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F20ED6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Еловка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proofErr w:type="spellStart"/>
      <w:r w:rsidR="00F20ED6">
        <w:rPr>
          <w:sz w:val="24"/>
        </w:rPr>
        <w:t>Еловка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F20ED6">
        <w:rPr>
          <w:sz w:val="24"/>
        </w:rPr>
        <w:t xml:space="preserve">ению проект Генерального плана </w:t>
      </w:r>
      <w:r w:rsidR="00F61925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proofErr w:type="spellStart"/>
      <w:r w:rsidR="00F20ED6">
        <w:rPr>
          <w:sz w:val="24"/>
        </w:rPr>
        <w:t>Еловка</w:t>
      </w:r>
      <w:proofErr w:type="spellEnd"/>
      <w:r w:rsidR="00AC5E34">
        <w:rPr>
          <w:sz w:val="24"/>
        </w:rPr>
        <w:t>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4E3F03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C75BB8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85812"/>
    <w:rsid w:val="00485AAE"/>
    <w:rsid w:val="004E3F03"/>
    <w:rsid w:val="008F0860"/>
    <w:rsid w:val="009D41F4"/>
    <w:rsid w:val="00AC5E34"/>
    <w:rsid w:val="00C75BB8"/>
    <w:rsid w:val="00F20ED6"/>
    <w:rsid w:val="00F6192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8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BB8"/>
  </w:style>
  <w:style w:type="character" w:customStyle="1" w:styleId="WW-Absatz-Standardschriftart">
    <w:name w:val="WW-Absatz-Standardschriftart"/>
    <w:rsid w:val="00C75BB8"/>
  </w:style>
  <w:style w:type="character" w:customStyle="1" w:styleId="WW-Absatz-Standardschriftart1">
    <w:name w:val="WW-Absatz-Standardschriftart1"/>
    <w:rsid w:val="00C75BB8"/>
  </w:style>
  <w:style w:type="character" w:customStyle="1" w:styleId="WW-Absatz-Standardschriftart11">
    <w:name w:val="WW-Absatz-Standardschriftart11"/>
    <w:rsid w:val="00C75BB8"/>
  </w:style>
  <w:style w:type="character" w:customStyle="1" w:styleId="WW8Num3z0">
    <w:name w:val="WW8Num3z0"/>
    <w:rsid w:val="00C75BB8"/>
    <w:rPr>
      <w:rFonts w:ascii="Symbol" w:hAnsi="Symbol" w:cs="OpenSymbol"/>
    </w:rPr>
  </w:style>
  <w:style w:type="character" w:customStyle="1" w:styleId="WW8Num4z0">
    <w:name w:val="WW8Num4z0"/>
    <w:rsid w:val="00C75BB8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C75BB8"/>
  </w:style>
  <w:style w:type="character" w:customStyle="1" w:styleId="WW-Absatz-Standardschriftart1111">
    <w:name w:val="WW-Absatz-Standardschriftart1111"/>
    <w:rsid w:val="00C75BB8"/>
  </w:style>
  <w:style w:type="character" w:customStyle="1" w:styleId="WW-Absatz-Standardschriftart11111">
    <w:name w:val="WW-Absatz-Standardschriftart11111"/>
    <w:rsid w:val="00C75BB8"/>
  </w:style>
  <w:style w:type="character" w:customStyle="1" w:styleId="WW8Num1z0">
    <w:name w:val="WW8Num1z0"/>
    <w:rsid w:val="00C75BB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C75BB8"/>
  </w:style>
  <w:style w:type="character" w:customStyle="1" w:styleId="WW-Absatz-Standardschriftart1111111">
    <w:name w:val="WW-Absatz-Standardschriftart1111111"/>
    <w:rsid w:val="00C75BB8"/>
  </w:style>
  <w:style w:type="character" w:customStyle="1" w:styleId="WW-Absatz-Standardschriftart11111111">
    <w:name w:val="WW-Absatz-Standardschriftart11111111"/>
    <w:rsid w:val="00C75BB8"/>
  </w:style>
  <w:style w:type="character" w:customStyle="1" w:styleId="WW-Absatz-Standardschriftart111111111">
    <w:name w:val="WW-Absatz-Standardschriftart111111111"/>
    <w:rsid w:val="00C75BB8"/>
  </w:style>
  <w:style w:type="character" w:customStyle="1" w:styleId="WW-Absatz-Standardschriftart1111111111">
    <w:name w:val="WW-Absatz-Standardschriftart1111111111"/>
    <w:rsid w:val="00C75BB8"/>
  </w:style>
  <w:style w:type="character" w:customStyle="1" w:styleId="WW-Absatz-Standardschriftart11111111111">
    <w:name w:val="WW-Absatz-Standardschriftart11111111111"/>
    <w:rsid w:val="00C75BB8"/>
  </w:style>
  <w:style w:type="character" w:customStyle="1" w:styleId="WW8Num2z0">
    <w:name w:val="WW8Num2z0"/>
    <w:rsid w:val="00C75BB8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C75BB8"/>
    <w:rPr>
      <w:rFonts w:ascii="Wingdings" w:hAnsi="Wingdings"/>
    </w:rPr>
  </w:style>
  <w:style w:type="character" w:customStyle="1" w:styleId="WW8Num2z3">
    <w:name w:val="WW8Num2z3"/>
    <w:rsid w:val="00C75BB8"/>
    <w:rPr>
      <w:rFonts w:ascii="Symbol" w:hAnsi="Symbol"/>
    </w:rPr>
  </w:style>
  <w:style w:type="character" w:customStyle="1" w:styleId="WW8Num2z4">
    <w:name w:val="WW8Num2z4"/>
    <w:rsid w:val="00C75BB8"/>
    <w:rPr>
      <w:rFonts w:ascii="Courier New" w:hAnsi="Courier New"/>
    </w:rPr>
  </w:style>
  <w:style w:type="character" w:customStyle="1" w:styleId="WW8Num3z1">
    <w:name w:val="WW8Num3z1"/>
    <w:rsid w:val="00C75BB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75BB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75BB8"/>
    <w:rPr>
      <w:rFonts w:ascii="Courier New" w:hAnsi="Courier New"/>
    </w:rPr>
  </w:style>
  <w:style w:type="character" w:customStyle="1" w:styleId="WW8Num10z2">
    <w:name w:val="WW8Num10z2"/>
    <w:rsid w:val="00C75BB8"/>
    <w:rPr>
      <w:rFonts w:ascii="Wingdings" w:hAnsi="Wingdings"/>
    </w:rPr>
  </w:style>
  <w:style w:type="character" w:customStyle="1" w:styleId="WW8Num10z3">
    <w:name w:val="WW8Num10z3"/>
    <w:rsid w:val="00C75BB8"/>
    <w:rPr>
      <w:rFonts w:ascii="Symbol" w:hAnsi="Symbol"/>
    </w:rPr>
  </w:style>
  <w:style w:type="character" w:customStyle="1" w:styleId="WW8Num15z0">
    <w:name w:val="WW8Num15z0"/>
    <w:rsid w:val="00C75BB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75BB8"/>
    <w:rPr>
      <w:rFonts w:ascii="Courier New" w:hAnsi="Courier New"/>
    </w:rPr>
  </w:style>
  <w:style w:type="character" w:customStyle="1" w:styleId="WW8Num15z2">
    <w:name w:val="WW8Num15z2"/>
    <w:rsid w:val="00C75BB8"/>
    <w:rPr>
      <w:rFonts w:ascii="Wingdings" w:hAnsi="Wingdings"/>
    </w:rPr>
  </w:style>
  <w:style w:type="character" w:customStyle="1" w:styleId="WW8Num15z3">
    <w:name w:val="WW8Num15z3"/>
    <w:rsid w:val="00C75BB8"/>
    <w:rPr>
      <w:rFonts w:ascii="Symbol" w:hAnsi="Symbol"/>
    </w:rPr>
  </w:style>
  <w:style w:type="character" w:customStyle="1" w:styleId="WW8Num17z0">
    <w:name w:val="WW8Num17z0"/>
    <w:rsid w:val="00C75BB8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C75BB8"/>
  </w:style>
  <w:style w:type="character" w:customStyle="1" w:styleId="a3">
    <w:name w:val="Символ нумерации"/>
    <w:rsid w:val="00C75BB8"/>
  </w:style>
  <w:style w:type="character" w:customStyle="1" w:styleId="a4">
    <w:name w:val="Маркеры списка"/>
    <w:rsid w:val="00C75B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75BB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C75BB8"/>
    <w:pPr>
      <w:spacing w:after="120"/>
    </w:pPr>
  </w:style>
  <w:style w:type="paragraph" w:styleId="a7">
    <w:name w:val="List"/>
    <w:basedOn w:val="a6"/>
    <w:rsid w:val="00C75BB8"/>
    <w:rPr>
      <w:rFonts w:cs="Mangal"/>
    </w:rPr>
  </w:style>
  <w:style w:type="paragraph" w:customStyle="1" w:styleId="10">
    <w:name w:val="Название1"/>
    <w:basedOn w:val="a"/>
    <w:rsid w:val="00C75BB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C75BB8"/>
    <w:pPr>
      <w:suppressLineNumbers/>
    </w:pPr>
    <w:rPr>
      <w:rFonts w:cs="Mangal"/>
    </w:rPr>
  </w:style>
  <w:style w:type="paragraph" w:styleId="a8">
    <w:name w:val="Balloon Text"/>
    <w:basedOn w:val="a"/>
    <w:rsid w:val="00C7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6</cp:revision>
  <cp:lastPrinted>2014-12-01T14:05:00Z</cp:lastPrinted>
  <dcterms:created xsi:type="dcterms:W3CDTF">2014-12-01T19:15:00Z</dcterms:created>
  <dcterms:modified xsi:type="dcterms:W3CDTF">2014-12-01T19:21:00Z</dcterms:modified>
</cp:coreProperties>
</file>