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BC51A6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Немерзь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>
        <w:rPr>
          <w:sz w:val="24"/>
        </w:rPr>
        <w:t xml:space="preserve"> - по картам функционального зонирования и правил землепо</w:t>
      </w:r>
      <w:r w:rsidR="00BC51A6">
        <w:rPr>
          <w:sz w:val="24"/>
        </w:rPr>
        <w:t xml:space="preserve">льзования и застройки д. </w:t>
      </w:r>
      <w:proofErr w:type="spellStart"/>
      <w:r w:rsidR="00BC51A6">
        <w:rPr>
          <w:sz w:val="24"/>
        </w:rPr>
        <w:t>Немерзь</w:t>
      </w:r>
      <w:proofErr w:type="spellEnd"/>
      <w:r>
        <w:rPr>
          <w:sz w:val="24"/>
        </w:rPr>
        <w:t xml:space="preserve"> 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0169D4" w:rsidRDefault="000169D4">
      <w:pPr>
        <w:ind w:firstLine="0"/>
        <w:rPr>
          <w:sz w:val="24"/>
        </w:rPr>
      </w:pPr>
    </w:p>
    <w:p w:rsidR="009D41F4" w:rsidRDefault="000169D4">
      <w:pPr>
        <w:ind w:firstLine="0"/>
        <w:rPr>
          <w:sz w:val="24"/>
        </w:rPr>
      </w:pPr>
      <w:r>
        <w:rPr>
          <w:sz w:val="24"/>
        </w:rPr>
        <w:t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</w:t>
      </w:r>
      <w:r w:rsidR="00BC51A6">
        <w:rPr>
          <w:sz w:val="24"/>
        </w:rPr>
        <w:t xml:space="preserve"> целом и  в отношении д. </w:t>
      </w:r>
      <w:proofErr w:type="spellStart"/>
      <w:r w:rsidR="00BC51A6">
        <w:rPr>
          <w:sz w:val="24"/>
        </w:rPr>
        <w:t>Немерзь</w:t>
      </w:r>
      <w:proofErr w:type="spellEnd"/>
      <w:r>
        <w:rPr>
          <w:sz w:val="24"/>
        </w:rPr>
        <w:t>.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485AAE"/>
    <w:rsid w:val="009D41F4"/>
    <w:rsid w:val="00B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2014-12-01T18:46:00Z</dcterms:created>
  <dcterms:modified xsi:type="dcterms:W3CDTF">2014-12-01T18:46:00Z</dcterms:modified>
</cp:coreProperties>
</file>