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F0308" w:rsidTr="00AF7F56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686380944" r:id="rId9"/>
              </w:object>
            </w:r>
          </w:p>
        </w:tc>
      </w:tr>
      <w:tr w:rsidR="001F0308" w:rsidTr="00AF7F56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1F030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1F0308" w:rsidTr="00AF7F56">
        <w:tc>
          <w:tcPr>
            <w:tcW w:w="10421" w:type="dxa"/>
            <w:shd w:val="clear" w:color="auto" w:fill="auto"/>
          </w:tcPr>
          <w:p w:rsidR="006975C8" w:rsidRDefault="006975C8">
            <w:pPr>
              <w:snapToGrid w:val="0"/>
              <w:ind w:firstLine="0"/>
            </w:pPr>
          </w:p>
          <w:p w:rsidR="00AF7F56" w:rsidRDefault="00AF7F56">
            <w:pPr>
              <w:snapToGrid w:val="0"/>
              <w:ind w:firstLine="0"/>
            </w:pPr>
          </w:p>
          <w:p w:rsidR="001F0308" w:rsidRPr="00E91F58" w:rsidRDefault="00E91F58" w:rsidP="00804C36">
            <w:pPr>
              <w:ind w:firstLine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 w:rsidR="00456BEF">
              <w:rPr>
                <w:sz w:val="24"/>
                <w:u w:val="single"/>
              </w:rPr>
              <w:t xml:space="preserve">24.07.2012 </w:t>
            </w:r>
            <w:r w:rsidR="001F0308">
              <w:rPr>
                <w:sz w:val="24"/>
              </w:rPr>
              <w:t xml:space="preserve"> №</w:t>
            </w:r>
            <w:r w:rsidR="00456BEF">
              <w:rPr>
                <w:sz w:val="24"/>
              </w:rPr>
              <w:t xml:space="preserve"> </w:t>
            </w:r>
            <w:r w:rsidR="00456BEF">
              <w:rPr>
                <w:sz w:val="24"/>
                <w:u w:val="single"/>
              </w:rPr>
              <w:t xml:space="preserve"> 445</w:t>
            </w:r>
          </w:p>
        </w:tc>
      </w:tr>
    </w:tbl>
    <w:p w:rsidR="00BD6684" w:rsidRDefault="00BD6684">
      <w:pPr>
        <w:ind w:firstLine="0"/>
      </w:pPr>
    </w:p>
    <w:tbl>
      <w:tblPr>
        <w:tblW w:w="0" w:type="auto"/>
        <w:tblLayout w:type="fixed"/>
        <w:tblLook w:val="0000"/>
      </w:tblPr>
      <w:tblGrid>
        <w:gridCol w:w="4875"/>
      </w:tblGrid>
      <w:tr w:rsidR="001F0308" w:rsidRPr="00A32FDF">
        <w:tc>
          <w:tcPr>
            <w:tcW w:w="4875" w:type="dxa"/>
            <w:shd w:val="clear" w:color="auto" w:fill="auto"/>
          </w:tcPr>
          <w:p w:rsidR="00AF7F56" w:rsidRDefault="00AF7F56" w:rsidP="00FC1D88">
            <w:pPr>
              <w:widowControl/>
              <w:snapToGrid w:val="0"/>
              <w:ind w:left="-3" w:right="222" w:firstLine="0"/>
              <w:rPr>
                <w:bCs/>
                <w:szCs w:val="28"/>
              </w:rPr>
            </w:pPr>
          </w:p>
          <w:p w:rsidR="001F0308" w:rsidRPr="00A32FDF" w:rsidRDefault="001F0308" w:rsidP="00456BEF">
            <w:pPr>
              <w:widowControl/>
              <w:snapToGrid w:val="0"/>
              <w:ind w:left="-3" w:right="222" w:firstLine="0"/>
              <w:rPr>
                <w:szCs w:val="28"/>
              </w:rPr>
            </w:pPr>
            <w:r w:rsidRPr="00A32FDF">
              <w:rPr>
                <w:bCs/>
                <w:szCs w:val="28"/>
              </w:rPr>
              <w:t>О</w:t>
            </w:r>
            <w:r w:rsidR="00456BEF">
              <w:rPr>
                <w:bCs/>
                <w:szCs w:val="28"/>
              </w:rPr>
              <w:t>б</w:t>
            </w:r>
            <w:r w:rsidRPr="00A32FDF">
              <w:rPr>
                <w:bCs/>
                <w:szCs w:val="28"/>
              </w:rPr>
              <w:t xml:space="preserve"> </w:t>
            </w:r>
            <w:r w:rsidR="00456BEF">
              <w:rPr>
                <w:bCs/>
                <w:szCs w:val="28"/>
              </w:rPr>
              <w:t>утверждении «Порядка</w:t>
            </w:r>
            <w:r w:rsidR="00FC1D88">
              <w:rPr>
                <w:bCs/>
                <w:szCs w:val="28"/>
              </w:rPr>
              <w:t xml:space="preserve"> установления пр</w:t>
            </w:r>
            <w:r w:rsidR="00456BEF">
              <w:rPr>
                <w:bCs/>
                <w:szCs w:val="28"/>
              </w:rPr>
              <w:t xml:space="preserve">ичин нарушений законодательства </w:t>
            </w:r>
            <w:r w:rsidR="00FC1D88">
              <w:rPr>
                <w:bCs/>
                <w:szCs w:val="28"/>
              </w:rPr>
              <w:t xml:space="preserve">о градостроительной деятельности на территории </w:t>
            </w:r>
            <w:r w:rsidR="002F3AFC" w:rsidRPr="00A32FDF">
              <w:rPr>
                <w:bCs/>
                <w:szCs w:val="28"/>
              </w:rPr>
              <w:t xml:space="preserve"> муниципального образования </w:t>
            </w:r>
            <w:r w:rsidR="00456BEF">
              <w:rPr>
                <w:bCs/>
                <w:szCs w:val="28"/>
              </w:rPr>
              <w:t xml:space="preserve">Дорогобужское городское </w:t>
            </w:r>
            <w:r w:rsidR="00FC1D88">
              <w:rPr>
                <w:bCs/>
                <w:szCs w:val="28"/>
              </w:rPr>
              <w:t>поселение Дорогобужского района Смоленской области</w:t>
            </w:r>
            <w:r w:rsidR="00456BEF">
              <w:rPr>
                <w:bCs/>
                <w:szCs w:val="28"/>
              </w:rPr>
              <w:t>»</w:t>
            </w:r>
            <w:r w:rsidR="00FC1D88">
              <w:rPr>
                <w:bCs/>
                <w:szCs w:val="28"/>
              </w:rPr>
              <w:t xml:space="preserve"> </w:t>
            </w:r>
          </w:p>
        </w:tc>
      </w:tr>
    </w:tbl>
    <w:p w:rsidR="001F0308" w:rsidRPr="00A32FDF" w:rsidRDefault="001F0308">
      <w:pPr>
        <w:ind w:firstLine="0"/>
        <w:rPr>
          <w:szCs w:val="28"/>
        </w:rPr>
      </w:pPr>
    </w:p>
    <w:p w:rsidR="00456BEF" w:rsidRDefault="00456BEF" w:rsidP="00A32FDF">
      <w:pPr>
        <w:pStyle w:val="21"/>
        <w:spacing w:after="0" w:line="240" w:lineRule="auto"/>
        <w:ind w:left="0"/>
        <w:rPr>
          <w:szCs w:val="28"/>
        </w:rPr>
      </w:pPr>
    </w:p>
    <w:p w:rsidR="00456BEF" w:rsidRDefault="00456BEF" w:rsidP="00A32FDF">
      <w:pPr>
        <w:pStyle w:val="21"/>
        <w:spacing w:after="0" w:line="240" w:lineRule="auto"/>
        <w:ind w:left="0"/>
        <w:rPr>
          <w:szCs w:val="28"/>
        </w:rPr>
      </w:pPr>
      <w:r>
        <w:rPr>
          <w:szCs w:val="28"/>
        </w:rPr>
        <w:t>В целях реализации статьи 62 Градостроительного кодекса Российской Федерации, на основании решения Совета депутатов Дорогобужского городского поселения Дорогобужского района Смоленской области от 29.03.2012 № 14</w:t>
      </w:r>
    </w:p>
    <w:p w:rsidR="00456BEF" w:rsidRDefault="00456BEF" w:rsidP="00A32FDF">
      <w:pPr>
        <w:pStyle w:val="21"/>
        <w:spacing w:after="0" w:line="240" w:lineRule="auto"/>
        <w:ind w:left="0"/>
        <w:rPr>
          <w:szCs w:val="28"/>
        </w:rPr>
      </w:pPr>
    </w:p>
    <w:p w:rsidR="001F0308" w:rsidRDefault="001F0308" w:rsidP="00A32FDF">
      <w:pPr>
        <w:pStyle w:val="21"/>
        <w:spacing w:after="0" w:line="240" w:lineRule="auto"/>
        <w:ind w:left="0"/>
        <w:rPr>
          <w:szCs w:val="28"/>
        </w:rPr>
      </w:pPr>
      <w:r w:rsidRPr="00A32FDF">
        <w:rPr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A32FDF" w:rsidRPr="00A32FDF" w:rsidRDefault="00A32FDF" w:rsidP="00A32FDF">
      <w:pPr>
        <w:pStyle w:val="21"/>
        <w:spacing w:after="0" w:line="240" w:lineRule="auto"/>
        <w:ind w:left="0"/>
        <w:rPr>
          <w:szCs w:val="28"/>
        </w:rPr>
      </w:pPr>
    </w:p>
    <w:p w:rsidR="00456BEF" w:rsidRPr="00456BEF" w:rsidRDefault="00456BEF" w:rsidP="00456BEF">
      <w:pPr>
        <w:pStyle w:val="af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Утвердить «</w:t>
      </w:r>
      <w:r w:rsidR="00FC1D88" w:rsidRPr="00FC1D88">
        <w:rPr>
          <w:bCs/>
          <w:szCs w:val="28"/>
        </w:rPr>
        <w:t>Порядок установления причин нарушений законодательства о градостроительной деятельности на территории  муниципального образования Дорогобужское городское поселение Дорогобужского района Смоленской области</w:t>
      </w:r>
      <w:r>
        <w:rPr>
          <w:bCs/>
          <w:szCs w:val="28"/>
        </w:rPr>
        <w:t xml:space="preserve">» (приложение). </w:t>
      </w:r>
    </w:p>
    <w:p w:rsidR="001B230C" w:rsidRPr="00A32FDF" w:rsidRDefault="001B230C" w:rsidP="00456BEF">
      <w:pPr>
        <w:pStyle w:val="af0"/>
        <w:numPr>
          <w:ilvl w:val="0"/>
          <w:numId w:val="4"/>
        </w:numPr>
        <w:ind w:left="0" w:firstLine="709"/>
        <w:rPr>
          <w:szCs w:val="28"/>
        </w:rPr>
      </w:pPr>
      <w:r w:rsidRPr="00A32FDF">
        <w:rPr>
          <w:szCs w:val="28"/>
        </w:rPr>
        <w:t xml:space="preserve">Настоящее постановление </w:t>
      </w:r>
      <w:r w:rsidR="00456BEF">
        <w:rPr>
          <w:szCs w:val="28"/>
        </w:rPr>
        <w:t>вступает в силу с момента его публикации</w:t>
      </w:r>
      <w:r w:rsidRPr="00A32FDF">
        <w:rPr>
          <w:szCs w:val="28"/>
        </w:rPr>
        <w:t>.</w:t>
      </w:r>
    </w:p>
    <w:p w:rsidR="001B230C" w:rsidRPr="00A32FDF" w:rsidRDefault="001B230C">
      <w:pPr>
        <w:ind w:firstLine="0"/>
        <w:rPr>
          <w:szCs w:val="28"/>
        </w:rPr>
      </w:pPr>
    </w:p>
    <w:p w:rsidR="00A32FDF" w:rsidRPr="00A32FDF" w:rsidRDefault="00A32FDF">
      <w:pPr>
        <w:ind w:firstLine="0"/>
        <w:rPr>
          <w:szCs w:val="28"/>
        </w:rPr>
      </w:pPr>
    </w:p>
    <w:p w:rsidR="000A711B" w:rsidRPr="00A32FDF" w:rsidRDefault="00A32FDF">
      <w:pPr>
        <w:ind w:firstLine="0"/>
        <w:rPr>
          <w:szCs w:val="28"/>
        </w:rPr>
      </w:pPr>
      <w:r w:rsidRPr="00A32FDF">
        <w:rPr>
          <w:szCs w:val="28"/>
        </w:rPr>
        <w:t>Глава</w:t>
      </w:r>
      <w:r w:rsidR="001F0308" w:rsidRPr="00A32FDF">
        <w:rPr>
          <w:szCs w:val="28"/>
        </w:rPr>
        <w:t xml:space="preserve"> муниципального образования </w:t>
      </w:r>
    </w:p>
    <w:p w:rsidR="001F0308" w:rsidRDefault="001F0308" w:rsidP="000A711B">
      <w:pPr>
        <w:ind w:firstLine="0"/>
        <w:jc w:val="left"/>
        <w:rPr>
          <w:b/>
          <w:szCs w:val="28"/>
        </w:rPr>
      </w:pPr>
      <w:r w:rsidRPr="00A32FDF">
        <w:rPr>
          <w:szCs w:val="28"/>
        </w:rPr>
        <w:t xml:space="preserve">«Дорогобужский район» Смоленской области    </w:t>
      </w:r>
      <w:r w:rsidR="00456BEF">
        <w:rPr>
          <w:szCs w:val="28"/>
        </w:rPr>
        <w:t xml:space="preserve">                                    </w:t>
      </w:r>
      <w:r w:rsidR="00456BEF">
        <w:rPr>
          <w:b/>
          <w:szCs w:val="28"/>
        </w:rPr>
        <w:t>В.Е. Цуренков</w:t>
      </w: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p w:rsidR="00456BEF" w:rsidRDefault="00456BEF" w:rsidP="000A711B">
      <w:pPr>
        <w:ind w:firstLine="0"/>
        <w:jc w:val="left"/>
        <w:rPr>
          <w:b/>
          <w:szCs w:val="28"/>
        </w:rPr>
      </w:pPr>
    </w:p>
    <w:p w:rsidR="00646F76" w:rsidRDefault="00646F76" w:rsidP="000A711B">
      <w:pPr>
        <w:ind w:firstLine="0"/>
        <w:jc w:val="left"/>
        <w:rPr>
          <w:b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17"/>
      </w:tblGrid>
      <w:tr w:rsidR="00646F76" w:rsidTr="00646F76">
        <w:tc>
          <w:tcPr>
            <w:tcW w:w="6204" w:type="dxa"/>
          </w:tcPr>
          <w:p w:rsidR="00646F76" w:rsidRDefault="00646F76" w:rsidP="000A711B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217" w:type="dxa"/>
          </w:tcPr>
          <w:p w:rsidR="00646F76" w:rsidRPr="00456BEF" w:rsidRDefault="00456BEF" w:rsidP="00862A44">
            <w:pPr>
              <w:ind w:right="-6" w:firstLine="0"/>
              <w:jc w:val="center"/>
              <w:outlineLvl w:val="0"/>
              <w:rPr>
                <w:sz w:val="24"/>
              </w:rPr>
            </w:pPr>
            <w:r w:rsidRPr="00456BEF">
              <w:rPr>
                <w:sz w:val="24"/>
              </w:rPr>
              <w:t>Приложение к</w:t>
            </w:r>
          </w:p>
          <w:p w:rsidR="00646F76" w:rsidRPr="005C0E4C" w:rsidRDefault="00646F76" w:rsidP="00862A44">
            <w:pPr>
              <w:ind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C0E4C">
              <w:rPr>
                <w:sz w:val="24"/>
              </w:rPr>
              <w:t>остановлением Администрации</w:t>
            </w:r>
          </w:p>
          <w:p w:rsidR="00646F76" w:rsidRDefault="00862A44" w:rsidP="00862A44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муниципального </w:t>
            </w:r>
            <w:r w:rsidR="00646F76" w:rsidRPr="005C0E4C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r w:rsidR="00646F76" w:rsidRPr="005C0E4C">
              <w:rPr>
                <w:sz w:val="24"/>
              </w:rPr>
              <w:t>«Дорогобужский район»</w:t>
            </w:r>
          </w:p>
          <w:p w:rsidR="00646F76" w:rsidRDefault="00646F76" w:rsidP="00862A44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>Смоленской области</w:t>
            </w:r>
          </w:p>
          <w:p w:rsidR="00646F76" w:rsidRPr="005C0E4C" w:rsidRDefault="00646F76" w:rsidP="00862A44">
            <w:pPr>
              <w:autoSpaceDE w:val="0"/>
              <w:autoSpaceDN w:val="0"/>
              <w:adjustRightInd w:val="0"/>
              <w:ind w:right="-5" w:firstLine="0"/>
              <w:jc w:val="center"/>
              <w:outlineLvl w:val="0"/>
              <w:rPr>
                <w:sz w:val="24"/>
              </w:rPr>
            </w:pPr>
            <w:r w:rsidRPr="005C0E4C">
              <w:rPr>
                <w:sz w:val="24"/>
              </w:rPr>
              <w:t xml:space="preserve">от  </w:t>
            </w:r>
            <w:r w:rsidRPr="00862A44">
              <w:rPr>
                <w:sz w:val="24"/>
                <w:u w:val="single"/>
              </w:rPr>
              <w:t xml:space="preserve">24.07.2012 </w:t>
            </w:r>
            <w:r w:rsidRPr="005C0E4C">
              <w:rPr>
                <w:sz w:val="24"/>
              </w:rPr>
              <w:t xml:space="preserve">  №   </w:t>
            </w:r>
            <w:r w:rsidRPr="00862A44">
              <w:rPr>
                <w:sz w:val="24"/>
                <w:u w:val="single"/>
              </w:rPr>
              <w:t>445</w:t>
            </w:r>
          </w:p>
          <w:p w:rsidR="00646F76" w:rsidRDefault="00646F76" w:rsidP="00862A44">
            <w:pPr>
              <w:autoSpaceDE w:val="0"/>
              <w:autoSpaceDN w:val="0"/>
              <w:adjustRightInd w:val="0"/>
              <w:ind w:right="-5" w:firstLine="0"/>
              <w:outlineLvl w:val="0"/>
              <w:rPr>
                <w:szCs w:val="28"/>
              </w:rPr>
            </w:pPr>
          </w:p>
        </w:tc>
      </w:tr>
    </w:tbl>
    <w:p w:rsidR="00646F76" w:rsidRDefault="00646F76" w:rsidP="00646F76">
      <w:pPr>
        <w:ind w:firstLine="0"/>
        <w:jc w:val="center"/>
        <w:rPr>
          <w:szCs w:val="28"/>
        </w:rPr>
      </w:pPr>
    </w:p>
    <w:p w:rsidR="00646F76" w:rsidRDefault="00646F76" w:rsidP="00646F76">
      <w:pPr>
        <w:ind w:firstLine="0"/>
        <w:jc w:val="center"/>
        <w:rPr>
          <w:b/>
          <w:szCs w:val="28"/>
        </w:rPr>
      </w:pPr>
      <w:r w:rsidRPr="00646F76">
        <w:rPr>
          <w:b/>
          <w:szCs w:val="28"/>
        </w:rPr>
        <w:t xml:space="preserve">ПОРЯДОК </w:t>
      </w:r>
    </w:p>
    <w:p w:rsidR="00646F76" w:rsidRDefault="00646F76" w:rsidP="00646F76">
      <w:pPr>
        <w:ind w:firstLine="0"/>
        <w:jc w:val="center"/>
        <w:rPr>
          <w:b/>
          <w:szCs w:val="28"/>
        </w:rPr>
      </w:pPr>
      <w:r w:rsidRPr="00646F76">
        <w:rPr>
          <w:b/>
          <w:szCs w:val="28"/>
        </w:rPr>
        <w:t xml:space="preserve">УСТАНОВЛЕНИЯ ПРИЧИН НАРУШЕНИЯ ЗАКОНОДАТЕЛЬСТВА </w:t>
      </w:r>
    </w:p>
    <w:p w:rsidR="00646F76" w:rsidRDefault="00646F76" w:rsidP="00646F76">
      <w:pPr>
        <w:ind w:firstLine="0"/>
        <w:jc w:val="center"/>
        <w:rPr>
          <w:b/>
          <w:szCs w:val="28"/>
        </w:rPr>
      </w:pPr>
      <w:r w:rsidRPr="00646F76">
        <w:rPr>
          <w:b/>
          <w:szCs w:val="28"/>
        </w:rPr>
        <w:t xml:space="preserve">О ГРАДОСТРОИТЕЛЬНОЙ ДЕЯТЕЛЬНОСТИ НА ТЕРРИТОРИИ МУНИЦИПАЛЬНОГО ОБРАЗОВАНИЯ ДОРОГОБУЖСКОЕ ГОРОДСКОЕ ПОСЕЛЕНИЕ ДОРОГОБУЖСКОГО РАЙОНА </w:t>
      </w:r>
    </w:p>
    <w:p w:rsidR="00646F76" w:rsidRDefault="00646F76" w:rsidP="00646F76">
      <w:pPr>
        <w:ind w:firstLine="0"/>
        <w:jc w:val="center"/>
        <w:rPr>
          <w:b/>
          <w:szCs w:val="28"/>
        </w:rPr>
      </w:pPr>
      <w:r w:rsidRPr="00646F76">
        <w:rPr>
          <w:b/>
          <w:szCs w:val="28"/>
        </w:rPr>
        <w:t>СМОЛЕНСКОЙ ОБЛАСТИ</w:t>
      </w:r>
    </w:p>
    <w:p w:rsidR="00646F76" w:rsidRDefault="00646F76" w:rsidP="00646F76">
      <w:pPr>
        <w:ind w:firstLine="0"/>
        <w:jc w:val="center"/>
        <w:rPr>
          <w:b/>
          <w:szCs w:val="28"/>
        </w:rPr>
      </w:pPr>
    </w:p>
    <w:p w:rsidR="00646F76" w:rsidRPr="00456BEF" w:rsidRDefault="00646F76" w:rsidP="00646F76">
      <w:pPr>
        <w:ind w:firstLine="0"/>
        <w:jc w:val="center"/>
        <w:rPr>
          <w:b/>
          <w:szCs w:val="28"/>
        </w:rPr>
      </w:pPr>
      <w:r w:rsidRPr="00456BEF">
        <w:rPr>
          <w:b/>
          <w:szCs w:val="28"/>
        </w:rPr>
        <w:t>1. Общие положения</w:t>
      </w:r>
    </w:p>
    <w:p w:rsidR="00646F76" w:rsidRDefault="00646F76" w:rsidP="00646F76">
      <w:pPr>
        <w:ind w:firstLine="0"/>
        <w:rPr>
          <w:szCs w:val="28"/>
        </w:rPr>
      </w:pPr>
    </w:p>
    <w:p w:rsidR="00646F76" w:rsidRDefault="00646F76" w:rsidP="00646F76">
      <w:pPr>
        <w:rPr>
          <w:szCs w:val="28"/>
        </w:rPr>
      </w:pPr>
      <w:r>
        <w:rPr>
          <w:szCs w:val="28"/>
        </w:rPr>
        <w:t xml:space="preserve">1.1. Настоящий Порядок определяет процедуру установления причин нарушения законодательства о градостроительной деятельности, </w:t>
      </w:r>
      <w:r w:rsidR="00670C2D">
        <w:rPr>
          <w:szCs w:val="28"/>
        </w:rPr>
        <w:t>допущенного на территории муниципального образования Дорогобужскогое городское поселение Дорогобужского района Смоленской области,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пункте 5.1 статьи 6 и части 3 статьи 62 Градостроительного кодекса Российской Федерации, в том числе в отношении индивидуальных жилых домов и промышленных объектов,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670C2D" w:rsidRDefault="00670C2D" w:rsidP="00456BEF">
      <w:pPr>
        <w:pStyle w:val="af0"/>
        <w:numPr>
          <w:ilvl w:val="1"/>
          <w:numId w:val="4"/>
        </w:numPr>
        <w:ind w:left="0" w:firstLine="709"/>
        <w:rPr>
          <w:szCs w:val="28"/>
        </w:rPr>
      </w:pPr>
      <w:r>
        <w:rPr>
          <w:szCs w:val="28"/>
        </w:rPr>
        <w:t>В соответствии с настоящим порядком установление причини нарушения законодательства о градостроительстве осуществляется в целях:</w:t>
      </w:r>
    </w:p>
    <w:p w:rsidR="00670C2D" w:rsidRDefault="00670C2D" w:rsidP="00456BEF">
      <w:pPr>
        <w:rPr>
          <w:szCs w:val="28"/>
        </w:rPr>
      </w:pPr>
      <w:r>
        <w:rPr>
          <w:szCs w:val="28"/>
        </w:rPr>
        <w:t>а) устранения нарушения законодательства о градостроительстве</w:t>
      </w:r>
      <w:r w:rsidRPr="00670C2D">
        <w:rPr>
          <w:szCs w:val="28"/>
        </w:rPr>
        <w:t>;</w:t>
      </w:r>
    </w:p>
    <w:p w:rsidR="00670C2D" w:rsidRDefault="00670C2D" w:rsidP="00456BEF">
      <w:pPr>
        <w:rPr>
          <w:szCs w:val="28"/>
        </w:rPr>
      </w:pPr>
      <w:r>
        <w:rPr>
          <w:szCs w:val="28"/>
        </w:rPr>
        <w:t>б) определения круга лиц, которым причинён вред в результате нарушения законодательства, а также размеров причиненного вреда</w:t>
      </w:r>
      <w:r w:rsidRPr="00670C2D">
        <w:rPr>
          <w:szCs w:val="28"/>
        </w:rPr>
        <w:t>;</w:t>
      </w:r>
    </w:p>
    <w:p w:rsidR="00670C2D" w:rsidRPr="00670C2D" w:rsidRDefault="00670C2D" w:rsidP="00456BEF">
      <w:pPr>
        <w:rPr>
          <w:szCs w:val="28"/>
        </w:rPr>
      </w:pPr>
      <w:r>
        <w:rPr>
          <w:szCs w:val="28"/>
        </w:rPr>
        <w:t>в) определения лиц, допустивших нарушения законодательства о градостроительстве и обстоятельств, указывающих на их виновность</w:t>
      </w:r>
      <w:r w:rsidRPr="00670C2D">
        <w:rPr>
          <w:szCs w:val="28"/>
        </w:rPr>
        <w:t>;</w:t>
      </w:r>
    </w:p>
    <w:p w:rsidR="00670C2D" w:rsidRPr="00670C2D" w:rsidRDefault="00670C2D" w:rsidP="00456BEF">
      <w:pPr>
        <w:rPr>
          <w:szCs w:val="28"/>
        </w:rPr>
      </w:pPr>
      <w:r>
        <w:rPr>
          <w:szCs w:val="28"/>
        </w:rPr>
        <w:t>г) обобщения анализа,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</w:t>
      </w:r>
      <w:r w:rsidRPr="00670C2D">
        <w:rPr>
          <w:szCs w:val="28"/>
        </w:rPr>
        <w:t>;</w:t>
      </w:r>
    </w:p>
    <w:p w:rsidR="00670C2D" w:rsidRDefault="00670C2D" w:rsidP="00456BEF">
      <w:pPr>
        <w:rPr>
          <w:szCs w:val="28"/>
        </w:rPr>
      </w:pPr>
      <w:r>
        <w:rPr>
          <w:szCs w:val="28"/>
        </w:rPr>
        <w:t>д) использования материалов по установлению причин нарушений законодательства о градостроительстве при разработке предложений по совершенствованию действующих нормативных правовых актов.</w:t>
      </w:r>
    </w:p>
    <w:p w:rsidR="00670C2D" w:rsidRDefault="00670C2D" w:rsidP="00456BEF">
      <w:pPr>
        <w:rPr>
          <w:szCs w:val="28"/>
        </w:rPr>
      </w:pPr>
    </w:p>
    <w:p w:rsidR="00670C2D" w:rsidRPr="00456BEF" w:rsidRDefault="00670C2D" w:rsidP="00456BEF">
      <w:pPr>
        <w:pStyle w:val="af0"/>
        <w:numPr>
          <w:ilvl w:val="0"/>
          <w:numId w:val="4"/>
        </w:numPr>
        <w:ind w:left="0" w:firstLine="709"/>
        <w:jc w:val="center"/>
        <w:rPr>
          <w:b/>
          <w:szCs w:val="28"/>
        </w:rPr>
      </w:pPr>
      <w:r w:rsidRPr="00456BEF">
        <w:rPr>
          <w:b/>
          <w:szCs w:val="28"/>
        </w:rPr>
        <w:t>Порядок действия лиц, допустивших нарушение законодательства о градостроительной деятельности</w:t>
      </w:r>
    </w:p>
    <w:p w:rsidR="00670C2D" w:rsidRDefault="00670C2D" w:rsidP="00456BEF">
      <w:pPr>
        <w:rPr>
          <w:szCs w:val="28"/>
        </w:rPr>
      </w:pPr>
    </w:p>
    <w:p w:rsidR="00670C2D" w:rsidRDefault="00670C2D" w:rsidP="00456BEF">
      <w:pPr>
        <w:rPr>
          <w:szCs w:val="28"/>
        </w:rPr>
      </w:pPr>
      <w:r>
        <w:rPr>
          <w:szCs w:val="28"/>
        </w:rPr>
        <w:t xml:space="preserve">2.1 Лица осуществляющие строительство (реконструкцию, капитальный </w:t>
      </w:r>
      <w:r>
        <w:rPr>
          <w:szCs w:val="28"/>
        </w:rPr>
        <w:lastRenderedPageBreak/>
        <w:t>ремонт) или эксплуатацию объектов, на которых допущены нарушения законодательства о градостроительной деятельности, указанные в пункте 1.1 настоящего Порядка, должны немедленно передать сообщение о факте нарушения в Администрацию муниципального образования «Дорогобужский район» Смоленской области. В случае причинения вреда жизни и здоровью физических лиц сообщение направляется также в органы прокуратуры по месту нахождения объекта, на котором допущены нарушения, в органы гражданской обороны и чрезвычайных ситуаций, государственную инспекцию труда.</w:t>
      </w:r>
    </w:p>
    <w:p w:rsidR="00670C2D" w:rsidRDefault="00251CAC" w:rsidP="00456BEF">
      <w:pPr>
        <w:rPr>
          <w:szCs w:val="28"/>
        </w:rPr>
      </w:pPr>
      <w:r>
        <w:rPr>
          <w:szCs w:val="28"/>
        </w:rPr>
        <w:t>2.2 Сообщение о нарушении законодательства о градостроительной деятельности, предусмотренное п. 2.1 настоящего Порядка, должно содержать:</w:t>
      </w:r>
    </w:p>
    <w:p w:rsidR="00251CAC" w:rsidRDefault="00251CAC" w:rsidP="00456BEF">
      <w:pPr>
        <w:rPr>
          <w:szCs w:val="28"/>
        </w:rPr>
      </w:pPr>
      <w:r>
        <w:rPr>
          <w:szCs w:val="28"/>
        </w:rPr>
        <w:t>а) наименование застройщика, заказчика, лица, осуществляющего строительство (реконструкцию, капитальный ремонт) объекта (в случае если работы осуществляли по договору), лица, осуществляющего подготовку проектной документации, лица, осуществившего инженерные изыскания</w:t>
      </w:r>
      <w:r w:rsidRPr="00251CAC">
        <w:rPr>
          <w:szCs w:val="28"/>
        </w:rPr>
        <w:t>;</w:t>
      </w:r>
    </w:p>
    <w:p w:rsidR="00251CAC" w:rsidRDefault="00251CAC" w:rsidP="00456BEF">
      <w:pPr>
        <w:rPr>
          <w:szCs w:val="28"/>
        </w:rPr>
      </w:pPr>
      <w:r>
        <w:rPr>
          <w:szCs w:val="28"/>
        </w:rPr>
        <w:t>б) место расположения объекта (почтовый или строительный адрес)</w:t>
      </w:r>
      <w:r w:rsidRPr="00251CAC">
        <w:rPr>
          <w:szCs w:val="28"/>
        </w:rPr>
        <w:t>;</w:t>
      </w:r>
    </w:p>
    <w:p w:rsidR="00251CAC" w:rsidRPr="00456BEF" w:rsidRDefault="00251CAC" w:rsidP="00456BEF">
      <w:pPr>
        <w:rPr>
          <w:szCs w:val="28"/>
        </w:rPr>
      </w:pPr>
      <w:r>
        <w:rPr>
          <w:szCs w:val="28"/>
        </w:rPr>
        <w:t>в) время, в которое состоялось причинение вреда</w:t>
      </w:r>
      <w:r w:rsidRPr="00251CAC">
        <w:rPr>
          <w:szCs w:val="28"/>
        </w:rPr>
        <w:t>;</w:t>
      </w:r>
    </w:p>
    <w:p w:rsidR="00251CAC" w:rsidRPr="00251CAC" w:rsidRDefault="00251CAC" w:rsidP="00456BEF">
      <w:pPr>
        <w:rPr>
          <w:szCs w:val="28"/>
        </w:rPr>
      </w:pPr>
      <w:r>
        <w:rPr>
          <w:szCs w:val="28"/>
        </w:rPr>
        <w:t>г) обстоятельства, характер (имущественный, физический) вреда и размер его причинения</w:t>
      </w:r>
      <w:r w:rsidRPr="00251CAC">
        <w:rPr>
          <w:szCs w:val="28"/>
        </w:rPr>
        <w:t>;</w:t>
      </w:r>
    </w:p>
    <w:p w:rsidR="00670C2D" w:rsidRDefault="000A159F" w:rsidP="00456BEF">
      <w:pPr>
        <w:rPr>
          <w:szCs w:val="28"/>
        </w:rPr>
      </w:pPr>
      <w:r>
        <w:rPr>
          <w:szCs w:val="28"/>
        </w:rPr>
        <w:t>д) сведения о вероятной причине</w:t>
      </w:r>
      <w:r w:rsidRPr="000A159F">
        <w:rPr>
          <w:szCs w:val="28"/>
        </w:rPr>
        <w:t>;</w:t>
      </w:r>
    </w:p>
    <w:p w:rsidR="000A159F" w:rsidRDefault="000A159F" w:rsidP="00456BEF">
      <w:pPr>
        <w:rPr>
          <w:szCs w:val="28"/>
        </w:rPr>
      </w:pPr>
      <w:r>
        <w:rPr>
          <w:szCs w:val="28"/>
        </w:rPr>
        <w:t>е) сведения о пострадавших (в случае, если таковые имеются).</w:t>
      </w:r>
    </w:p>
    <w:p w:rsidR="000A159F" w:rsidRDefault="000A159F" w:rsidP="00456BEF">
      <w:pPr>
        <w:rPr>
          <w:szCs w:val="28"/>
        </w:rPr>
      </w:pPr>
    </w:p>
    <w:p w:rsidR="000A159F" w:rsidRPr="00456BEF" w:rsidRDefault="000A159F" w:rsidP="00456BEF">
      <w:pPr>
        <w:pStyle w:val="af0"/>
        <w:numPr>
          <w:ilvl w:val="0"/>
          <w:numId w:val="4"/>
        </w:numPr>
        <w:ind w:left="0" w:firstLine="709"/>
        <w:jc w:val="center"/>
        <w:rPr>
          <w:b/>
          <w:szCs w:val="28"/>
        </w:rPr>
      </w:pPr>
      <w:r w:rsidRPr="00456BEF">
        <w:rPr>
          <w:b/>
          <w:szCs w:val="28"/>
        </w:rPr>
        <w:t>Порядок установления причин нарушения законодательства о градостроительной деятельности</w:t>
      </w:r>
    </w:p>
    <w:p w:rsidR="000A159F" w:rsidRDefault="000A159F" w:rsidP="00456BEF">
      <w:pPr>
        <w:rPr>
          <w:szCs w:val="28"/>
        </w:rPr>
      </w:pPr>
    </w:p>
    <w:p w:rsidR="000A159F" w:rsidRDefault="000A159F" w:rsidP="00456BEF">
      <w:pPr>
        <w:rPr>
          <w:szCs w:val="28"/>
        </w:rPr>
      </w:pPr>
      <w:r>
        <w:rPr>
          <w:szCs w:val="28"/>
        </w:rPr>
        <w:t>3.1 Причины нарушения законодательства о градостроительстве, указанные в п. 1.1 настоящего Порядка, устанавливаются технической комиссией по установлению причин нарушения законодательства о градостроительстве (далее – техническая комиссия) в случаях, установленных частью 4 стати 62 Градостроительного кодекса Российской Федерации, и определения лиц, допустивших такое нарушение.</w:t>
      </w:r>
    </w:p>
    <w:p w:rsidR="000A159F" w:rsidRDefault="000A159F" w:rsidP="00456BEF">
      <w:pPr>
        <w:rPr>
          <w:szCs w:val="28"/>
        </w:rPr>
      </w:pPr>
      <w:r>
        <w:rPr>
          <w:szCs w:val="28"/>
        </w:rPr>
        <w:t>3.2 Технические комиссии создаются при получении соответствующего сообщения лица, указанного в пункте 2.1 настоящего Порядка, государственных надзорных органов, физического или юридического лица, которому причинён вред в результате нарушения законодательства о градостроительной деятельности, а также в случае публикации в печати информации, содержащей сведения о фактах нарушения законодательства о градостроительстве, указанные в пункте 1.1 настоящего Порядка.</w:t>
      </w:r>
    </w:p>
    <w:p w:rsidR="000A159F" w:rsidRDefault="000A159F" w:rsidP="00456BEF">
      <w:pPr>
        <w:rPr>
          <w:szCs w:val="28"/>
        </w:rPr>
      </w:pPr>
      <w:r>
        <w:rPr>
          <w:szCs w:val="28"/>
        </w:rPr>
        <w:t>Технические комиссии создаются немедленно после получения соответствующего сообщения, но не позднее 3-х суток с момента причинения вреда жизни  или здоровью физических лиц, имуществу физических и юридических лиц.</w:t>
      </w:r>
    </w:p>
    <w:p w:rsidR="000A159F" w:rsidRPr="00456BEF" w:rsidRDefault="000A159F" w:rsidP="00456BEF">
      <w:pPr>
        <w:rPr>
          <w:szCs w:val="28"/>
        </w:rPr>
      </w:pPr>
      <w:r>
        <w:rPr>
          <w:szCs w:val="28"/>
        </w:rPr>
        <w:t>3.3</w:t>
      </w:r>
      <w:r w:rsidR="009D02B7">
        <w:rPr>
          <w:szCs w:val="28"/>
        </w:rPr>
        <w:t xml:space="preserve"> Техническая комиссия создается распоряжением Администрации муниципального образования «Дорогобужский район» Смоленской области, в котором указываются</w:t>
      </w:r>
      <w:r w:rsidR="009D02B7" w:rsidRPr="009D02B7">
        <w:rPr>
          <w:szCs w:val="28"/>
        </w:rPr>
        <w:t>:</w:t>
      </w:r>
    </w:p>
    <w:p w:rsidR="009D02B7" w:rsidRPr="00456BEF" w:rsidRDefault="009D02B7" w:rsidP="00456BEF">
      <w:pPr>
        <w:rPr>
          <w:szCs w:val="28"/>
        </w:rPr>
      </w:pPr>
      <w:r>
        <w:rPr>
          <w:szCs w:val="28"/>
        </w:rPr>
        <w:t>а) основание и цель создания технической комиссии с кратким описанием нарушения законодательства о градостроительной деятельности и обстоятельства причинения вреда, повлекших необходимость создания технической комиссии</w:t>
      </w:r>
      <w:r w:rsidRPr="009D02B7">
        <w:rPr>
          <w:szCs w:val="28"/>
        </w:rPr>
        <w:t>;</w:t>
      </w:r>
    </w:p>
    <w:p w:rsidR="009D02B7" w:rsidRDefault="009D02B7" w:rsidP="00456BEF">
      <w:pPr>
        <w:rPr>
          <w:szCs w:val="28"/>
        </w:rPr>
      </w:pPr>
      <w:r>
        <w:rPr>
          <w:szCs w:val="28"/>
        </w:rPr>
        <w:lastRenderedPageBreak/>
        <w:t>б) состав технической комиссии</w:t>
      </w:r>
      <w:r w:rsidRPr="00456BEF">
        <w:rPr>
          <w:szCs w:val="28"/>
        </w:rPr>
        <w:t>;</w:t>
      </w:r>
    </w:p>
    <w:p w:rsidR="009D02B7" w:rsidRDefault="009D02B7" w:rsidP="00456BEF">
      <w:pPr>
        <w:rPr>
          <w:szCs w:val="28"/>
        </w:rPr>
      </w:pPr>
      <w:r>
        <w:rPr>
          <w:szCs w:val="28"/>
        </w:rPr>
        <w:t>в) срок работы технической комиссии, который не должен превышать максимальный срок, указанный в пункте 3.6 настоящего Порядка.</w:t>
      </w:r>
    </w:p>
    <w:p w:rsidR="009D02B7" w:rsidRDefault="009D02B7" w:rsidP="00456BEF">
      <w:pPr>
        <w:rPr>
          <w:szCs w:val="28"/>
        </w:rPr>
      </w:pPr>
      <w:r>
        <w:rPr>
          <w:szCs w:val="28"/>
        </w:rPr>
        <w:t>3.4 В состав технической комиссии включаются</w:t>
      </w:r>
      <w:r w:rsidRPr="009D02B7">
        <w:rPr>
          <w:szCs w:val="28"/>
        </w:rPr>
        <w:t>:</w:t>
      </w:r>
    </w:p>
    <w:p w:rsidR="009D02B7" w:rsidRDefault="009D02B7" w:rsidP="00456BEF">
      <w:pPr>
        <w:rPr>
          <w:szCs w:val="28"/>
        </w:rPr>
      </w:pPr>
      <w:r>
        <w:rPr>
          <w:szCs w:val="28"/>
        </w:rPr>
        <w:t xml:space="preserve">а) Первый заместитель Главы муниципального образования «Дорогобужский район» Смоленской области на правах председателя </w:t>
      </w:r>
      <w:r w:rsidR="00DD0FBB">
        <w:rPr>
          <w:szCs w:val="28"/>
        </w:rPr>
        <w:t>комиссии</w:t>
      </w:r>
      <w:r w:rsidRPr="009D02B7">
        <w:rPr>
          <w:szCs w:val="28"/>
        </w:rPr>
        <w:t>;</w:t>
      </w:r>
    </w:p>
    <w:p w:rsidR="009D02B7" w:rsidRPr="009D02B7" w:rsidRDefault="009D02B7" w:rsidP="00456BEF">
      <w:pPr>
        <w:rPr>
          <w:szCs w:val="28"/>
        </w:rPr>
      </w:pPr>
      <w:r>
        <w:rPr>
          <w:szCs w:val="28"/>
        </w:rPr>
        <w:t xml:space="preserve">б) представители отдела по </w:t>
      </w:r>
      <w:r w:rsidR="00DD0FBB">
        <w:rPr>
          <w:szCs w:val="28"/>
        </w:rPr>
        <w:t>строительству</w:t>
      </w:r>
      <w:r>
        <w:rPr>
          <w:szCs w:val="28"/>
        </w:rPr>
        <w:t xml:space="preserve"> и архитектуре Администрации </w:t>
      </w:r>
      <w:r w:rsidR="00DD0FBB">
        <w:rPr>
          <w:szCs w:val="28"/>
        </w:rPr>
        <w:t>муниципальногообразования</w:t>
      </w:r>
      <w:r>
        <w:rPr>
          <w:szCs w:val="28"/>
        </w:rPr>
        <w:t xml:space="preserve"> «Дорогобужский район» Смоленской области</w:t>
      </w:r>
      <w:r w:rsidRPr="009D02B7">
        <w:rPr>
          <w:szCs w:val="28"/>
        </w:rPr>
        <w:t>;</w:t>
      </w:r>
    </w:p>
    <w:p w:rsidR="009D02B7" w:rsidRPr="00456BEF" w:rsidRDefault="009D02B7" w:rsidP="00456BEF">
      <w:pPr>
        <w:rPr>
          <w:szCs w:val="28"/>
        </w:rPr>
      </w:pPr>
      <w:r>
        <w:rPr>
          <w:szCs w:val="28"/>
        </w:rPr>
        <w:t>в) представители архитектурно-строительного надзора</w:t>
      </w:r>
      <w:r w:rsidRPr="009D02B7">
        <w:rPr>
          <w:szCs w:val="28"/>
        </w:rPr>
        <w:t>;</w:t>
      </w:r>
    </w:p>
    <w:p w:rsidR="009D02B7" w:rsidRDefault="009D02B7" w:rsidP="00456BEF">
      <w:pPr>
        <w:rPr>
          <w:szCs w:val="28"/>
        </w:rPr>
      </w:pPr>
      <w:r>
        <w:rPr>
          <w:szCs w:val="28"/>
        </w:rPr>
        <w:t>г) представители органа, уполно</w:t>
      </w:r>
      <w:r w:rsidR="00DD0FBB">
        <w:rPr>
          <w:szCs w:val="28"/>
        </w:rPr>
        <w:t>моченного</w:t>
      </w:r>
      <w:r>
        <w:rPr>
          <w:szCs w:val="28"/>
        </w:rPr>
        <w:t xml:space="preserve"> на проведение государственной экспертизы </w:t>
      </w:r>
      <w:r w:rsidR="00DD0FBB">
        <w:rPr>
          <w:szCs w:val="28"/>
        </w:rPr>
        <w:t>проектной</w:t>
      </w:r>
      <w:r>
        <w:rPr>
          <w:szCs w:val="28"/>
        </w:rPr>
        <w:t xml:space="preserve"> документации (по согласованию</w:t>
      </w:r>
      <w:r w:rsidRPr="009D02B7">
        <w:rPr>
          <w:szCs w:val="28"/>
        </w:rPr>
        <w:t>);</w:t>
      </w:r>
    </w:p>
    <w:p w:rsidR="009D02B7" w:rsidRDefault="009D02B7" w:rsidP="00456BEF">
      <w:pPr>
        <w:rPr>
          <w:szCs w:val="28"/>
        </w:rPr>
      </w:pPr>
      <w:r>
        <w:rPr>
          <w:szCs w:val="28"/>
        </w:rPr>
        <w:t>д) представители иных заинтересованных органов и организаций (по согласованию)</w:t>
      </w:r>
      <w:r w:rsidRPr="009D02B7">
        <w:rPr>
          <w:szCs w:val="28"/>
        </w:rPr>
        <w:t>.</w:t>
      </w:r>
    </w:p>
    <w:p w:rsidR="00DD0FBB" w:rsidRDefault="00DD0FBB" w:rsidP="00456BEF">
      <w:pPr>
        <w:rPr>
          <w:szCs w:val="28"/>
        </w:rPr>
      </w:pPr>
      <w:r>
        <w:rPr>
          <w:szCs w:val="28"/>
        </w:rPr>
        <w:t>3.5 В качестве наблюдателей при установлении причин нарушения законодательства, в результате которого причинен вред, могут принимать участие заинтересованные лица (застройщик, заказчик, лица, выполняющие инженерные изыскания, лица, осуществляющие подготовку проектной документации, лица, осуществляющие строительство, либо их представители, представители специализированной экспертной организации в области проектирования и строительства), а также представили граждан и объединений.</w:t>
      </w:r>
    </w:p>
    <w:p w:rsidR="00DD0FBB" w:rsidRDefault="00DD0FBB" w:rsidP="00456BEF">
      <w:pPr>
        <w:rPr>
          <w:szCs w:val="28"/>
        </w:rPr>
      </w:pPr>
      <w:r>
        <w:rPr>
          <w:szCs w:val="28"/>
        </w:rPr>
        <w:t>3.6 Максимальный срок установления причин нарушений законодательства о градостроительстве не может превышать два месяца.</w:t>
      </w:r>
    </w:p>
    <w:p w:rsidR="00DD0FBB" w:rsidRDefault="00DD0FBB" w:rsidP="00456BEF">
      <w:pPr>
        <w:rPr>
          <w:szCs w:val="28"/>
        </w:rPr>
      </w:pPr>
    </w:p>
    <w:p w:rsidR="00DD0FBB" w:rsidRPr="00456BEF" w:rsidRDefault="00DD0FBB" w:rsidP="00456BEF">
      <w:pPr>
        <w:pStyle w:val="af0"/>
        <w:numPr>
          <w:ilvl w:val="0"/>
          <w:numId w:val="4"/>
        </w:numPr>
        <w:ind w:left="0" w:firstLine="0"/>
        <w:jc w:val="center"/>
        <w:rPr>
          <w:b/>
          <w:szCs w:val="28"/>
        </w:rPr>
      </w:pPr>
      <w:r w:rsidRPr="00456BEF">
        <w:rPr>
          <w:b/>
          <w:szCs w:val="28"/>
        </w:rPr>
        <w:t>Функции технической комиссии</w:t>
      </w:r>
    </w:p>
    <w:p w:rsidR="00DD0FBB" w:rsidRDefault="00DD0FBB" w:rsidP="00456BEF">
      <w:pPr>
        <w:rPr>
          <w:szCs w:val="28"/>
        </w:rPr>
      </w:pPr>
    </w:p>
    <w:p w:rsidR="00DD0FBB" w:rsidRDefault="00DD0FBB" w:rsidP="00456BEF">
      <w:pPr>
        <w:rPr>
          <w:szCs w:val="28"/>
        </w:rPr>
      </w:pPr>
      <w:r>
        <w:rPr>
          <w:szCs w:val="28"/>
        </w:rPr>
        <w:t>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</w:p>
    <w:p w:rsidR="00DD0FBB" w:rsidRDefault="00DD0FBB" w:rsidP="00456BEF">
      <w:pPr>
        <w:rPr>
          <w:szCs w:val="28"/>
        </w:rPr>
      </w:pPr>
      <w:r>
        <w:rPr>
          <w:szCs w:val="28"/>
        </w:rPr>
        <w:t>- запрашивает и изучает материалы инженерные изысканий, всю исходно-разрешительную и проектную документацию, на основании которой осуществляется строительство (реконструкция, ка</w:t>
      </w:r>
      <w:r w:rsidR="00AD6E46">
        <w:rPr>
          <w:szCs w:val="28"/>
        </w:rPr>
        <w:t>пи</w:t>
      </w:r>
      <w:r>
        <w:rPr>
          <w:szCs w:val="28"/>
        </w:rPr>
        <w:t xml:space="preserve">тальный ремонт) объекта либо осуществлялось строительство </w:t>
      </w:r>
      <w:r w:rsidR="00AD6E46">
        <w:rPr>
          <w:szCs w:val="28"/>
        </w:rPr>
        <w:t>эксплуатирующегося</w:t>
      </w:r>
      <w:r>
        <w:rPr>
          <w:szCs w:val="28"/>
        </w:rPr>
        <w:t xml:space="preserve"> объекта</w:t>
      </w:r>
      <w:r w:rsidRPr="00DD0FBB">
        <w:rPr>
          <w:szCs w:val="28"/>
        </w:rPr>
        <w:t>;</w:t>
      </w:r>
    </w:p>
    <w:p w:rsidR="00AD6E46" w:rsidRPr="00AD6E46" w:rsidRDefault="00AD6E46" w:rsidP="00456BEF">
      <w:pPr>
        <w:rPr>
          <w:szCs w:val="28"/>
        </w:rPr>
      </w:pPr>
      <w:r>
        <w:rPr>
          <w:szCs w:val="28"/>
        </w:rPr>
        <w:t>- устанавливает наличие документов, подтверждающих согласование проектной документации с государственными надзорными органами в соответствии с архитектурно-планировочным заданием и действующим законодательством, наличие положительных заключений государственных экспертиз проектной документации, наличие других необходимых для строительства и эксплуатации объекта документов</w:t>
      </w:r>
      <w:r w:rsidRPr="00AD6E46">
        <w:rPr>
          <w:szCs w:val="28"/>
        </w:rPr>
        <w:t>;</w:t>
      </w:r>
    </w:p>
    <w:p w:rsidR="00AD6E46" w:rsidRPr="00AD6E46" w:rsidRDefault="00AD6E46" w:rsidP="00456BEF">
      <w:pPr>
        <w:rPr>
          <w:szCs w:val="28"/>
        </w:rPr>
      </w:pPr>
      <w:r>
        <w:rPr>
          <w:szCs w:val="28"/>
        </w:rPr>
        <w:t>- осуществляет проверку исполнительной документации по объекту строительства</w:t>
      </w:r>
      <w:r w:rsidRPr="00AD6E46">
        <w:rPr>
          <w:szCs w:val="28"/>
        </w:rPr>
        <w:t>;</w:t>
      </w:r>
    </w:p>
    <w:p w:rsidR="00AD6E46" w:rsidRDefault="00AD6E46" w:rsidP="00456BEF">
      <w:pPr>
        <w:rPr>
          <w:szCs w:val="28"/>
        </w:rPr>
      </w:pPr>
      <w:r>
        <w:rPr>
          <w:szCs w:val="28"/>
        </w:rPr>
        <w:t>-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</w:t>
      </w:r>
      <w:r w:rsidRPr="00AD6E46">
        <w:rPr>
          <w:szCs w:val="28"/>
        </w:rPr>
        <w:t>;</w:t>
      </w:r>
    </w:p>
    <w:p w:rsidR="00AD6E46" w:rsidRDefault="00AD6E46" w:rsidP="00456BEF">
      <w:pPr>
        <w:rPr>
          <w:szCs w:val="28"/>
        </w:rPr>
      </w:pPr>
      <w:r>
        <w:rPr>
          <w:szCs w:val="28"/>
        </w:rPr>
        <w:t xml:space="preserve">- устанавливает наличие физических и юридических лиц, осуществляющих проектирование, строительство (либо выполняющих отдельные виды работ) и </w:t>
      </w:r>
      <w:r>
        <w:rPr>
          <w:szCs w:val="28"/>
        </w:rPr>
        <w:lastRenderedPageBreak/>
        <w:t>эксплуатацию объекта, требованиям законодательства Российской Федерации, предъявляемым к таким лицам</w:t>
      </w:r>
      <w:r w:rsidRPr="00AD6E46">
        <w:rPr>
          <w:szCs w:val="28"/>
        </w:rPr>
        <w:t>;</w:t>
      </w:r>
    </w:p>
    <w:p w:rsidR="00AD6E46" w:rsidRDefault="00AD6E46" w:rsidP="00456BEF">
      <w:pPr>
        <w:rPr>
          <w:szCs w:val="28"/>
        </w:rPr>
      </w:pPr>
      <w:r>
        <w:rPr>
          <w:szCs w:val="28"/>
        </w:rPr>
        <w:t>- производит осмотр здания, сооружения, на котором допущено причинение вреда жизни или здоровью физических лиц, имуществу физических или юридических лиц, с целью проверки соответствия строительства выданному разрешению на строительство, проектной документации, строительным нормам и правилам, техни</w:t>
      </w:r>
      <w:r w:rsidR="008E16B9">
        <w:rPr>
          <w:szCs w:val="28"/>
        </w:rPr>
        <w:t>ческим</w:t>
      </w:r>
      <w:r>
        <w:rPr>
          <w:szCs w:val="28"/>
        </w:rPr>
        <w:t xml:space="preserve"> регламентам, требования градостроительного плана земельного участка</w:t>
      </w:r>
      <w:r w:rsidRPr="00AD6E46">
        <w:rPr>
          <w:szCs w:val="28"/>
        </w:rPr>
        <w:t>;</w:t>
      </w:r>
    </w:p>
    <w:p w:rsidR="008E16B9" w:rsidRDefault="008E16B9" w:rsidP="00456BEF">
      <w:pPr>
        <w:rPr>
          <w:szCs w:val="28"/>
        </w:rPr>
      </w:pPr>
      <w:r>
        <w:rPr>
          <w:szCs w:val="28"/>
        </w:rPr>
        <w:t>- устанавливает наличие и полноту документов о вводе в эксплуатацию, наличие необходимых заключений государственных надзорных органов, других документов, представляемых для получения разрешения на ввод объекта в эксплуатацию, по эксплуатирующийся объектам</w:t>
      </w:r>
      <w:r w:rsidRPr="008E16B9">
        <w:rPr>
          <w:szCs w:val="28"/>
        </w:rPr>
        <w:t>;</w:t>
      </w:r>
    </w:p>
    <w:p w:rsidR="008E16B9" w:rsidRDefault="008E16B9" w:rsidP="00456BEF">
      <w:pPr>
        <w:rPr>
          <w:szCs w:val="28"/>
        </w:rPr>
      </w:pPr>
      <w:r>
        <w:rPr>
          <w:szCs w:val="28"/>
        </w:rPr>
        <w:t>- запрашивает иные документы и материалы, в том числе правоустанавливающие документы на осуществление градостроительной деятельности, предпринимает все необходимые действия для установления причин нарушения законодательства о градостроительстве.</w:t>
      </w:r>
    </w:p>
    <w:p w:rsidR="008E16B9" w:rsidRDefault="008E16B9" w:rsidP="00456BEF">
      <w:pPr>
        <w:rPr>
          <w:szCs w:val="28"/>
        </w:rPr>
      </w:pPr>
    </w:p>
    <w:p w:rsidR="008E16B9" w:rsidRPr="00456BEF" w:rsidRDefault="008E16B9" w:rsidP="00456BEF">
      <w:pPr>
        <w:pStyle w:val="af0"/>
        <w:numPr>
          <w:ilvl w:val="0"/>
          <w:numId w:val="4"/>
        </w:numPr>
        <w:ind w:left="0" w:firstLine="709"/>
        <w:jc w:val="center"/>
        <w:rPr>
          <w:b/>
          <w:szCs w:val="28"/>
        </w:rPr>
      </w:pPr>
      <w:r w:rsidRPr="00456BEF">
        <w:rPr>
          <w:b/>
          <w:szCs w:val="28"/>
        </w:rPr>
        <w:t>Порядок деятельности технической комиссии</w:t>
      </w:r>
    </w:p>
    <w:p w:rsidR="008E16B9" w:rsidRDefault="008E16B9" w:rsidP="00456BEF">
      <w:pPr>
        <w:rPr>
          <w:szCs w:val="28"/>
        </w:rPr>
      </w:pPr>
    </w:p>
    <w:p w:rsidR="008E16B9" w:rsidRDefault="008E16B9" w:rsidP="00456BEF">
      <w:pPr>
        <w:rPr>
          <w:szCs w:val="28"/>
        </w:rPr>
      </w:pPr>
      <w:r>
        <w:rPr>
          <w:szCs w:val="28"/>
        </w:rPr>
        <w:t xml:space="preserve">5.1 </w:t>
      </w:r>
      <w:r w:rsidR="009E7A03">
        <w:rPr>
          <w:szCs w:val="28"/>
        </w:rPr>
        <w:t>Деятельностью технической комиссии руководит председатель, который принимает необходимые меры по обеспечению выполнения возложенных задач, организует ее работу, распределяет обязанности среди членов технической комиссии.</w:t>
      </w:r>
    </w:p>
    <w:p w:rsidR="009E7A03" w:rsidRDefault="009E7A03" w:rsidP="00456BEF">
      <w:pPr>
        <w:rPr>
          <w:szCs w:val="28"/>
        </w:rPr>
      </w:pPr>
      <w:r>
        <w:rPr>
          <w:szCs w:val="28"/>
        </w:rPr>
        <w:t>5.2 В отсутствие председателя его обязанности исполняет заместитель председателя.</w:t>
      </w:r>
    </w:p>
    <w:p w:rsidR="00F846F5" w:rsidRDefault="009E7A03" w:rsidP="00456BEF">
      <w:pPr>
        <w:rPr>
          <w:szCs w:val="28"/>
        </w:rPr>
      </w:pPr>
      <w:r>
        <w:rPr>
          <w:szCs w:val="28"/>
        </w:rPr>
        <w:t xml:space="preserve">5.3 </w:t>
      </w:r>
      <w:r w:rsidR="00F846F5">
        <w:rPr>
          <w:szCs w:val="28"/>
        </w:rPr>
        <w:t>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F846F5" w:rsidRDefault="00F846F5" w:rsidP="00456BEF">
      <w:pPr>
        <w:rPr>
          <w:szCs w:val="28"/>
        </w:rPr>
      </w:pPr>
      <w:r>
        <w:rPr>
          <w:szCs w:val="28"/>
        </w:rPr>
        <w:t xml:space="preserve">5.4 </w:t>
      </w:r>
      <w:r w:rsidR="004A7C02">
        <w:rPr>
          <w:szCs w:val="28"/>
        </w:rPr>
        <w:t>Периодичность</w:t>
      </w:r>
      <w:r>
        <w:rPr>
          <w:szCs w:val="28"/>
        </w:rPr>
        <w:t xml:space="preserve"> проведения заседания технической комиссии </w:t>
      </w:r>
      <w:r w:rsidR="004A7C02">
        <w:rPr>
          <w:szCs w:val="28"/>
        </w:rPr>
        <w:t>определяется</w:t>
      </w:r>
      <w:r>
        <w:rPr>
          <w:szCs w:val="28"/>
        </w:rPr>
        <w:t xml:space="preserve"> председателем исходя из необходимости. На </w:t>
      </w:r>
      <w:r w:rsidR="004A7C02">
        <w:rPr>
          <w:szCs w:val="28"/>
        </w:rPr>
        <w:t>заседании</w:t>
      </w:r>
      <w:r>
        <w:rPr>
          <w:szCs w:val="28"/>
        </w:rPr>
        <w:t xml:space="preserve"> составляется план работы технической </w:t>
      </w:r>
      <w:r w:rsidRPr="00F846F5">
        <w:rPr>
          <w:szCs w:val="28"/>
        </w:rPr>
        <w:t>комиссии, принимаются</w:t>
      </w:r>
      <w:r>
        <w:rPr>
          <w:szCs w:val="28"/>
        </w:rPr>
        <w:t xml:space="preserve"> решения о </w:t>
      </w:r>
      <w:r w:rsidR="004A7C02">
        <w:rPr>
          <w:szCs w:val="28"/>
        </w:rPr>
        <w:t>привлечении</w:t>
      </w:r>
      <w:r>
        <w:rPr>
          <w:szCs w:val="28"/>
        </w:rPr>
        <w:t xml:space="preserve"> к работе технической комиссии дополнительных лиц, </w:t>
      </w:r>
      <w:r w:rsidR="004A7C02">
        <w:rPr>
          <w:szCs w:val="28"/>
        </w:rPr>
        <w:t>определяется</w:t>
      </w:r>
      <w:r>
        <w:rPr>
          <w:szCs w:val="28"/>
        </w:rPr>
        <w:t xml:space="preserve"> перечень документов, </w:t>
      </w:r>
      <w:r w:rsidR="004A7C02">
        <w:rPr>
          <w:szCs w:val="28"/>
        </w:rPr>
        <w:t>подлежащих</w:t>
      </w:r>
      <w:r>
        <w:rPr>
          <w:szCs w:val="28"/>
        </w:rPr>
        <w:t xml:space="preserve"> рассмотрению и приобщению к дело, </w:t>
      </w:r>
      <w:r w:rsidR="004A7C02">
        <w:rPr>
          <w:szCs w:val="28"/>
        </w:rPr>
        <w:t>принимаются</w:t>
      </w:r>
      <w:r>
        <w:rPr>
          <w:szCs w:val="28"/>
        </w:rPr>
        <w:t xml:space="preserve"> меры по и</w:t>
      </w:r>
      <w:r w:rsidR="004A7C02">
        <w:rPr>
          <w:szCs w:val="28"/>
        </w:rPr>
        <w:t>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обстоятельства, указывающих на виновность лиц, допустивших нарушения выполнения иных действий, необходимых для реализации функций, указанных в главе 4 настоящего Порядка.</w:t>
      </w:r>
    </w:p>
    <w:p w:rsidR="004A7C02" w:rsidRDefault="004A7C02" w:rsidP="00456BEF">
      <w:pPr>
        <w:rPr>
          <w:szCs w:val="28"/>
        </w:rPr>
      </w:pPr>
      <w:r>
        <w:rPr>
          <w:szCs w:val="28"/>
        </w:rPr>
        <w:t>5.5 Обеспечение деятельности технической комиссии возлагается на отдел по строительству и архитектуре Администрации муниципального образования «Дорогобужский район» Смоленской области, который осуществляет:</w:t>
      </w:r>
    </w:p>
    <w:p w:rsidR="004A7C02" w:rsidRDefault="004A7C02" w:rsidP="00456BEF">
      <w:pPr>
        <w:rPr>
          <w:szCs w:val="28"/>
        </w:rPr>
      </w:pPr>
      <w:r>
        <w:rPr>
          <w:szCs w:val="28"/>
        </w:rPr>
        <w:t>- своевременную подготовку проектов распоряжений Администрации муниципального образования «Дорогобужский район» Смоленской области о создании технической комиссии и об утверждении её заключения</w:t>
      </w:r>
      <w:r w:rsidRPr="004A7C02">
        <w:rPr>
          <w:szCs w:val="28"/>
        </w:rPr>
        <w:t>;</w:t>
      </w:r>
    </w:p>
    <w:p w:rsidR="004A7C02" w:rsidRDefault="004A7C02" w:rsidP="00456BEF">
      <w:pPr>
        <w:rPr>
          <w:szCs w:val="28"/>
        </w:rPr>
      </w:pPr>
      <w:r>
        <w:rPr>
          <w:szCs w:val="28"/>
        </w:rPr>
        <w:lastRenderedPageBreak/>
        <w:t>- опубликование заключения технической комиссии.</w:t>
      </w:r>
    </w:p>
    <w:p w:rsidR="004A7C02" w:rsidRDefault="004A7C02" w:rsidP="00456BEF">
      <w:pPr>
        <w:rPr>
          <w:szCs w:val="28"/>
        </w:rPr>
      </w:pPr>
      <w:r>
        <w:rPr>
          <w:szCs w:val="28"/>
        </w:rPr>
        <w:t>5.6</w:t>
      </w:r>
      <w:r w:rsidR="00CA68B3">
        <w:rPr>
          <w:szCs w:val="28"/>
        </w:rPr>
        <w:t xml:space="preserve"> По итогам деятельности технической комиссии в установленный распоряжением о ее создании срок технической комиссией осуществляется подготовка заключения, содержащего следующие выводы</w:t>
      </w:r>
      <w:r w:rsidR="00CA68B3" w:rsidRPr="00CA68B3">
        <w:rPr>
          <w:szCs w:val="28"/>
        </w:rPr>
        <w:t>:</w:t>
      </w:r>
    </w:p>
    <w:p w:rsidR="00CA68B3" w:rsidRPr="00CA68B3" w:rsidRDefault="00CA68B3" w:rsidP="00456BEF">
      <w:pPr>
        <w:rPr>
          <w:szCs w:val="28"/>
        </w:rPr>
      </w:pPr>
      <w:r>
        <w:rPr>
          <w:szCs w:val="28"/>
        </w:rPr>
        <w:t>а)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</w:t>
      </w:r>
      <w:r w:rsidRPr="00CA68B3">
        <w:rPr>
          <w:szCs w:val="28"/>
        </w:rPr>
        <w:t>;</w:t>
      </w:r>
    </w:p>
    <w:p w:rsidR="00CA68B3" w:rsidRDefault="00CA68B3" w:rsidP="00456BEF">
      <w:pPr>
        <w:rPr>
          <w:szCs w:val="28"/>
        </w:rPr>
      </w:pPr>
      <w:r>
        <w:rPr>
          <w:szCs w:val="28"/>
        </w:rPr>
        <w:t>б) об обстоятельствах, указывающих на виновность лиц</w:t>
      </w:r>
      <w:r w:rsidRPr="00CA68B3">
        <w:rPr>
          <w:szCs w:val="28"/>
        </w:rPr>
        <w:t>;</w:t>
      </w:r>
    </w:p>
    <w:p w:rsidR="00CA68B3" w:rsidRDefault="00CA68B3" w:rsidP="00456BEF">
      <w:pPr>
        <w:rPr>
          <w:szCs w:val="28"/>
        </w:rPr>
      </w:pPr>
      <w:r>
        <w:rPr>
          <w:szCs w:val="28"/>
        </w:rPr>
        <w:t>в) о необходимых мерах по восстановлению благоприятных условий жизнедеятельности человека.</w:t>
      </w:r>
    </w:p>
    <w:p w:rsidR="00CA68B3" w:rsidRDefault="00CA68B3" w:rsidP="00456BEF">
      <w:pPr>
        <w:rPr>
          <w:szCs w:val="28"/>
        </w:rPr>
      </w:pPr>
      <w:r>
        <w:rPr>
          <w:szCs w:val="28"/>
        </w:rPr>
        <w:t xml:space="preserve">5.7 </w:t>
      </w:r>
      <w:r w:rsidR="00F74828">
        <w:rPr>
          <w:szCs w:val="28"/>
        </w:rPr>
        <w:t>Заключение технической комиссии, подписанное всеми членами технической комиссии, подлежит утверждению председателем технической комиссии и опубликованию в средствах массовой информации в течение 10-ти дней.</w:t>
      </w:r>
    </w:p>
    <w:p w:rsidR="00F74828" w:rsidRDefault="00F74828" w:rsidP="00456BEF">
      <w:pPr>
        <w:rPr>
          <w:szCs w:val="28"/>
        </w:rPr>
      </w:pPr>
      <w:r>
        <w:rPr>
          <w:szCs w:val="28"/>
        </w:rPr>
        <w:t>5.8 В случае установления технической комиссией фактов административных правонарушений, комиссия направляет информацию в соответствующие государственные надзорные органы для решения вопроса и привлечении винновых лиц к ответственности в порядке, установленном законом.</w:t>
      </w:r>
    </w:p>
    <w:p w:rsidR="00F74828" w:rsidRDefault="00F74828" w:rsidP="00456BEF">
      <w:pPr>
        <w:rPr>
          <w:szCs w:val="28"/>
        </w:rPr>
      </w:pPr>
      <w:r>
        <w:rPr>
          <w:szCs w:val="28"/>
        </w:rPr>
        <w:t>5.9 На основании заключения технической комиссии и с учетом ее 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представляет эти мероприятия председателю технической комиссии.</w:t>
      </w:r>
    </w:p>
    <w:p w:rsidR="00F74828" w:rsidRPr="00CA68B3" w:rsidRDefault="00F74828" w:rsidP="00456BEF">
      <w:pPr>
        <w:rPr>
          <w:szCs w:val="28"/>
        </w:rPr>
      </w:pPr>
      <w:r>
        <w:rPr>
          <w:szCs w:val="28"/>
        </w:rPr>
        <w:t>5.10 Лицо, осуществляющее строительство объекта, не вправе приступать к работам по его дальнейшему строительству</w:t>
      </w:r>
      <w:bookmarkStart w:id="0" w:name="_GoBack"/>
      <w:bookmarkEnd w:id="0"/>
      <w:r>
        <w:rPr>
          <w:szCs w:val="28"/>
        </w:rPr>
        <w:t xml:space="preserve"> (реконструкции, капитальному ремонту) до полного устранения допущенных нарушений.</w:t>
      </w:r>
    </w:p>
    <w:p w:rsidR="009E7A03" w:rsidRPr="008E16B9" w:rsidRDefault="009E7A03" w:rsidP="00456BEF">
      <w:pPr>
        <w:rPr>
          <w:szCs w:val="28"/>
        </w:rPr>
      </w:pPr>
    </w:p>
    <w:p w:rsidR="008E16B9" w:rsidRPr="008E16B9" w:rsidRDefault="008E16B9" w:rsidP="00456BEF">
      <w:pPr>
        <w:rPr>
          <w:szCs w:val="28"/>
        </w:rPr>
      </w:pPr>
    </w:p>
    <w:p w:rsidR="00AD6E46" w:rsidRPr="00AD6E46" w:rsidRDefault="00AD6E46" w:rsidP="00456BEF">
      <w:pPr>
        <w:rPr>
          <w:szCs w:val="28"/>
        </w:rPr>
      </w:pPr>
    </w:p>
    <w:sectPr w:rsidR="00AD6E46" w:rsidRPr="00AD6E46" w:rsidSect="00180A83">
      <w:headerReference w:type="default" r:id="rId10"/>
      <w:pgSz w:w="11906" w:h="16838"/>
      <w:pgMar w:top="1077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B9" w:rsidRDefault="00C70BB9" w:rsidP="002404B7">
      <w:r>
        <w:separator/>
      </w:r>
    </w:p>
  </w:endnote>
  <w:endnote w:type="continuationSeparator" w:id="1">
    <w:p w:rsidR="00C70BB9" w:rsidRDefault="00C70BB9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B9" w:rsidRDefault="00C70BB9" w:rsidP="002404B7">
      <w:r>
        <w:separator/>
      </w:r>
    </w:p>
  </w:footnote>
  <w:footnote w:type="continuationSeparator" w:id="1">
    <w:p w:rsidR="00C70BB9" w:rsidRDefault="00C70BB9" w:rsidP="0024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02" w:rsidRDefault="006B6D6B">
    <w:pPr>
      <w:pStyle w:val="ac"/>
      <w:jc w:val="center"/>
    </w:pPr>
    <w:r>
      <w:fldChar w:fldCharType="begin"/>
    </w:r>
    <w:r w:rsidR="004A7C02">
      <w:instrText xml:space="preserve"> PAGE   \* MERGEFORMAT </w:instrText>
    </w:r>
    <w:r>
      <w:fldChar w:fldCharType="separate"/>
    </w:r>
    <w:r w:rsidR="00862A44">
      <w:rPr>
        <w:noProof/>
      </w:rPr>
      <w:t>6</w:t>
    </w:r>
    <w:r>
      <w:rPr>
        <w:noProof/>
      </w:rPr>
      <w:fldChar w:fldCharType="end"/>
    </w:r>
  </w:p>
  <w:p w:rsidR="004A7C02" w:rsidRDefault="004A7C0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7D7607"/>
    <w:multiLevelType w:val="hybridMultilevel"/>
    <w:tmpl w:val="73A4F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EA7468"/>
    <w:multiLevelType w:val="hybridMultilevel"/>
    <w:tmpl w:val="0080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405D3"/>
    <w:multiLevelType w:val="multilevel"/>
    <w:tmpl w:val="AC32976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9F40B87"/>
    <w:multiLevelType w:val="hybridMultilevel"/>
    <w:tmpl w:val="F5F42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A159F"/>
    <w:rsid w:val="000A711B"/>
    <w:rsid w:val="00180A83"/>
    <w:rsid w:val="001B230C"/>
    <w:rsid w:val="001B62BA"/>
    <w:rsid w:val="001F0308"/>
    <w:rsid w:val="002075F8"/>
    <w:rsid w:val="00230893"/>
    <w:rsid w:val="002404B7"/>
    <w:rsid w:val="00251CAC"/>
    <w:rsid w:val="002B26A6"/>
    <w:rsid w:val="002F3AFC"/>
    <w:rsid w:val="00397D18"/>
    <w:rsid w:val="003E2542"/>
    <w:rsid w:val="00427A08"/>
    <w:rsid w:val="004425F5"/>
    <w:rsid w:val="00456BEF"/>
    <w:rsid w:val="0048177B"/>
    <w:rsid w:val="004A7C02"/>
    <w:rsid w:val="004C2F90"/>
    <w:rsid w:val="004F3E0B"/>
    <w:rsid w:val="00510CFE"/>
    <w:rsid w:val="0052656D"/>
    <w:rsid w:val="005C052F"/>
    <w:rsid w:val="00616548"/>
    <w:rsid w:val="006429B9"/>
    <w:rsid w:val="00646F76"/>
    <w:rsid w:val="00654CCF"/>
    <w:rsid w:val="00657324"/>
    <w:rsid w:val="006672FD"/>
    <w:rsid w:val="00670C2D"/>
    <w:rsid w:val="006975C8"/>
    <w:rsid w:val="006B6D6B"/>
    <w:rsid w:val="006B7CFC"/>
    <w:rsid w:val="006D6350"/>
    <w:rsid w:val="006E3BF3"/>
    <w:rsid w:val="00710FE6"/>
    <w:rsid w:val="00716D75"/>
    <w:rsid w:val="00743CD4"/>
    <w:rsid w:val="00774579"/>
    <w:rsid w:val="00796CA4"/>
    <w:rsid w:val="007B7AFA"/>
    <w:rsid w:val="00804C36"/>
    <w:rsid w:val="00862A44"/>
    <w:rsid w:val="008C1091"/>
    <w:rsid w:val="008C36B0"/>
    <w:rsid w:val="008E16B9"/>
    <w:rsid w:val="008F2108"/>
    <w:rsid w:val="009151A6"/>
    <w:rsid w:val="00953268"/>
    <w:rsid w:val="009D02B7"/>
    <w:rsid w:val="009E7A03"/>
    <w:rsid w:val="00A32933"/>
    <w:rsid w:val="00A32FDF"/>
    <w:rsid w:val="00A679F5"/>
    <w:rsid w:val="00AA2E46"/>
    <w:rsid w:val="00AD6E46"/>
    <w:rsid w:val="00AF2F55"/>
    <w:rsid w:val="00AF7F56"/>
    <w:rsid w:val="00B372CB"/>
    <w:rsid w:val="00B562E8"/>
    <w:rsid w:val="00BA19BE"/>
    <w:rsid w:val="00BD6684"/>
    <w:rsid w:val="00BF2D39"/>
    <w:rsid w:val="00C0301B"/>
    <w:rsid w:val="00C42ABB"/>
    <w:rsid w:val="00C70BB9"/>
    <w:rsid w:val="00C72CD1"/>
    <w:rsid w:val="00C747F8"/>
    <w:rsid w:val="00C84E33"/>
    <w:rsid w:val="00CA68B3"/>
    <w:rsid w:val="00CD166F"/>
    <w:rsid w:val="00D1463C"/>
    <w:rsid w:val="00D925BB"/>
    <w:rsid w:val="00DC7AC0"/>
    <w:rsid w:val="00DD0FBB"/>
    <w:rsid w:val="00DD5175"/>
    <w:rsid w:val="00E00114"/>
    <w:rsid w:val="00E52B72"/>
    <w:rsid w:val="00E83859"/>
    <w:rsid w:val="00E91F58"/>
    <w:rsid w:val="00ED3BE3"/>
    <w:rsid w:val="00EF1ADA"/>
    <w:rsid w:val="00F00882"/>
    <w:rsid w:val="00F2338B"/>
    <w:rsid w:val="00F74828"/>
    <w:rsid w:val="00F846F5"/>
    <w:rsid w:val="00FC1D88"/>
    <w:rsid w:val="00FC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052F"/>
  </w:style>
  <w:style w:type="character" w:customStyle="1" w:styleId="WW-Absatz-Standardschriftart">
    <w:name w:val="WW-Absatz-Standardschriftart"/>
    <w:rsid w:val="005C052F"/>
  </w:style>
  <w:style w:type="character" w:customStyle="1" w:styleId="WW-Absatz-Standardschriftart1">
    <w:name w:val="WW-Absatz-Standardschriftart1"/>
    <w:rsid w:val="005C052F"/>
  </w:style>
  <w:style w:type="character" w:customStyle="1" w:styleId="WW-Absatz-Standardschriftart11">
    <w:name w:val="WW-Absatz-Standardschriftart11"/>
    <w:rsid w:val="005C052F"/>
  </w:style>
  <w:style w:type="character" w:customStyle="1" w:styleId="WW-Absatz-Standardschriftart111">
    <w:name w:val="WW-Absatz-Standardschriftart111"/>
    <w:rsid w:val="005C052F"/>
  </w:style>
  <w:style w:type="character" w:customStyle="1" w:styleId="WW-Absatz-Standardschriftart1111">
    <w:name w:val="WW-Absatz-Standardschriftart1111"/>
    <w:rsid w:val="005C052F"/>
  </w:style>
  <w:style w:type="character" w:customStyle="1" w:styleId="WW-Absatz-Standardschriftart11111">
    <w:name w:val="WW-Absatz-Standardschriftart11111"/>
    <w:rsid w:val="005C052F"/>
  </w:style>
  <w:style w:type="character" w:customStyle="1" w:styleId="WW-Absatz-Standardschriftart111111">
    <w:name w:val="WW-Absatz-Standardschriftart111111"/>
    <w:rsid w:val="005C052F"/>
  </w:style>
  <w:style w:type="character" w:customStyle="1" w:styleId="WW-Absatz-Standardschriftart1111111">
    <w:name w:val="WW-Absatz-Standardschriftart1111111"/>
    <w:rsid w:val="005C052F"/>
  </w:style>
  <w:style w:type="character" w:customStyle="1" w:styleId="WW-Absatz-Standardschriftart11111111">
    <w:name w:val="WW-Absatz-Standardschriftart11111111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rsid w:val="005C052F"/>
  </w:style>
  <w:style w:type="character" w:customStyle="1" w:styleId="WW-Absatz-Standardschriftart11111111111">
    <w:name w:val="WW-Absatz-Standardschriftart11111111111"/>
    <w:rsid w:val="005C052F"/>
  </w:style>
  <w:style w:type="character" w:customStyle="1" w:styleId="WW-Absatz-Standardschriftart111111111111">
    <w:name w:val="WW-Absatz-Standardschriftart111111111111"/>
    <w:rsid w:val="005C052F"/>
  </w:style>
  <w:style w:type="character" w:customStyle="1" w:styleId="WW-Absatz-Standardschriftart1111111111111">
    <w:name w:val="WW-Absatz-Standardschriftart1111111111111"/>
    <w:rsid w:val="005C052F"/>
  </w:style>
  <w:style w:type="character" w:customStyle="1" w:styleId="WW-Absatz-Standardschriftart11111111111111">
    <w:name w:val="WW-Absatz-Standardschriftart11111111111111"/>
    <w:rsid w:val="005C052F"/>
  </w:style>
  <w:style w:type="character" w:customStyle="1" w:styleId="WW8Num2z0">
    <w:name w:val="WW8Num2z0"/>
    <w:rsid w:val="005C052F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5C052F"/>
  </w:style>
  <w:style w:type="character" w:customStyle="1" w:styleId="10">
    <w:name w:val="Основной шрифт абзаца1"/>
    <w:rsid w:val="005C052F"/>
  </w:style>
  <w:style w:type="character" w:customStyle="1" w:styleId="a3">
    <w:name w:val="Маркеры списка"/>
    <w:rsid w:val="005C052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C052F"/>
  </w:style>
  <w:style w:type="paragraph" w:customStyle="1" w:styleId="a5">
    <w:name w:val="Заголовок"/>
    <w:basedOn w:val="a"/>
    <w:next w:val="a6"/>
    <w:rsid w:val="005C05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052F"/>
    <w:pPr>
      <w:spacing w:after="120"/>
    </w:pPr>
  </w:style>
  <w:style w:type="paragraph" w:styleId="a7">
    <w:name w:val="List"/>
    <w:basedOn w:val="a6"/>
    <w:rsid w:val="005C052F"/>
    <w:rPr>
      <w:rFonts w:cs="Mangal"/>
    </w:rPr>
  </w:style>
  <w:style w:type="paragraph" w:customStyle="1" w:styleId="11">
    <w:name w:val="Название1"/>
    <w:basedOn w:val="a"/>
    <w:rsid w:val="005C05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5C052F"/>
    <w:pPr>
      <w:suppressLineNumbers/>
    </w:pPr>
    <w:rPr>
      <w:rFonts w:cs="Mangal"/>
    </w:rPr>
  </w:style>
  <w:style w:type="paragraph" w:styleId="a8">
    <w:name w:val="Balloon Text"/>
    <w:basedOn w:val="a"/>
    <w:rsid w:val="005C052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9">
    <w:name w:val="Body Text Indent"/>
    <w:basedOn w:val="a"/>
    <w:rsid w:val="005C052F"/>
    <w:pPr>
      <w:spacing w:after="120"/>
      <w:ind w:left="283"/>
    </w:pPr>
  </w:style>
  <w:style w:type="paragraph" w:customStyle="1" w:styleId="aa">
    <w:name w:val="Содержимое таблицы"/>
    <w:basedOn w:val="a"/>
    <w:rsid w:val="005C052F"/>
    <w:pPr>
      <w:suppressLineNumbers/>
    </w:pPr>
  </w:style>
  <w:style w:type="paragraph" w:customStyle="1" w:styleId="ab">
    <w:name w:val="Заголовок таблицы"/>
    <w:basedOn w:val="aa"/>
    <w:rsid w:val="005C052F"/>
    <w:pPr>
      <w:jc w:val="center"/>
    </w:pPr>
    <w:rPr>
      <w:b/>
      <w:bCs/>
    </w:rPr>
  </w:style>
  <w:style w:type="paragraph" w:customStyle="1" w:styleId="ConsPlusNormal">
    <w:name w:val="ConsPlusNormal"/>
    <w:rsid w:val="005C05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2404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B7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404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B7"/>
    <w:rPr>
      <w:sz w:val="28"/>
      <w:szCs w:val="24"/>
      <w:lang w:eastAsia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/>
      <w:i/>
      <w:sz w:val="22"/>
    </w:rPr>
  </w:style>
  <w:style w:type="character" w:customStyle="1" w:styleId="blk">
    <w:name w:val="blk"/>
    <w:basedOn w:val="a0"/>
    <w:rsid w:val="007B7AFA"/>
  </w:style>
  <w:style w:type="paragraph" w:styleId="af0">
    <w:name w:val="List Paragraph"/>
    <w:basedOn w:val="a"/>
    <w:uiPriority w:val="34"/>
    <w:qFormat/>
    <w:rsid w:val="00C0301B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16D75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character" w:styleId="af2">
    <w:name w:val="Hyperlink"/>
    <w:basedOn w:val="a0"/>
    <w:uiPriority w:val="99"/>
    <w:unhideWhenUsed/>
    <w:rsid w:val="00716D75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646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35B5-54B5-4388-919E-903A1DF0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2</cp:revision>
  <cp:lastPrinted>2019-09-17T12:36:00Z</cp:lastPrinted>
  <dcterms:created xsi:type="dcterms:W3CDTF">2021-06-28T07:23:00Z</dcterms:created>
  <dcterms:modified xsi:type="dcterms:W3CDTF">2021-06-28T07:23:00Z</dcterms:modified>
</cp:coreProperties>
</file>