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4" w:rsidRPr="001E74E3" w:rsidRDefault="00C92634" w:rsidP="00C92634">
      <w:pPr>
        <w:pStyle w:val="ad"/>
        <w:spacing w:before="120" w:after="12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1E74E3">
        <w:rPr>
          <w:rFonts w:ascii="Times New Roman" w:hAnsi="Times New Roman"/>
          <w:color w:val="auto"/>
        </w:rPr>
        <w:t>Оглавление</w:t>
      </w:r>
    </w:p>
    <w:p w:rsidR="001B49E8" w:rsidRPr="001E74E3" w:rsidRDefault="00C92634" w:rsidP="001E74E3">
      <w:pPr>
        <w:pStyle w:val="11"/>
        <w:rPr>
          <w:b w:val="0"/>
          <w:sz w:val="22"/>
          <w:szCs w:val="22"/>
        </w:rPr>
      </w:pPr>
      <w:r w:rsidRPr="001E74E3">
        <w:fldChar w:fldCharType="begin"/>
      </w:r>
      <w:r w:rsidRPr="001E74E3">
        <w:instrText xml:space="preserve"> TOC \o "1-3" \h \z \u </w:instrText>
      </w:r>
      <w:r w:rsidRPr="001E74E3">
        <w:fldChar w:fldCharType="separate"/>
      </w:r>
      <w:hyperlink w:anchor="_Toc508380243" w:history="1">
        <w:r w:rsidR="001B49E8" w:rsidRPr="001E74E3">
          <w:rPr>
            <w:rStyle w:val="ae"/>
            <w:color w:val="auto"/>
          </w:rPr>
          <w:t>Введение</w:t>
        </w:r>
        <w:r w:rsidR="001B49E8" w:rsidRPr="001E74E3">
          <w:rPr>
            <w:webHidden/>
          </w:rPr>
          <w:tab/>
        </w:r>
        <w:r w:rsidR="001B49E8" w:rsidRPr="001E74E3">
          <w:rPr>
            <w:webHidden/>
          </w:rPr>
          <w:fldChar w:fldCharType="begin"/>
        </w:r>
        <w:r w:rsidR="001B49E8" w:rsidRPr="001E74E3">
          <w:rPr>
            <w:webHidden/>
          </w:rPr>
          <w:instrText xml:space="preserve"> PAGEREF _Toc508380243 \h </w:instrText>
        </w:r>
        <w:r w:rsidR="001B49E8" w:rsidRPr="001E74E3">
          <w:rPr>
            <w:webHidden/>
          </w:rPr>
        </w:r>
        <w:r w:rsidR="001B49E8" w:rsidRPr="001E74E3">
          <w:rPr>
            <w:webHidden/>
          </w:rPr>
          <w:fldChar w:fldCharType="separate"/>
        </w:r>
        <w:r w:rsidR="006E0856" w:rsidRPr="001E74E3">
          <w:rPr>
            <w:webHidden/>
          </w:rPr>
          <w:t>6</w:t>
        </w:r>
        <w:r w:rsidR="001B49E8" w:rsidRPr="001E74E3">
          <w:rPr>
            <w:webHidden/>
          </w:rPr>
          <w:fldChar w:fldCharType="end"/>
        </w:r>
      </w:hyperlink>
    </w:p>
    <w:p w:rsidR="001B49E8" w:rsidRPr="001E74E3" w:rsidRDefault="001B49E8" w:rsidP="001E74E3">
      <w:pPr>
        <w:pStyle w:val="11"/>
        <w:rPr>
          <w:b w:val="0"/>
          <w:sz w:val="22"/>
          <w:szCs w:val="22"/>
        </w:rPr>
      </w:pPr>
      <w:hyperlink w:anchor="_Toc508380244" w:history="1">
        <w:r w:rsidRPr="001E74E3">
          <w:rPr>
            <w:rStyle w:val="ae"/>
            <w:color w:val="auto"/>
          </w:rPr>
          <w:t>1. ПРОГНОЗ РАЗВИТИЯ ТЕРРИТОРИИ</w:t>
        </w:r>
        <w:r w:rsidRPr="001E74E3">
          <w:rPr>
            <w:webHidden/>
          </w:rPr>
          <w:tab/>
        </w:r>
        <w:r w:rsidRPr="001E74E3">
          <w:rPr>
            <w:webHidden/>
          </w:rPr>
          <w:fldChar w:fldCharType="begin"/>
        </w:r>
        <w:r w:rsidRPr="001E74E3">
          <w:rPr>
            <w:webHidden/>
          </w:rPr>
          <w:instrText xml:space="preserve"> PAGEREF _Toc508380244 \h </w:instrText>
        </w:r>
        <w:r w:rsidRPr="001E74E3">
          <w:rPr>
            <w:webHidden/>
          </w:rPr>
        </w:r>
        <w:r w:rsidRPr="001E74E3">
          <w:rPr>
            <w:webHidden/>
          </w:rPr>
          <w:fldChar w:fldCharType="separate"/>
        </w:r>
        <w:r w:rsidR="006E0856" w:rsidRPr="001E74E3">
          <w:rPr>
            <w:webHidden/>
          </w:rPr>
          <w:t>8</w:t>
        </w:r>
        <w:r w:rsidRPr="001E74E3">
          <w:rPr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tabs>
          <w:tab w:val="right" w:leader="dot" w:pos="9345"/>
        </w:tabs>
        <w:rPr>
          <w:noProof/>
          <w:sz w:val="22"/>
          <w:szCs w:val="22"/>
        </w:rPr>
      </w:pPr>
      <w:hyperlink w:anchor="_Toc508380245" w:history="1">
        <w:r w:rsidRPr="001E74E3">
          <w:rPr>
            <w:rStyle w:val="ae"/>
            <w:noProof/>
            <w:color w:val="auto"/>
          </w:rPr>
          <w:t>1.1. Предпосылки развития городского поселения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_Toc508380245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8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tabs>
          <w:tab w:val="right" w:leader="dot" w:pos="9345"/>
        </w:tabs>
        <w:rPr>
          <w:noProof/>
          <w:sz w:val="22"/>
          <w:szCs w:val="22"/>
        </w:rPr>
      </w:pPr>
      <w:hyperlink w:anchor="_Toc508380246" w:history="1">
        <w:r w:rsidRPr="001E74E3">
          <w:rPr>
            <w:rStyle w:val="ae"/>
            <w:noProof/>
            <w:color w:val="auto"/>
          </w:rPr>
          <w:t>1.2. Демографический прогноз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_Toc508380246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tabs>
          <w:tab w:val="right" w:leader="dot" w:pos="9345"/>
        </w:tabs>
        <w:rPr>
          <w:noProof/>
          <w:sz w:val="22"/>
          <w:szCs w:val="22"/>
        </w:rPr>
      </w:pPr>
      <w:hyperlink w:anchor="_Toc508380247" w:history="1">
        <w:r w:rsidRPr="001E74E3">
          <w:rPr>
            <w:rStyle w:val="ae"/>
            <w:noProof/>
            <w:color w:val="auto"/>
          </w:rPr>
          <w:t>1.2.1. Демографическая ситуация. Прогноз численности населения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_Toc508380247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tabs>
          <w:tab w:val="right" w:leader="dot" w:pos="9345"/>
        </w:tabs>
        <w:rPr>
          <w:noProof/>
          <w:sz w:val="22"/>
          <w:szCs w:val="22"/>
        </w:rPr>
      </w:pPr>
      <w:hyperlink w:anchor="_Toc508380248" w:history="1">
        <w:r w:rsidRPr="001E74E3">
          <w:rPr>
            <w:rStyle w:val="ae"/>
            <w:noProof/>
            <w:color w:val="auto"/>
          </w:rPr>
          <w:t>1.3. Прогноз развития экономики муниципального образования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_Toc508380248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11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11"/>
        <w:shd w:val="clear" w:color="auto" w:fill="FFFFFF" w:themeFill="background1"/>
        <w:rPr>
          <w:b w:val="0"/>
          <w:sz w:val="22"/>
          <w:szCs w:val="22"/>
        </w:rPr>
      </w:pPr>
      <w:hyperlink w:anchor="_Toc508380249" w:history="1">
        <w:r w:rsidRPr="001E74E3">
          <w:rPr>
            <w:rStyle w:val="ae"/>
            <w:color w:val="auto"/>
          </w:rPr>
          <w:t>2. ФОРМИРОВАНИЕ ЦЕЛЕЙ ТЕРРИТОРИАЛЬНОГО ПЛАНИРОВАНИЯ</w:t>
        </w:r>
        <w:r w:rsidRPr="001E74E3">
          <w:rPr>
            <w:webHidden/>
          </w:rPr>
          <w:tab/>
        </w:r>
        <w:r w:rsidRPr="001E74E3">
          <w:rPr>
            <w:webHidden/>
          </w:rPr>
          <w:fldChar w:fldCharType="begin"/>
        </w:r>
        <w:r w:rsidRPr="001E74E3">
          <w:rPr>
            <w:webHidden/>
          </w:rPr>
          <w:instrText xml:space="preserve"> PAGEREF _Toc508380249 \h </w:instrText>
        </w:r>
        <w:r w:rsidRPr="001E74E3">
          <w:rPr>
            <w:webHidden/>
          </w:rPr>
        </w:r>
        <w:r w:rsidRPr="001E74E3">
          <w:rPr>
            <w:webHidden/>
          </w:rPr>
          <w:fldChar w:fldCharType="separate"/>
        </w:r>
        <w:r w:rsidR="006E0856" w:rsidRPr="001E74E3">
          <w:rPr>
            <w:webHidden/>
          </w:rPr>
          <w:t>14</w:t>
        </w:r>
        <w:r w:rsidRPr="001E74E3">
          <w:rPr>
            <w:webHidden/>
          </w:rPr>
          <w:fldChar w:fldCharType="end"/>
        </w:r>
      </w:hyperlink>
    </w:p>
    <w:p w:rsidR="001B49E8" w:rsidRPr="001E74E3" w:rsidRDefault="001B49E8" w:rsidP="001E74E3">
      <w:pPr>
        <w:pStyle w:val="11"/>
        <w:shd w:val="clear" w:color="auto" w:fill="FFFFFF" w:themeFill="background1"/>
        <w:rPr>
          <w:b w:val="0"/>
          <w:sz w:val="22"/>
          <w:szCs w:val="22"/>
        </w:rPr>
      </w:pPr>
      <w:hyperlink w:anchor="_Toc508380250" w:history="1">
        <w:r w:rsidRPr="001E74E3">
          <w:rPr>
            <w:rStyle w:val="ae"/>
            <w:color w:val="auto"/>
          </w:rPr>
          <w:t>3. ПРЕДЛОЖЕНИЯ ПО ТЕРРИТОРИАЛЬНОМУ ПЛАНИРОВАНИЮ (ПРОЕКТНЫЕ ПРЕДЛОЖЕНИЯ ГЕНЕРАЛЬНОГО ПЛАНА)</w:t>
        </w:r>
        <w:r w:rsidRPr="001E74E3">
          <w:rPr>
            <w:webHidden/>
          </w:rPr>
          <w:tab/>
        </w:r>
        <w:r w:rsidRPr="001E74E3">
          <w:rPr>
            <w:webHidden/>
          </w:rPr>
          <w:fldChar w:fldCharType="begin"/>
        </w:r>
        <w:r w:rsidRPr="001E74E3">
          <w:rPr>
            <w:webHidden/>
          </w:rPr>
          <w:instrText xml:space="preserve"> PAGEREF _Toc508380250 \h </w:instrText>
        </w:r>
        <w:r w:rsidRPr="001E74E3">
          <w:rPr>
            <w:webHidden/>
          </w:rPr>
        </w:r>
        <w:r w:rsidRPr="001E74E3">
          <w:rPr>
            <w:webHidden/>
          </w:rPr>
          <w:fldChar w:fldCharType="separate"/>
        </w:r>
        <w:r w:rsidR="006E0856" w:rsidRPr="001E74E3">
          <w:rPr>
            <w:webHidden/>
          </w:rPr>
          <w:t>15</w:t>
        </w:r>
        <w:r w:rsidRPr="001E74E3">
          <w:rPr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1" w:history="1">
        <w:r w:rsidRPr="001E74E3">
          <w:rPr>
            <w:rStyle w:val="ae"/>
            <w:noProof/>
            <w:color w:val="auto"/>
          </w:rPr>
          <w:t>3.1. Развитие планировочной структуры муниципального образования.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_Toc508380251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15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2" w:history="1">
        <w:r w:rsidRPr="001E74E3">
          <w:rPr>
            <w:rStyle w:val="ae"/>
            <w:noProof/>
            <w:color w:val="auto"/>
          </w:rPr>
          <w:t>3.1.1. Установление границ городского поселения.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_Toc508380252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15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3" w:history="1">
        <w:r w:rsidRPr="001E74E3">
          <w:rPr>
            <w:rStyle w:val="ae"/>
            <w:noProof/>
            <w:color w:val="auto"/>
          </w:rPr>
          <w:t>3.1.2. Приоритеты в развитии городских территорий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_Toc508380253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4" w:history="1">
        <w:r w:rsidRPr="001E74E3">
          <w:rPr>
            <w:rStyle w:val="ae"/>
            <w:noProof/>
            <w:color w:val="auto"/>
          </w:rPr>
          <w:t>3.1.3. Трансформация функционального зонирования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_Toc508380254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5" w:history="1">
        <w:r w:rsidRPr="001E74E3">
          <w:rPr>
            <w:rStyle w:val="ae"/>
            <w:noProof/>
            <w:color w:val="auto"/>
          </w:rPr>
          <w:t>3.1.4. Планировочная организация территории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_Toc508380255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17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6" w:history="1">
        <w:r w:rsidRPr="001E74E3">
          <w:rPr>
            <w:rStyle w:val="ae"/>
            <w:noProof/>
            <w:color w:val="auto"/>
          </w:rPr>
          <w:t xml:space="preserve">3.1.5. Концепция территориального развития </w:t>
        </w:r>
        <w:r w:rsidRPr="001E74E3">
          <w:rPr>
            <w:rStyle w:val="ae"/>
            <w:rFonts w:eastAsia="Calibri"/>
            <w:noProof/>
            <w:color w:val="auto"/>
            <w:lang w:eastAsia="en-US"/>
          </w:rPr>
          <w:t>городского поселения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_Toc508380256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17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7" w:history="1">
        <w:r w:rsidRPr="001E74E3">
          <w:rPr>
            <w:rStyle w:val="ae"/>
            <w:noProof/>
            <w:color w:val="auto"/>
          </w:rPr>
          <w:t>3.1.6. Развитие и совершенствование функционального зонирования и планировочной структуры городского поселения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_Toc508380257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18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8" w:history="1">
        <w:r w:rsidRPr="001E74E3">
          <w:rPr>
            <w:rStyle w:val="ae"/>
            <w:noProof/>
            <w:color w:val="auto"/>
          </w:rPr>
          <w:t>3.2. Жилищное строительство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_Toc508380258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20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59" w:history="1">
        <w:r w:rsidRPr="001E74E3">
          <w:rPr>
            <w:rStyle w:val="ae"/>
            <w:noProof/>
            <w:color w:val="auto"/>
          </w:rPr>
          <w:t>3.2.1. Основные направления жилищного строительства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_Toc508380259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20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0" w:history="1">
        <w:r w:rsidRPr="001E74E3">
          <w:rPr>
            <w:rStyle w:val="ae"/>
            <w:noProof/>
            <w:color w:val="auto"/>
          </w:rPr>
          <w:t>3.2.2. Площадки жилищного строительства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_Toc508380260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21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1" w:history="1">
        <w:r w:rsidRPr="001E74E3">
          <w:rPr>
            <w:rStyle w:val="ae"/>
            <w:noProof/>
            <w:color w:val="auto"/>
          </w:rPr>
          <w:t>3.3.1. Учреждения образования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_Toc508380261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23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2" w:history="1">
        <w:r w:rsidRPr="001E74E3">
          <w:rPr>
            <w:rStyle w:val="ae"/>
            <w:noProof/>
            <w:color w:val="auto"/>
          </w:rPr>
          <w:t>3.3.2. Учреждения здравоохранения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_Toc508380262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25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3" w:history="1">
        <w:r w:rsidRPr="001E74E3">
          <w:rPr>
            <w:rStyle w:val="ae"/>
            <w:noProof/>
            <w:color w:val="auto"/>
          </w:rPr>
          <w:t>3.3.3. Спортивные и физкультурно-оздоровительные учреждения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_Toc508380263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25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4" w:history="1">
        <w:r w:rsidRPr="001E74E3">
          <w:rPr>
            <w:rStyle w:val="ae"/>
            <w:noProof/>
            <w:color w:val="auto"/>
          </w:rPr>
          <w:t>3.3.4. Коммунальные объекты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_Toc508380264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5" w:history="1">
        <w:r w:rsidRPr="001E74E3">
          <w:rPr>
            <w:rStyle w:val="ae"/>
            <w:noProof/>
            <w:color w:val="auto"/>
          </w:rPr>
          <w:t>3.3.5. Развитие коммерческого сектора системы обслуживания населения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_Toc508380265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6" w:history="1">
        <w:r w:rsidRPr="001E74E3">
          <w:rPr>
            <w:rStyle w:val="ae"/>
            <w:noProof/>
            <w:color w:val="auto"/>
          </w:rPr>
          <w:t>3.4. Развитие транспортного комплекса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_Toc508380266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7" w:history="1">
        <w:r w:rsidRPr="001E74E3">
          <w:rPr>
            <w:rStyle w:val="ae"/>
            <w:noProof/>
            <w:color w:val="auto"/>
          </w:rPr>
          <w:t>3.4.1. Приоритеты развития транспортного комплекса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_Toc508380267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27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8" w:history="1">
        <w:r w:rsidRPr="001E74E3">
          <w:rPr>
            <w:rStyle w:val="ae"/>
            <w:noProof/>
            <w:color w:val="auto"/>
          </w:rPr>
          <w:t>3.4.2. Развитие внешнего транспорта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_Toc508380268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27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69" w:history="1">
        <w:r w:rsidRPr="001E74E3">
          <w:rPr>
            <w:rStyle w:val="ae"/>
            <w:noProof/>
            <w:color w:val="auto"/>
          </w:rPr>
          <w:t>3.4.3. Оптимизация улично-дорожной сети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_Toc508380269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28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0" w:history="1">
        <w:r w:rsidRPr="001E74E3">
          <w:rPr>
            <w:rStyle w:val="ae"/>
            <w:noProof/>
            <w:color w:val="auto"/>
          </w:rPr>
          <w:t>3.4.4. Развитие городского транспорта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_Toc508380270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28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1" w:history="1">
        <w:r w:rsidRPr="001E74E3">
          <w:rPr>
            <w:rStyle w:val="ae"/>
            <w:noProof/>
            <w:color w:val="auto"/>
          </w:rPr>
          <w:t>3.5. Развитие рекреационных функций территории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_Toc508380271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2" w:history="1">
        <w:r w:rsidRPr="001E74E3">
          <w:rPr>
            <w:rStyle w:val="ae"/>
            <w:noProof/>
            <w:color w:val="auto"/>
          </w:rPr>
          <w:t>3.6. Мероприятия по охране окружающей среды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_Toc508380272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29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3" w:history="1">
        <w:r w:rsidRPr="001E74E3">
          <w:rPr>
            <w:rStyle w:val="ae"/>
            <w:noProof/>
            <w:color w:val="auto"/>
          </w:rPr>
          <w:t>3.7. Оптимизация системы мусороудаления и мусоропереработки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_Toc508380273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31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4" w:history="1">
        <w:r w:rsidRPr="001E74E3">
          <w:rPr>
            <w:rStyle w:val="ae"/>
            <w:noProof/>
            <w:color w:val="auto"/>
          </w:rPr>
          <w:t>3.8. Развитие инженерной инфраструктуры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_Toc508380274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32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5" w:history="1">
        <w:r w:rsidRPr="001E74E3">
          <w:rPr>
            <w:rStyle w:val="ae"/>
            <w:noProof/>
            <w:color w:val="auto"/>
          </w:rPr>
          <w:t>3.8.1. Водоснабжение и водоотведение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_Toc508380275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32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6" w:history="1">
        <w:r w:rsidRPr="001E74E3">
          <w:rPr>
            <w:rStyle w:val="ae"/>
            <w:noProof/>
            <w:color w:val="auto"/>
          </w:rPr>
          <w:t>3.8.2. Газоснабжение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_Toc508380276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7" w:history="1">
        <w:r w:rsidRPr="001E74E3">
          <w:rPr>
            <w:rStyle w:val="ae"/>
            <w:noProof/>
            <w:color w:val="auto"/>
          </w:rPr>
          <w:t>3.8.3. Теплоснабжение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_Toc508380277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8" w:history="1">
        <w:r w:rsidRPr="001E74E3">
          <w:rPr>
            <w:rStyle w:val="ae"/>
            <w:noProof/>
            <w:color w:val="auto"/>
          </w:rPr>
          <w:t>3.8.4. Электроснабжение и связь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_Toc508380278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36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79" w:history="1">
        <w:r w:rsidRPr="001E74E3">
          <w:rPr>
            <w:rStyle w:val="ae"/>
            <w:noProof/>
            <w:color w:val="auto"/>
          </w:rPr>
          <w:t>3.9. Инженерная подготовка территории поселка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_Toc508380279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37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0" w:history="1">
        <w:r w:rsidRPr="001E74E3">
          <w:rPr>
            <w:rStyle w:val="ae"/>
            <w:noProof/>
            <w:color w:val="auto"/>
          </w:rPr>
          <w:t>3.9.1. Организация поверхностного стока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_Toc508380280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37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1" w:history="1">
        <w:r w:rsidRPr="001E74E3">
          <w:rPr>
            <w:rStyle w:val="ae"/>
            <w:noProof/>
            <w:color w:val="auto"/>
          </w:rPr>
          <w:t>3.9.2. Защита территории от затопления, понижения уровня грунтовых вод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_Toc508380281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38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2" w:history="1">
        <w:r w:rsidRPr="001E74E3">
          <w:rPr>
            <w:rStyle w:val="ae"/>
            <w:noProof/>
            <w:color w:val="auto"/>
          </w:rPr>
          <w:t>3.9.3. Регулирование русла и стока ручья и водотоков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_Toc508380282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38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3" w:history="1">
        <w:r w:rsidRPr="001E74E3">
          <w:rPr>
            <w:rStyle w:val="ae"/>
            <w:noProof/>
            <w:color w:val="auto"/>
          </w:rPr>
          <w:t>3.9.4. Благоустройство зоны охраняемого ландшафта и береговых полос р. Днепр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_Toc508380283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4" w:history="1">
        <w:r w:rsidRPr="001E74E3">
          <w:rPr>
            <w:rStyle w:val="ae"/>
            <w:noProof/>
            <w:color w:val="auto"/>
          </w:rPr>
          <w:t>3.9.5. Мелиоративные мероприятия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_Toc508380284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5" w:history="1">
        <w:r w:rsidRPr="001E74E3">
          <w:rPr>
            <w:rStyle w:val="ae"/>
            <w:noProof/>
            <w:color w:val="auto"/>
          </w:rPr>
          <w:t>3.9.6. Благоустройство существующих ручьев, водоемов, ключей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_Toc508380285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39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6" w:history="1">
        <w:r w:rsidRPr="001E74E3">
          <w:rPr>
            <w:rStyle w:val="ae"/>
            <w:noProof/>
            <w:color w:val="auto"/>
          </w:rPr>
          <w:t>3.9.7. Благоустройство овражно-балочной сети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_Toc508380286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40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7" w:history="1">
        <w:r w:rsidRPr="001E74E3">
          <w:rPr>
            <w:rStyle w:val="ae"/>
            <w:noProof/>
            <w:color w:val="auto"/>
          </w:rPr>
          <w:t>3.9.8. Рекультивация нарушенных территорий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_Toc508380287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40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2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8" w:history="1">
        <w:r w:rsidRPr="001E74E3">
          <w:rPr>
            <w:rStyle w:val="ae"/>
            <w:noProof/>
            <w:color w:val="auto"/>
          </w:rPr>
          <w:t>3.10. Благоустройство территории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_Toc508380288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41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89" w:history="1">
        <w:r w:rsidRPr="001E74E3">
          <w:rPr>
            <w:rStyle w:val="ae"/>
            <w:noProof/>
            <w:color w:val="auto"/>
          </w:rPr>
          <w:t>3.10.1. Искусственные покрытия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_Toc508380289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42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33"/>
        <w:shd w:val="clear" w:color="auto" w:fill="FFFFFF" w:themeFill="background1"/>
        <w:tabs>
          <w:tab w:val="right" w:leader="dot" w:pos="9345"/>
        </w:tabs>
        <w:rPr>
          <w:noProof/>
          <w:sz w:val="22"/>
          <w:szCs w:val="22"/>
        </w:rPr>
      </w:pPr>
      <w:hyperlink w:anchor="_Toc508380290" w:history="1">
        <w:r w:rsidRPr="001E74E3">
          <w:rPr>
            <w:rStyle w:val="ae"/>
            <w:noProof/>
            <w:color w:val="auto"/>
          </w:rPr>
          <w:t>3.10.2. Освещение</w:t>
        </w:r>
        <w:r w:rsidRPr="001E74E3">
          <w:rPr>
            <w:noProof/>
            <w:webHidden/>
          </w:rPr>
          <w:tab/>
        </w:r>
        <w:r w:rsidRPr="001E74E3">
          <w:rPr>
            <w:noProof/>
            <w:webHidden/>
          </w:rPr>
          <w:fldChar w:fldCharType="begin"/>
        </w:r>
        <w:r w:rsidRPr="001E74E3">
          <w:rPr>
            <w:noProof/>
            <w:webHidden/>
          </w:rPr>
          <w:instrText xml:space="preserve"> PAGEREF _Toc508380290 \h </w:instrText>
        </w:r>
        <w:r w:rsidRPr="001E74E3">
          <w:rPr>
            <w:noProof/>
            <w:webHidden/>
          </w:rPr>
        </w:r>
        <w:r w:rsidRPr="001E74E3">
          <w:rPr>
            <w:noProof/>
            <w:webHidden/>
          </w:rPr>
          <w:fldChar w:fldCharType="separate"/>
        </w:r>
        <w:r w:rsidR="006E0856" w:rsidRPr="001E74E3">
          <w:rPr>
            <w:noProof/>
            <w:webHidden/>
          </w:rPr>
          <w:t>43</w:t>
        </w:r>
        <w:r w:rsidRPr="001E74E3">
          <w:rPr>
            <w:noProof/>
            <w:webHidden/>
          </w:rPr>
          <w:fldChar w:fldCharType="end"/>
        </w:r>
      </w:hyperlink>
    </w:p>
    <w:p w:rsidR="001B49E8" w:rsidRPr="001E74E3" w:rsidRDefault="001B49E8" w:rsidP="001E74E3">
      <w:pPr>
        <w:pStyle w:val="11"/>
        <w:shd w:val="clear" w:color="auto" w:fill="FFFFFF" w:themeFill="background1"/>
        <w:rPr>
          <w:b w:val="0"/>
          <w:sz w:val="22"/>
          <w:szCs w:val="22"/>
        </w:rPr>
      </w:pPr>
      <w:hyperlink w:anchor="_Toc508380291" w:history="1">
        <w:r w:rsidRPr="001E74E3">
          <w:rPr>
            <w:rStyle w:val="ae"/>
            <w:color w:val="auto"/>
          </w:rPr>
          <w:t>4. ОСНОВНЫЕ ТЕХНИКО-ЭКОНОМИЧЕСКИЕ ПОКАЗАТЕЛИ ГЕНЕРАЛЬНОГО ПЛАНА ВЕРХНЕДНЕПРОВСКОГО ГОРОДСКОГО ПОСЕЛЕНИЯ</w:t>
        </w:r>
        <w:r w:rsidRPr="001E74E3">
          <w:rPr>
            <w:webHidden/>
          </w:rPr>
          <w:tab/>
        </w:r>
        <w:r w:rsidRPr="001E74E3">
          <w:rPr>
            <w:webHidden/>
          </w:rPr>
          <w:fldChar w:fldCharType="begin"/>
        </w:r>
        <w:r w:rsidRPr="001E74E3">
          <w:rPr>
            <w:webHidden/>
          </w:rPr>
          <w:instrText xml:space="preserve"> PAGEREF _Toc508380291 \h </w:instrText>
        </w:r>
        <w:r w:rsidRPr="001E74E3">
          <w:rPr>
            <w:webHidden/>
          </w:rPr>
        </w:r>
        <w:r w:rsidRPr="001E74E3">
          <w:rPr>
            <w:webHidden/>
          </w:rPr>
          <w:fldChar w:fldCharType="separate"/>
        </w:r>
        <w:r w:rsidR="006E0856" w:rsidRPr="001E74E3">
          <w:rPr>
            <w:webHidden/>
          </w:rPr>
          <w:t>43</w:t>
        </w:r>
        <w:r w:rsidRPr="001E74E3">
          <w:rPr>
            <w:webHidden/>
          </w:rPr>
          <w:fldChar w:fldCharType="end"/>
        </w:r>
      </w:hyperlink>
    </w:p>
    <w:p w:rsidR="001B49E8" w:rsidRPr="001E74E3" w:rsidRDefault="001B49E8" w:rsidP="001E74E3">
      <w:pPr>
        <w:pStyle w:val="11"/>
        <w:shd w:val="clear" w:color="auto" w:fill="FFFFFF" w:themeFill="background1"/>
        <w:rPr>
          <w:b w:val="0"/>
          <w:sz w:val="22"/>
          <w:szCs w:val="22"/>
        </w:rPr>
      </w:pPr>
      <w:hyperlink w:anchor="_Toc508380292" w:history="1">
        <w:r w:rsidRPr="001E74E3">
          <w:rPr>
            <w:rStyle w:val="ae"/>
            <w:color w:val="auto"/>
          </w:rPr>
          <w:t>5.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  </w:r>
        <w:r w:rsidRPr="001E74E3">
          <w:rPr>
            <w:webHidden/>
          </w:rPr>
          <w:tab/>
        </w:r>
        <w:r w:rsidRPr="001E74E3">
          <w:rPr>
            <w:webHidden/>
          </w:rPr>
          <w:fldChar w:fldCharType="begin"/>
        </w:r>
        <w:r w:rsidRPr="001E74E3">
          <w:rPr>
            <w:webHidden/>
          </w:rPr>
          <w:instrText xml:space="preserve"> PAGEREF _Toc508380292 \h </w:instrText>
        </w:r>
        <w:r w:rsidRPr="001E74E3">
          <w:rPr>
            <w:webHidden/>
          </w:rPr>
        </w:r>
        <w:r w:rsidRPr="001E74E3">
          <w:rPr>
            <w:webHidden/>
          </w:rPr>
          <w:fldChar w:fldCharType="separate"/>
        </w:r>
        <w:r w:rsidR="006E0856" w:rsidRPr="001E74E3">
          <w:rPr>
            <w:webHidden/>
          </w:rPr>
          <w:t>47</w:t>
        </w:r>
        <w:r w:rsidRPr="001E74E3">
          <w:rPr>
            <w:webHidden/>
          </w:rPr>
          <w:fldChar w:fldCharType="end"/>
        </w:r>
      </w:hyperlink>
    </w:p>
    <w:p w:rsidR="00A05774" w:rsidRPr="001E74E3" w:rsidRDefault="00C92634" w:rsidP="00A05774">
      <w:pPr>
        <w:pageBreakBefore/>
        <w:spacing w:line="276" w:lineRule="auto"/>
        <w:jc w:val="center"/>
        <w:rPr>
          <w:b/>
          <w:bCs/>
          <w:sz w:val="32"/>
          <w:szCs w:val="32"/>
        </w:rPr>
      </w:pPr>
      <w:r w:rsidRPr="001E74E3">
        <w:rPr>
          <w:sz w:val="28"/>
          <w:szCs w:val="28"/>
        </w:rPr>
        <w:lastRenderedPageBreak/>
        <w:fldChar w:fldCharType="end"/>
      </w:r>
      <w:r w:rsidR="00A05774" w:rsidRPr="001E74E3">
        <w:rPr>
          <w:b/>
          <w:bCs/>
          <w:sz w:val="32"/>
          <w:szCs w:val="32"/>
        </w:rPr>
        <w:t>СОДЕРЖАНИЕ ПРОЕКТА ГЕНЕРАЛЬНОГО ПЛАНА</w:t>
      </w:r>
    </w:p>
    <w:p w:rsidR="00A05774" w:rsidRPr="001E74E3" w:rsidRDefault="00A05774" w:rsidP="00A05774">
      <w:pPr>
        <w:spacing w:line="276" w:lineRule="auto"/>
        <w:jc w:val="center"/>
        <w:rPr>
          <w:b/>
          <w:bCs/>
          <w:sz w:val="26"/>
          <w:szCs w:val="26"/>
        </w:rPr>
      </w:pPr>
      <w:r w:rsidRPr="001E74E3">
        <w:rPr>
          <w:b/>
          <w:bCs/>
          <w:sz w:val="26"/>
          <w:szCs w:val="26"/>
        </w:rPr>
        <w:t>МУНИЦИПАЛЬНОГО ОБРАЗОВАНИЯ</w:t>
      </w:r>
    </w:p>
    <w:p w:rsidR="00CB024E" w:rsidRPr="001E74E3" w:rsidRDefault="00CB024E" w:rsidP="00CB024E">
      <w:pPr>
        <w:spacing w:line="276" w:lineRule="auto"/>
        <w:jc w:val="center"/>
        <w:rPr>
          <w:b/>
          <w:bCs/>
          <w:sz w:val="28"/>
          <w:szCs w:val="26"/>
        </w:rPr>
      </w:pPr>
      <w:r w:rsidRPr="001E74E3">
        <w:rPr>
          <w:b/>
          <w:bCs/>
          <w:sz w:val="28"/>
          <w:szCs w:val="26"/>
        </w:rPr>
        <w:t>ВЕРХНЕДНЕПРОВСК</w:t>
      </w:r>
      <w:r w:rsidR="007B7B6A" w:rsidRPr="001E74E3">
        <w:rPr>
          <w:b/>
          <w:bCs/>
          <w:sz w:val="28"/>
          <w:szCs w:val="26"/>
        </w:rPr>
        <w:t>ОЕ</w:t>
      </w:r>
      <w:r w:rsidRPr="001E74E3">
        <w:rPr>
          <w:b/>
          <w:bCs/>
          <w:sz w:val="28"/>
          <w:szCs w:val="26"/>
        </w:rPr>
        <w:t xml:space="preserve"> ГОРОДСК</w:t>
      </w:r>
      <w:r w:rsidR="007B7B6A" w:rsidRPr="001E74E3">
        <w:rPr>
          <w:b/>
          <w:bCs/>
          <w:sz w:val="28"/>
          <w:szCs w:val="26"/>
        </w:rPr>
        <w:t>ОЕ</w:t>
      </w:r>
      <w:r w:rsidRPr="001E74E3">
        <w:rPr>
          <w:b/>
          <w:bCs/>
          <w:sz w:val="28"/>
          <w:szCs w:val="26"/>
        </w:rPr>
        <w:t xml:space="preserve"> ПОСЕЛЕНИ</w:t>
      </w:r>
      <w:r w:rsidR="007B7B6A" w:rsidRPr="001E74E3">
        <w:rPr>
          <w:b/>
          <w:bCs/>
          <w:sz w:val="28"/>
          <w:szCs w:val="26"/>
        </w:rPr>
        <w:t>Е</w:t>
      </w:r>
    </w:p>
    <w:p w:rsidR="00A05774" w:rsidRPr="001E74E3" w:rsidRDefault="00A05774" w:rsidP="00A05774">
      <w:pPr>
        <w:spacing w:line="276" w:lineRule="auto"/>
        <w:jc w:val="center"/>
        <w:rPr>
          <w:b/>
          <w:bCs/>
          <w:sz w:val="26"/>
          <w:szCs w:val="26"/>
        </w:rPr>
      </w:pPr>
    </w:p>
    <w:p w:rsidR="00A05774" w:rsidRPr="001E74E3" w:rsidRDefault="00A05774" w:rsidP="00A05774">
      <w:pPr>
        <w:spacing w:line="276" w:lineRule="auto"/>
        <w:jc w:val="center"/>
        <w:rPr>
          <w:b/>
          <w:bCs/>
          <w:sz w:val="26"/>
          <w:szCs w:val="26"/>
        </w:rPr>
      </w:pPr>
      <w:r w:rsidRPr="001E74E3">
        <w:rPr>
          <w:b/>
          <w:bCs/>
          <w:sz w:val="26"/>
          <w:szCs w:val="26"/>
        </w:rPr>
        <w:t>ПОЛОЖЕНИЯ ПРОЕКТА ГЕНЕРАЛЬНОГО ПЛАНА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726178" w:rsidRPr="001E74E3" w:rsidTr="008D4674">
        <w:trPr>
          <w:trHeight w:val="34"/>
          <w:tblHeader/>
        </w:trPr>
        <w:tc>
          <w:tcPr>
            <w:tcW w:w="720" w:type="dxa"/>
            <w:shd w:val="clear" w:color="auto" w:fill="FFCCFF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E74E3">
              <w:rPr>
                <w:b/>
                <w:sz w:val="26"/>
                <w:szCs w:val="26"/>
              </w:rPr>
              <w:t>п</w:t>
            </w:r>
            <w:proofErr w:type="gramEnd"/>
            <w:r w:rsidRPr="001E74E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0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Примечание</w:t>
            </w:r>
          </w:p>
        </w:tc>
      </w:tr>
      <w:tr w:rsidR="00726178" w:rsidRPr="001E74E3" w:rsidTr="008D4674">
        <w:trPr>
          <w:trHeight w:val="34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E3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Раздел I. Описание целей и задач территориального планирования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Раздел II. Описание мероприятий по территориальному планированию и последовательности их выполнения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b/>
                <w:bCs/>
                <w:sz w:val="26"/>
                <w:szCs w:val="26"/>
                <w:u w:val="single"/>
              </w:rPr>
              <w:t>Материалы по проекту генерального плана в текстовой форме: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Положения территориального планирования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26178" w:rsidRPr="001E74E3" w:rsidRDefault="00726178" w:rsidP="00726178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E74E3">
              <w:rPr>
                <w:b/>
                <w:bCs/>
                <w:sz w:val="26"/>
                <w:szCs w:val="26"/>
                <w:u w:val="single"/>
              </w:rPr>
              <w:t>Графические материалы генерального плана: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Раздел III. Карта планируемого размещения объектов местного значения. Карта границ населенных пунктов, входящих в состав городского поселения. Карта функциональных зон Верхнеднепровского городского поселения.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ГП-1</w:t>
            </w:r>
          </w:p>
        </w:tc>
        <w:tc>
          <w:tcPr>
            <w:tcW w:w="1800" w:type="dxa"/>
          </w:tcPr>
          <w:p w:rsidR="00726178" w:rsidRPr="001E74E3" w:rsidRDefault="00726178" w:rsidP="00726178">
            <w:pPr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М 1:5000</w:t>
            </w:r>
          </w:p>
        </w:tc>
      </w:tr>
    </w:tbl>
    <w:p w:rsidR="00A05774" w:rsidRPr="001E74E3" w:rsidRDefault="00A05774" w:rsidP="00A05774">
      <w:pPr>
        <w:spacing w:line="276" w:lineRule="auto"/>
        <w:jc w:val="center"/>
        <w:rPr>
          <w:b/>
          <w:bCs/>
          <w:sz w:val="26"/>
          <w:szCs w:val="26"/>
        </w:rPr>
      </w:pPr>
    </w:p>
    <w:p w:rsidR="00A05774" w:rsidRPr="001E74E3" w:rsidRDefault="00A05774" w:rsidP="00A05774">
      <w:pPr>
        <w:spacing w:line="276" w:lineRule="auto"/>
        <w:jc w:val="center"/>
        <w:rPr>
          <w:b/>
          <w:bCs/>
          <w:sz w:val="26"/>
          <w:szCs w:val="26"/>
        </w:rPr>
      </w:pPr>
      <w:r w:rsidRPr="001E74E3">
        <w:rPr>
          <w:b/>
          <w:bCs/>
          <w:sz w:val="26"/>
          <w:szCs w:val="26"/>
        </w:rPr>
        <w:t>ОБОСНОВАНИЯ К ПРОЕКТУ ГЕНЕРАЛЬНОГО ПЛАНА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726178" w:rsidRPr="001E74E3" w:rsidTr="008D4674">
        <w:trPr>
          <w:trHeight w:val="34"/>
          <w:tblHeader/>
        </w:trPr>
        <w:tc>
          <w:tcPr>
            <w:tcW w:w="720" w:type="dxa"/>
            <w:shd w:val="clear" w:color="auto" w:fill="FFCCFF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E74E3">
              <w:rPr>
                <w:b/>
                <w:sz w:val="26"/>
                <w:szCs w:val="26"/>
              </w:rPr>
              <w:t>п</w:t>
            </w:r>
            <w:proofErr w:type="gramEnd"/>
            <w:r w:rsidRPr="001E74E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0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726178" w:rsidRPr="001E74E3" w:rsidRDefault="00726178" w:rsidP="00726178">
            <w:pPr>
              <w:jc w:val="center"/>
              <w:rPr>
                <w:b/>
                <w:sz w:val="26"/>
                <w:szCs w:val="26"/>
              </w:rPr>
            </w:pPr>
            <w:r w:rsidRPr="001E74E3">
              <w:rPr>
                <w:b/>
                <w:sz w:val="26"/>
                <w:szCs w:val="26"/>
              </w:rPr>
              <w:t>Примечание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26178" w:rsidRPr="001E74E3" w:rsidRDefault="00726178" w:rsidP="00726178">
            <w:pPr>
              <w:jc w:val="center"/>
              <w:rPr>
                <w:b/>
                <w:i/>
                <w:sz w:val="26"/>
                <w:szCs w:val="26"/>
              </w:rPr>
            </w:pPr>
            <w:r w:rsidRPr="001E74E3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Раздел I. Анализ состояния, проблем и перспектив комплексного развития территории, включая анализ основных факторов риска возникновения чрезвычайных ситуаций природного и техногенного характера.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16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Раздел II. Обоснование вариантов решения задач территориального планирования и предложений по территориальному планированию.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17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 xml:space="preserve">Раздел III. Этапы реализации предложений по территориальному планированию, перечень </w:t>
            </w:r>
            <w:r w:rsidRPr="001E74E3">
              <w:rPr>
                <w:sz w:val="26"/>
                <w:szCs w:val="26"/>
              </w:rPr>
              <w:lastRenderedPageBreak/>
              <w:t>мероприятий по территориальному планированию.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текстовой форме: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18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 xml:space="preserve">Том I. Современное состояние. Комплексный анализ территории, её проблемы и перспективы. 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19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Том II. Прогноз развития территории. Предложения по территориальному планированию, этапы реализации.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b/>
                <w:i/>
                <w:sz w:val="26"/>
                <w:szCs w:val="26"/>
              </w:rPr>
              <w:t>Часть II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20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Раздел I</w:t>
            </w:r>
            <w:r w:rsidRPr="001E74E3">
              <w:rPr>
                <w:sz w:val="26"/>
                <w:szCs w:val="26"/>
                <w:lang w:val="en-US"/>
              </w:rPr>
              <w:t>V</w:t>
            </w:r>
            <w:r w:rsidRPr="001E74E3">
              <w:rPr>
                <w:sz w:val="26"/>
                <w:szCs w:val="26"/>
              </w:rPr>
              <w:t>. Картографическое отображение информации о состоянии территории, о возможных направлениях её развития и об ограничениях её использования.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21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 xml:space="preserve">Раздел </w:t>
            </w:r>
            <w:r w:rsidRPr="001E74E3">
              <w:rPr>
                <w:sz w:val="26"/>
                <w:szCs w:val="26"/>
                <w:lang w:val="en-US"/>
              </w:rPr>
              <w:t>V</w:t>
            </w:r>
            <w:r w:rsidRPr="001E74E3">
              <w:rPr>
                <w:sz w:val="26"/>
                <w:szCs w:val="26"/>
              </w:rPr>
              <w:t>. Картографическое отображение предложений по территориальному планированию.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26178" w:rsidRPr="001E74E3" w:rsidRDefault="00726178" w:rsidP="00726178">
            <w:pPr>
              <w:rPr>
                <w:sz w:val="26"/>
                <w:szCs w:val="26"/>
              </w:rPr>
            </w:pP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графической форме: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22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Карта существующих функциональных зон</w:t>
            </w:r>
            <w:r w:rsidRPr="001E74E3">
              <w:t xml:space="preserve"> </w:t>
            </w:r>
            <w:r w:rsidRPr="001E74E3">
              <w:rPr>
                <w:sz w:val="26"/>
                <w:szCs w:val="26"/>
              </w:rPr>
              <w:t>Верхнеднепровского городского поселения.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МО-1</w:t>
            </w:r>
          </w:p>
        </w:tc>
        <w:tc>
          <w:tcPr>
            <w:tcW w:w="1800" w:type="dxa"/>
          </w:tcPr>
          <w:p w:rsidR="00726178" w:rsidRPr="001E74E3" w:rsidRDefault="00726178" w:rsidP="00726178">
            <w:pPr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М 1:5000</w:t>
            </w:r>
          </w:p>
        </w:tc>
      </w:tr>
      <w:tr w:rsidR="00726178" w:rsidRPr="001E74E3" w:rsidTr="008D4674">
        <w:trPr>
          <w:trHeight w:val="21"/>
        </w:trPr>
        <w:tc>
          <w:tcPr>
            <w:tcW w:w="720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23</w:t>
            </w:r>
          </w:p>
        </w:tc>
        <w:tc>
          <w:tcPr>
            <w:tcW w:w="4320" w:type="dxa"/>
          </w:tcPr>
          <w:p w:rsidR="00726178" w:rsidRPr="001E74E3" w:rsidRDefault="00726178" w:rsidP="00CB024E">
            <w:pPr>
              <w:jc w:val="both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Карта территорий, подверженных риску возникновения чрезвычайных ситуаций природного и техногенного характера. М 1:5000.</w:t>
            </w:r>
          </w:p>
        </w:tc>
        <w:tc>
          <w:tcPr>
            <w:tcW w:w="1137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726178" w:rsidRPr="001E74E3" w:rsidRDefault="00726178" w:rsidP="00726178">
            <w:pPr>
              <w:jc w:val="center"/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МО-2</w:t>
            </w:r>
          </w:p>
        </w:tc>
        <w:tc>
          <w:tcPr>
            <w:tcW w:w="1800" w:type="dxa"/>
          </w:tcPr>
          <w:p w:rsidR="00726178" w:rsidRPr="001E74E3" w:rsidRDefault="00726178" w:rsidP="00726178">
            <w:pPr>
              <w:rPr>
                <w:sz w:val="26"/>
                <w:szCs w:val="26"/>
              </w:rPr>
            </w:pPr>
            <w:r w:rsidRPr="001E74E3">
              <w:rPr>
                <w:sz w:val="26"/>
                <w:szCs w:val="26"/>
              </w:rPr>
              <w:t>М 1:5000</w:t>
            </w:r>
          </w:p>
        </w:tc>
      </w:tr>
    </w:tbl>
    <w:p w:rsidR="00A05774" w:rsidRPr="001E74E3" w:rsidRDefault="00A05774" w:rsidP="00A05774">
      <w:pPr>
        <w:rPr>
          <w:b/>
          <w:sz w:val="28"/>
        </w:rPr>
      </w:pPr>
    </w:p>
    <w:p w:rsidR="00CE78B9" w:rsidRPr="001E74E3" w:rsidRDefault="00A67278" w:rsidP="00CE78B9">
      <w:pPr>
        <w:pStyle w:val="13"/>
      </w:pPr>
      <w:bookmarkStart w:id="0" w:name="_Toc508380243"/>
      <w:r w:rsidRPr="001E74E3">
        <w:lastRenderedPageBreak/>
        <w:t>Введение</w:t>
      </w:r>
      <w:bookmarkEnd w:id="0"/>
    </w:p>
    <w:p w:rsidR="00726178" w:rsidRPr="001E74E3" w:rsidRDefault="00726178" w:rsidP="00726178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Генеральный план Верхнеднепровского городского поселения Дорогобужского района Смоленской области является документом, разработанным в соответствии с Градостроительным кодексом Российской Федерации. Генеральный план разработан институтом ООО «СаратовзапсибНИИпроект - 2000» по заказу Администрации МО «Дорогобужский район» Смоленской области в соответствии с муниципальным контрактом от 9.01.08</w:t>
      </w:r>
      <w:r w:rsidR="00CB024E" w:rsidRPr="001E74E3">
        <w:rPr>
          <w:szCs w:val="28"/>
        </w:rPr>
        <w:t> </w:t>
      </w:r>
      <w:r w:rsidRPr="001E74E3">
        <w:rPr>
          <w:szCs w:val="28"/>
        </w:rPr>
        <w:t>г. №1/08.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Проект внесения изменений в Генеральный план Верхнеднепровского городского поселения Дорогобужского района Смоленской области разработан в соответствии с Муниципальным договором №1-ГП/2018 от 15.01.2018 г. между Администрацией Верхнеднепровского городского поселения Дорогобужского района Смоленской области (Заказчик) и Обществом с ограниченной ответственностью «Открытая студия архитектуры и урбанистики» (Исполнитель) в 2018 г.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proofErr w:type="gramStart"/>
      <w:r w:rsidRPr="001E74E3">
        <w:t>Границы Верхнеднепровского городского поселения Дорогобужского района Смоленской области отображены в соответствии с Законом Смоленской области от 20 декабря 2004 года N107-з «О НАДЕЛЕНИИ СТАТУСОМ МУНИЦИПАЛЬНОГО РАЙОНА МУНИЦИПАЛЬНОГО ОБРАЗОВАНИЯ "ДОРОГОБУЖСКИЙ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(в редакции законов Смоленской области от 29.04.2006 №46-з, от 02.04.2007 №24-з, от</w:t>
      </w:r>
      <w:proofErr w:type="gramEnd"/>
      <w:r w:rsidRPr="001E74E3">
        <w:t xml:space="preserve"> </w:t>
      </w:r>
      <w:proofErr w:type="gramStart"/>
      <w:r w:rsidRPr="001E74E3">
        <w:t>31.10.2011 №86-з, от 25.05.2017 №61-з).</w:t>
      </w:r>
      <w:proofErr w:type="gramEnd"/>
    </w:p>
    <w:p w:rsidR="00726178" w:rsidRPr="001E74E3" w:rsidRDefault="00726178" w:rsidP="00726178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В генеральном плане определены следующие сроки его реализации:</w:t>
      </w:r>
    </w:p>
    <w:p w:rsidR="00726178" w:rsidRPr="001E74E3" w:rsidRDefault="00726178" w:rsidP="00726178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- расчётный срок генерального плана МО Верхнеднепровское городское поселение, на который рассчитаны все планируемые мероприятия генерального плана – 2030 – 2035 гг.;</w:t>
      </w:r>
    </w:p>
    <w:p w:rsidR="00726178" w:rsidRPr="001E74E3" w:rsidRDefault="00726178" w:rsidP="00726178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 xml:space="preserve">- первая очередь генерального плана Верхнеднепровского городского поселения, на которую планируются первоочередные мероприятия до </w:t>
      </w:r>
      <w:smartTag w:uri="urn:schemas-microsoft-com:office:smarttags" w:element="metricconverter">
        <w:smartTagPr>
          <w:attr w:name="ProductID" w:val="2020 г"/>
        </w:smartTagPr>
        <w:r w:rsidRPr="001E74E3">
          <w:rPr>
            <w:szCs w:val="28"/>
          </w:rPr>
          <w:t>2020 г</w:t>
        </w:r>
      </w:smartTag>
      <w:r w:rsidRPr="001E74E3">
        <w:rPr>
          <w:szCs w:val="28"/>
        </w:rPr>
        <w:t>.;</w:t>
      </w:r>
    </w:p>
    <w:p w:rsidR="00726178" w:rsidRPr="001E74E3" w:rsidRDefault="00726178" w:rsidP="00726178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- период градостроительного прогноза, следующий за расчётным сроком генерального плана Верхнеднепровского городского поселения, на который определяются основные направления стратегии градостроительного развития городского поселения – 2035 - 2040 гг.</w:t>
      </w:r>
    </w:p>
    <w:p w:rsidR="00726178" w:rsidRPr="001E74E3" w:rsidRDefault="00726178" w:rsidP="00726178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Проектные решения генерального плана Верхнеднепровского городского поселения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Верхнеднепровского городского поселения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Генеральный план состоит из 2-х томов «Материалы по обоснованию проекта». «Современное состояние. Комплексный анализ территории» - (Том 1), «Прогноз развития территории. </w:t>
      </w:r>
      <w:r w:rsidRPr="001E74E3">
        <w:rPr>
          <w:szCs w:val="28"/>
        </w:rPr>
        <w:lastRenderedPageBreak/>
        <w:t>Предложения по территориальному планированию» - (Том 2), и «Положений о территориальном планировании». Работа выполнена следующими отделами института: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Работа выполнена следующими отделами института: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Архитектурно-планировочный отдел;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Отдел газификации;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Отдел по водоснабжению и водоотведению;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Отдел теплотехники и вентиляции;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Отдел электроснабжения КИП и</w:t>
      </w:r>
      <w:proofErr w:type="gramStart"/>
      <w:r w:rsidRPr="001E74E3">
        <w:t xml:space="preserve"> А</w:t>
      </w:r>
      <w:proofErr w:type="gramEnd"/>
      <w:r w:rsidRPr="001E74E3">
        <w:t>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Отдел охраны окружающей среды.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rPr>
          <w:b/>
          <w:bCs/>
        </w:rPr>
        <w:t>Авторский коллектив проекта: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С.Б. Щербакова – главный архитектор проекта;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Л.Ю. Бобрусёва – главный специалист по водоснабжению, канализации и санитарной очистке;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 xml:space="preserve">А.С. Пчелинцев – главный специалист – отдел ЭС; 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Д.Г. Филимонов – главный специалист – отдел ЭС;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В.В. Солдатенко – главный специалист отдел ГС;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Е.К. Свинолупова – начальник отдела ООС;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Е.А. Крутякова – инженер I категории, землеустройство;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Е.К. Атаева – инженер II категории – инженерная подготовка и транспорт;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Н.Б. Казакова – инженер II категории, землеустройство;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Е.А. Желтова – архитектор II категории;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>Г.В. Неробеев – инженер II категории, экономика;</w:t>
      </w:r>
    </w:p>
    <w:p w:rsidR="00726178" w:rsidRPr="001E74E3" w:rsidRDefault="00726178" w:rsidP="00726178">
      <w:pPr>
        <w:spacing w:line="288" w:lineRule="auto"/>
        <w:ind w:firstLine="709"/>
        <w:jc w:val="both"/>
        <w:rPr>
          <w:b/>
        </w:rPr>
      </w:pPr>
      <w:r w:rsidRPr="001E74E3">
        <w:t>Е.Н. Жильцова - инженер II категории.</w:t>
      </w:r>
    </w:p>
    <w:p w:rsidR="00726178" w:rsidRPr="001E74E3" w:rsidRDefault="00726178" w:rsidP="00726178">
      <w:pPr>
        <w:spacing w:line="288" w:lineRule="auto"/>
        <w:ind w:firstLine="709"/>
        <w:jc w:val="both"/>
      </w:pPr>
      <w:r w:rsidRPr="001E74E3">
        <w:t xml:space="preserve">А.А. Ормели – инженер </w:t>
      </w:r>
      <w:r w:rsidRPr="001E74E3">
        <w:rPr>
          <w:lang w:val="en-US"/>
        </w:rPr>
        <w:t>I</w:t>
      </w:r>
      <w:r w:rsidRPr="001E74E3">
        <w:t xml:space="preserve"> категории, программное обеспечение.</w:t>
      </w:r>
    </w:p>
    <w:p w:rsidR="00726178" w:rsidRPr="001E74E3" w:rsidRDefault="00726178" w:rsidP="00726178">
      <w:pPr>
        <w:spacing w:before="60" w:after="60" w:line="288" w:lineRule="auto"/>
        <w:ind w:firstLine="709"/>
        <w:jc w:val="both"/>
      </w:pPr>
      <w:r w:rsidRPr="001E74E3">
        <w:t>Авторский коллектив проекта внесения изменений:</w:t>
      </w:r>
    </w:p>
    <w:tbl>
      <w:tblPr>
        <w:tblW w:w="9214" w:type="dxa"/>
        <w:jc w:val="center"/>
        <w:tblInd w:w="108" w:type="dxa"/>
        <w:tblLayout w:type="fixed"/>
        <w:tblLook w:val="0000"/>
      </w:tblPr>
      <w:tblGrid>
        <w:gridCol w:w="2977"/>
        <w:gridCol w:w="2410"/>
        <w:gridCol w:w="3827"/>
      </w:tblGrid>
      <w:tr w:rsidR="00726178" w:rsidRPr="001E74E3" w:rsidTr="008D4674">
        <w:trPr>
          <w:trHeight w:val="52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FF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1E74E3">
              <w:rPr>
                <w:b/>
                <w:lang w:eastAsia="ar-SA"/>
              </w:rPr>
              <w:t>Раздел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FF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1E74E3">
              <w:rPr>
                <w:b/>
                <w:lang w:eastAsia="ar-SA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 w:rsidRPr="001E74E3">
              <w:rPr>
                <w:b/>
                <w:lang w:eastAsia="ar-SA"/>
              </w:rPr>
              <w:t>Фамилия</w:t>
            </w:r>
          </w:p>
        </w:tc>
      </w:tr>
      <w:tr w:rsidR="00726178" w:rsidRPr="001E74E3" w:rsidTr="008D4674">
        <w:trPr>
          <w:trHeight w:val="339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Руководители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Главный архитектор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  <w:r w:rsidRPr="001E74E3">
              <w:rPr>
                <w:lang w:eastAsia="ar-SA"/>
              </w:rPr>
              <w:t>Е.А. Найданова-Каховская</w:t>
            </w:r>
          </w:p>
        </w:tc>
      </w:tr>
      <w:tr w:rsidR="00726178" w:rsidRPr="001E74E3" w:rsidTr="008D4674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ГАП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  <w:r w:rsidRPr="001E74E3">
              <w:rPr>
                <w:lang w:eastAsia="ar-SA"/>
              </w:rPr>
              <w:t>Е.А. Найданова-Каховская</w:t>
            </w:r>
          </w:p>
        </w:tc>
      </w:tr>
      <w:tr w:rsidR="00726178" w:rsidRPr="001E74E3" w:rsidTr="008D4674">
        <w:trPr>
          <w:trHeight w:val="31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ГИП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  <w:r w:rsidRPr="001E74E3">
              <w:rPr>
                <w:lang w:eastAsia="ar-SA"/>
              </w:rPr>
              <w:t>Д.А. Сенченков</w:t>
            </w:r>
          </w:p>
        </w:tc>
      </w:tr>
      <w:tr w:rsidR="00726178" w:rsidRPr="001E74E3" w:rsidTr="008D4674">
        <w:trPr>
          <w:trHeight w:val="315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Архитектурно-планировочная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Архитектор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  <w:r w:rsidRPr="001E74E3">
              <w:rPr>
                <w:lang w:eastAsia="ar-SA"/>
              </w:rPr>
              <w:t>А.И. Мигунова</w:t>
            </w:r>
          </w:p>
        </w:tc>
      </w:tr>
      <w:tr w:rsidR="00726178" w:rsidRPr="001E74E3" w:rsidTr="008D4674">
        <w:trPr>
          <w:trHeight w:val="315"/>
          <w:jc w:val="center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Архитектор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  <w:r w:rsidRPr="001E74E3">
              <w:rPr>
                <w:lang w:eastAsia="ar-SA"/>
              </w:rPr>
              <w:t>А.С. Суслакова</w:t>
            </w:r>
          </w:p>
        </w:tc>
      </w:tr>
      <w:tr w:rsidR="00726178" w:rsidRPr="001E74E3" w:rsidTr="008D4674">
        <w:trPr>
          <w:trHeight w:val="315"/>
          <w:jc w:val="center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Кадастровый инженер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78" w:rsidRPr="001E74E3" w:rsidRDefault="00726178" w:rsidP="00726178">
            <w:pPr>
              <w:widowControl w:val="0"/>
              <w:suppressAutoHyphens/>
              <w:spacing w:line="360" w:lineRule="auto"/>
              <w:jc w:val="both"/>
              <w:rPr>
                <w:lang w:eastAsia="ar-SA"/>
              </w:rPr>
            </w:pPr>
            <w:r w:rsidRPr="001E74E3">
              <w:rPr>
                <w:lang w:eastAsia="ar-SA"/>
              </w:rPr>
              <w:t>А.С. Шатлова</w:t>
            </w:r>
          </w:p>
        </w:tc>
      </w:tr>
    </w:tbl>
    <w:p w:rsidR="002943D6" w:rsidRPr="001E74E3" w:rsidRDefault="00B26B03" w:rsidP="00CE78B9">
      <w:pPr>
        <w:pStyle w:val="13"/>
      </w:pPr>
      <w:bookmarkStart w:id="1" w:name="_Toc508380244"/>
      <w:r w:rsidRPr="001E74E3">
        <w:lastRenderedPageBreak/>
        <w:t>1. ПРОГНОЗ РАЗВИТИЯ ТЕРРИТОРИИ</w:t>
      </w:r>
      <w:bookmarkEnd w:id="1"/>
    </w:p>
    <w:p w:rsidR="00CE78B9" w:rsidRPr="001E74E3" w:rsidRDefault="00386723" w:rsidP="00B26B03">
      <w:pPr>
        <w:pStyle w:val="24"/>
        <w:jc w:val="both"/>
      </w:pPr>
      <w:bookmarkStart w:id="2" w:name="_Toc508380245"/>
      <w:r w:rsidRPr="001E74E3">
        <w:t>1.1</w:t>
      </w:r>
      <w:r w:rsidR="00B26B03" w:rsidRPr="001E74E3">
        <w:t>.</w:t>
      </w:r>
      <w:r w:rsidRPr="001E74E3">
        <w:t xml:space="preserve"> </w:t>
      </w:r>
      <w:r w:rsidR="002943D6" w:rsidRPr="001E74E3">
        <w:t xml:space="preserve">Предпосылки развития </w:t>
      </w:r>
      <w:r w:rsidR="0089407C" w:rsidRPr="001E74E3">
        <w:t>городского поселения</w:t>
      </w:r>
      <w:bookmarkEnd w:id="2"/>
    </w:p>
    <w:p w:rsidR="00CE78B9" w:rsidRPr="001E74E3" w:rsidRDefault="002943D6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Главными факторами дальнейшего развития </w:t>
      </w:r>
      <w:r w:rsidR="0051081B" w:rsidRPr="001E74E3">
        <w:rPr>
          <w:szCs w:val="28"/>
        </w:rPr>
        <w:t>Верхнеднепровск</w:t>
      </w:r>
      <w:r w:rsidR="0086323C" w:rsidRPr="001E74E3">
        <w:rPr>
          <w:szCs w:val="28"/>
        </w:rPr>
        <w:t>о</w:t>
      </w:r>
      <w:r w:rsidR="00726178" w:rsidRPr="001E74E3">
        <w:rPr>
          <w:szCs w:val="28"/>
        </w:rPr>
        <w:t>го</w:t>
      </w:r>
      <w:r w:rsidR="0086323C" w:rsidRPr="001E74E3">
        <w:rPr>
          <w:szCs w:val="28"/>
        </w:rPr>
        <w:t xml:space="preserve"> городско</w:t>
      </w:r>
      <w:r w:rsidR="00726178" w:rsidRPr="001E74E3">
        <w:rPr>
          <w:szCs w:val="28"/>
        </w:rPr>
        <w:t>го</w:t>
      </w:r>
      <w:r w:rsidR="0086323C" w:rsidRPr="001E74E3">
        <w:rPr>
          <w:szCs w:val="28"/>
        </w:rPr>
        <w:t xml:space="preserve"> поселени</w:t>
      </w:r>
      <w:r w:rsidR="00726178" w:rsidRPr="001E74E3">
        <w:rPr>
          <w:szCs w:val="28"/>
        </w:rPr>
        <w:t>я</w:t>
      </w:r>
      <w:r w:rsidR="0086323C" w:rsidRPr="001E74E3">
        <w:rPr>
          <w:szCs w:val="28"/>
        </w:rPr>
        <w:t xml:space="preserve"> (далее –</w:t>
      </w:r>
      <w:r w:rsidR="007B7B6A" w:rsidRPr="001E74E3">
        <w:rPr>
          <w:strike/>
          <w:szCs w:val="28"/>
        </w:rPr>
        <w:t xml:space="preserve"> </w:t>
      </w:r>
      <w:r w:rsidR="00726178" w:rsidRPr="001E74E3">
        <w:rPr>
          <w:szCs w:val="28"/>
        </w:rPr>
        <w:t>городского поселения</w:t>
      </w:r>
      <w:r w:rsidR="0086323C" w:rsidRPr="001E74E3">
        <w:rPr>
          <w:szCs w:val="28"/>
        </w:rPr>
        <w:t>)</w:t>
      </w:r>
      <w:r w:rsidR="00CE78B9" w:rsidRPr="001E74E3">
        <w:rPr>
          <w:szCs w:val="28"/>
        </w:rPr>
        <w:t xml:space="preserve"> являются:</w:t>
      </w:r>
    </w:p>
    <w:p w:rsidR="00CE78B9" w:rsidRPr="001E74E3" w:rsidRDefault="002943D6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выгодное экономико-географическое положение, расположение в </w:t>
      </w:r>
      <w:r w:rsidR="00780E0A" w:rsidRPr="001E74E3">
        <w:rPr>
          <w:szCs w:val="28"/>
        </w:rPr>
        <w:t>зоне влияния Минского шоссе</w:t>
      </w:r>
      <w:r w:rsidR="00595188" w:rsidRPr="001E74E3">
        <w:rPr>
          <w:szCs w:val="28"/>
        </w:rPr>
        <w:t>;</w:t>
      </w:r>
    </w:p>
    <w:p w:rsidR="00CE78B9" w:rsidRPr="001E74E3" w:rsidRDefault="002943D6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>- развитая инфраструктура внешнего транспорта, инжене</w:t>
      </w:r>
      <w:r w:rsidR="00CE78B9" w:rsidRPr="001E74E3">
        <w:rPr>
          <w:szCs w:val="28"/>
        </w:rPr>
        <w:t>рных коммуникаций и сооружений;</w:t>
      </w:r>
    </w:p>
    <w:p w:rsidR="00595188" w:rsidRPr="001E74E3" w:rsidRDefault="002943D6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>- близость к областному центру</w:t>
      </w:r>
      <w:r w:rsidR="00487771" w:rsidRPr="001E74E3">
        <w:rPr>
          <w:szCs w:val="28"/>
        </w:rPr>
        <w:t>, близость к административному центру ра</w:t>
      </w:r>
      <w:r w:rsidR="000434FC" w:rsidRPr="001E74E3">
        <w:rPr>
          <w:szCs w:val="28"/>
        </w:rPr>
        <w:t xml:space="preserve">йона </w:t>
      </w:r>
      <w:proofErr w:type="gramStart"/>
      <w:r w:rsidR="000434FC" w:rsidRPr="001E74E3">
        <w:rPr>
          <w:szCs w:val="28"/>
        </w:rPr>
        <w:t>г</w:t>
      </w:r>
      <w:proofErr w:type="gramEnd"/>
      <w:r w:rsidR="00726178" w:rsidRPr="001E74E3">
        <w:rPr>
          <w:szCs w:val="28"/>
        </w:rPr>
        <w:t>. </w:t>
      </w:r>
      <w:r w:rsidR="000434FC" w:rsidRPr="001E74E3">
        <w:rPr>
          <w:szCs w:val="28"/>
        </w:rPr>
        <w:t>Дорогобужу, наличие общей градообразующей базы, представленной высокотехнологичными предприятиями обрабатывающей п</w:t>
      </w:r>
      <w:r w:rsidR="00595188" w:rsidRPr="001E74E3">
        <w:rPr>
          <w:szCs w:val="28"/>
        </w:rPr>
        <w:t>р</w:t>
      </w:r>
      <w:r w:rsidR="000434FC" w:rsidRPr="001E74E3">
        <w:rPr>
          <w:szCs w:val="28"/>
        </w:rPr>
        <w:t>омышленности</w:t>
      </w:r>
      <w:r w:rsidRPr="001E74E3">
        <w:rPr>
          <w:szCs w:val="28"/>
        </w:rPr>
        <w:t>;</w:t>
      </w:r>
    </w:p>
    <w:p w:rsidR="002943D6" w:rsidRPr="001E74E3" w:rsidRDefault="00595188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>- производственный и кадровый потенциал;</w:t>
      </w:r>
    </w:p>
    <w:p w:rsidR="00595188" w:rsidRPr="001E74E3" w:rsidRDefault="00595188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</w:t>
      </w:r>
      <w:r w:rsidR="002943D6" w:rsidRPr="001E74E3">
        <w:rPr>
          <w:szCs w:val="28"/>
        </w:rPr>
        <w:t>развитая</w:t>
      </w:r>
      <w:r w:rsidR="000434FC" w:rsidRPr="001E74E3">
        <w:rPr>
          <w:szCs w:val="28"/>
        </w:rPr>
        <w:t xml:space="preserve"> </w:t>
      </w:r>
      <w:r w:rsidR="002943D6" w:rsidRPr="001E74E3">
        <w:rPr>
          <w:szCs w:val="28"/>
        </w:rPr>
        <w:t>рыночная</w:t>
      </w:r>
      <w:r w:rsidR="000434FC" w:rsidRPr="001E74E3">
        <w:rPr>
          <w:szCs w:val="28"/>
        </w:rPr>
        <w:t xml:space="preserve"> </w:t>
      </w:r>
      <w:r w:rsidR="00CE78B9" w:rsidRPr="001E74E3">
        <w:rPr>
          <w:szCs w:val="28"/>
        </w:rPr>
        <w:t>инфраструктура.</w:t>
      </w:r>
    </w:p>
    <w:p w:rsidR="00386723" w:rsidRPr="001E74E3" w:rsidRDefault="00595188" w:rsidP="00726178">
      <w:pPr>
        <w:ind w:firstLine="709"/>
        <w:jc w:val="both"/>
      </w:pPr>
      <w:r w:rsidRPr="001E74E3">
        <w:t xml:space="preserve">1. </w:t>
      </w:r>
      <w:proofErr w:type="gramStart"/>
      <w:r w:rsidR="002943D6" w:rsidRPr="001E74E3">
        <w:t xml:space="preserve">Анализ показателей развития хозяйственного комплекса </w:t>
      </w:r>
      <w:r w:rsidR="00726178" w:rsidRPr="001E74E3">
        <w:t xml:space="preserve">городского поселения </w:t>
      </w:r>
      <w:r w:rsidR="002943D6" w:rsidRPr="001E74E3">
        <w:t>за последние 20 лет, при учёте социально-экономической ситуации в стране, позволяет высказать следующие предположения п</w:t>
      </w:r>
      <w:r w:rsidR="00CE78B9" w:rsidRPr="001E74E3">
        <w:t xml:space="preserve">о перспективам развития </w:t>
      </w:r>
      <w:r w:rsidR="00726178" w:rsidRPr="001E74E3">
        <w:t>городского поселения</w:t>
      </w:r>
      <w:r w:rsidR="00CE78B9" w:rsidRPr="001E74E3">
        <w:t>:</w:t>
      </w:r>
      <w:proofErr w:type="gramEnd"/>
    </w:p>
    <w:p w:rsidR="002943D6" w:rsidRPr="001E74E3" w:rsidRDefault="002943D6" w:rsidP="00726178">
      <w:pPr>
        <w:ind w:firstLine="709"/>
        <w:jc w:val="both"/>
      </w:pPr>
      <w:r w:rsidRPr="001E74E3">
        <w:t xml:space="preserve">- отраслевая специализация производственного комплекса </w:t>
      </w:r>
      <w:r w:rsidR="009832B5" w:rsidRPr="001E74E3">
        <w:t xml:space="preserve">городского поселения </w:t>
      </w:r>
      <w:r w:rsidRPr="001E74E3">
        <w:t>относительно устойчива и нет оснований ожидать её принципиальных изменений. В машиностроении, при поступательном развитии в перспективе экономики страны, целесообразно развивать отрасли, ориентированные на квалифицированную рабочую с</w:t>
      </w:r>
      <w:r w:rsidR="00CE78B9" w:rsidRPr="001E74E3">
        <w:t>илу, внедрять новые технологии;</w:t>
      </w:r>
    </w:p>
    <w:p w:rsidR="00CE78B9" w:rsidRPr="001E74E3" w:rsidRDefault="002943D6" w:rsidP="00726178">
      <w:pPr>
        <w:ind w:firstLine="709"/>
        <w:jc w:val="both"/>
      </w:pPr>
      <w:r w:rsidRPr="001E74E3">
        <w:t xml:space="preserve">- необходимо также целенаправленное развитие функций </w:t>
      </w:r>
      <w:r w:rsidR="009832B5" w:rsidRPr="001E74E3">
        <w:t xml:space="preserve">городского поселения </w:t>
      </w:r>
      <w:r w:rsidRPr="001E74E3">
        <w:t xml:space="preserve">с приоритетом функций по производственно- техническому обслуживанию сельскохозяйственного производства, социальному обслуживанию населения </w:t>
      </w:r>
      <w:r w:rsidR="00CE78B9" w:rsidRPr="001E74E3">
        <w:t>(здравоохранение, образование);</w:t>
      </w:r>
    </w:p>
    <w:p w:rsidR="00386723" w:rsidRPr="001E74E3" w:rsidRDefault="002943D6" w:rsidP="00726178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в дальнейшем развитии и совершенствовании нуждаются функции </w:t>
      </w:r>
      <w:r w:rsidR="004562A5" w:rsidRPr="001E74E3">
        <w:rPr>
          <w:szCs w:val="28"/>
        </w:rPr>
        <w:t>городского поселения</w:t>
      </w:r>
      <w:r w:rsidRPr="001E74E3">
        <w:rPr>
          <w:szCs w:val="28"/>
        </w:rPr>
        <w:t>, особенно в сфере рыночной инфраструктуры (банки, биржи и пр.), информацион</w:t>
      </w:r>
      <w:r w:rsidR="00595188" w:rsidRPr="001E74E3">
        <w:rPr>
          <w:szCs w:val="28"/>
        </w:rPr>
        <w:t>ных технологий, сре</w:t>
      </w:r>
      <w:proofErr w:type="gramStart"/>
      <w:r w:rsidR="00595188" w:rsidRPr="001E74E3">
        <w:rPr>
          <w:szCs w:val="28"/>
        </w:rPr>
        <w:t>дств св</w:t>
      </w:r>
      <w:proofErr w:type="gramEnd"/>
      <w:r w:rsidR="00595188" w:rsidRPr="001E74E3">
        <w:rPr>
          <w:szCs w:val="28"/>
        </w:rPr>
        <w:t>язи,</w:t>
      </w:r>
      <w:r w:rsidRPr="001E74E3">
        <w:rPr>
          <w:szCs w:val="28"/>
        </w:rPr>
        <w:t xml:space="preserve"> в развитии базы высококвал</w:t>
      </w:r>
      <w:r w:rsidR="00CE78B9" w:rsidRPr="001E74E3">
        <w:rPr>
          <w:szCs w:val="28"/>
        </w:rPr>
        <w:t>ифицированного здравоохранения;</w:t>
      </w:r>
    </w:p>
    <w:p w:rsidR="002943D6" w:rsidRPr="001E74E3" w:rsidRDefault="002943D6" w:rsidP="009832B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</w:t>
      </w:r>
      <w:r w:rsidR="006E41C9" w:rsidRPr="001E74E3">
        <w:rPr>
          <w:szCs w:val="28"/>
        </w:rPr>
        <w:t>в</w:t>
      </w:r>
      <w:r w:rsidRPr="001E74E3">
        <w:rPr>
          <w:szCs w:val="28"/>
        </w:rPr>
        <w:t>озможно некоторое продолжение перераспределения кадров между градообразующей и обслуживающей группой в пользу последней, масштабы развития которой будут определяться платежеспособным спросом населения. Однако в пределах планируемого срока они вряд ли превысят 40</w:t>
      </w:r>
      <w:r w:rsidR="0089407C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89407C" w:rsidRPr="001E74E3">
        <w:rPr>
          <w:szCs w:val="28"/>
        </w:rPr>
        <w:t xml:space="preserve"> </w:t>
      </w:r>
      <w:r w:rsidRPr="001E74E3">
        <w:rPr>
          <w:szCs w:val="28"/>
        </w:rPr>
        <w:t>45% от общей численности занятого в хозяйстве населения (в настоящее время около 35%).</w:t>
      </w:r>
    </w:p>
    <w:p w:rsidR="00F05802" w:rsidRPr="001E74E3" w:rsidRDefault="00F05802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– наличие трудовых связей: г. Дорогобуж </w:t>
      </w:r>
      <w:proofErr w:type="gramStart"/>
      <w:r w:rsidRPr="001E74E3">
        <w:rPr>
          <w:szCs w:val="28"/>
        </w:rPr>
        <w:t>–</w:t>
      </w:r>
      <w:r w:rsidR="004562A5" w:rsidRPr="001E74E3">
        <w:rPr>
          <w:szCs w:val="28"/>
        </w:rPr>
        <w:t>В</w:t>
      </w:r>
      <w:proofErr w:type="gramEnd"/>
      <w:r w:rsidR="004562A5" w:rsidRPr="001E74E3">
        <w:rPr>
          <w:szCs w:val="28"/>
        </w:rPr>
        <w:t>ерхнеднепровского городского поселения</w:t>
      </w:r>
      <w:r w:rsidRPr="001E74E3">
        <w:rPr>
          <w:szCs w:val="28"/>
        </w:rPr>
        <w:t xml:space="preserve">, а также, практически, </w:t>
      </w:r>
      <w:r w:rsidR="00B8758A" w:rsidRPr="001E74E3">
        <w:rPr>
          <w:szCs w:val="28"/>
        </w:rPr>
        <w:t>наличие едино</w:t>
      </w:r>
      <w:r w:rsidR="00595188" w:rsidRPr="001E74E3">
        <w:rPr>
          <w:szCs w:val="28"/>
        </w:rPr>
        <w:t xml:space="preserve">й градообразующей базы </w:t>
      </w:r>
      <w:r w:rsidR="00B8758A" w:rsidRPr="001E74E3">
        <w:rPr>
          <w:szCs w:val="28"/>
        </w:rPr>
        <w:t>определяет</w:t>
      </w:r>
      <w:r w:rsidR="004562A5" w:rsidRPr="001E74E3">
        <w:rPr>
          <w:szCs w:val="28"/>
        </w:rPr>
        <w:t>,</w:t>
      </w:r>
      <w:r w:rsidR="00B8758A" w:rsidRPr="001E74E3">
        <w:rPr>
          <w:szCs w:val="28"/>
        </w:rPr>
        <w:t xml:space="preserve"> как сближение этой пары </w:t>
      </w:r>
      <w:r w:rsidR="004562A5" w:rsidRPr="001E74E3">
        <w:rPr>
          <w:szCs w:val="28"/>
        </w:rPr>
        <w:t>городских поселений</w:t>
      </w:r>
      <w:r w:rsidR="00B8758A" w:rsidRPr="001E74E3">
        <w:rPr>
          <w:szCs w:val="28"/>
        </w:rPr>
        <w:t>, так и его невозможность</w:t>
      </w:r>
      <w:r w:rsidRPr="001E74E3">
        <w:rPr>
          <w:szCs w:val="28"/>
        </w:rPr>
        <w:t xml:space="preserve"> </w:t>
      </w:r>
      <w:r w:rsidR="00BA79A8" w:rsidRPr="001E74E3">
        <w:rPr>
          <w:szCs w:val="28"/>
        </w:rPr>
        <w:t xml:space="preserve">именно из-за наличия больших </w:t>
      </w:r>
      <w:r w:rsidR="00C422B6" w:rsidRPr="001E74E3">
        <w:rPr>
          <w:szCs w:val="28"/>
        </w:rPr>
        <w:t>санитарных зон от предприятий.</w:t>
      </w:r>
    </w:p>
    <w:p w:rsidR="00CE78B9" w:rsidRPr="001E74E3" w:rsidRDefault="00595188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>2.</w:t>
      </w:r>
      <w:r w:rsidR="00386723" w:rsidRPr="001E74E3">
        <w:rPr>
          <w:szCs w:val="28"/>
        </w:rPr>
        <w:t xml:space="preserve"> </w:t>
      </w:r>
      <w:r w:rsidR="002943D6" w:rsidRPr="001E74E3">
        <w:rPr>
          <w:szCs w:val="28"/>
        </w:rPr>
        <w:t xml:space="preserve">Маловероятно ожидать значительного прироста численности трудовых ресурсов </w:t>
      </w:r>
      <w:r w:rsidR="004562A5" w:rsidRPr="001E74E3">
        <w:rPr>
          <w:szCs w:val="28"/>
        </w:rPr>
        <w:t>городского поселения</w:t>
      </w:r>
      <w:r w:rsidR="002943D6" w:rsidRPr="001E74E3">
        <w:rPr>
          <w:szCs w:val="28"/>
        </w:rPr>
        <w:t xml:space="preserve">. В связи с сокращением механического притока населения и демографической структурой постоянного населения </w:t>
      </w:r>
      <w:r w:rsidR="004562A5" w:rsidRPr="001E74E3">
        <w:rPr>
          <w:szCs w:val="28"/>
        </w:rPr>
        <w:t xml:space="preserve">городского поселения </w:t>
      </w:r>
      <w:r w:rsidR="002943D6" w:rsidRPr="001E74E3">
        <w:rPr>
          <w:szCs w:val="28"/>
        </w:rPr>
        <w:t xml:space="preserve">(в частности, с постарением населения) доля трудовых ресурсов </w:t>
      </w:r>
      <w:r w:rsidR="004562A5" w:rsidRPr="001E74E3">
        <w:rPr>
          <w:szCs w:val="28"/>
        </w:rPr>
        <w:t>городского поселения</w:t>
      </w:r>
      <w:r w:rsidR="002943D6" w:rsidRPr="001E74E3">
        <w:rPr>
          <w:szCs w:val="28"/>
        </w:rPr>
        <w:t>, вероятно, составит около половины его общей численности. Резервом трудовых ресурсов город</w:t>
      </w:r>
      <w:r w:rsidR="00750B26" w:rsidRPr="001E74E3">
        <w:rPr>
          <w:szCs w:val="28"/>
        </w:rPr>
        <w:t>ского поселения</w:t>
      </w:r>
      <w:r w:rsidR="002943D6" w:rsidRPr="001E74E3">
        <w:rPr>
          <w:szCs w:val="28"/>
        </w:rPr>
        <w:t xml:space="preserve"> могут быть оценены маятниковые мигран</w:t>
      </w:r>
      <w:r w:rsidR="006E41C9" w:rsidRPr="001E74E3">
        <w:rPr>
          <w:szCs w:val="28"/>
        </w:rPr>
        <w:t xml:space="preserve">ты из </w:t>
      </w:r>
      <w:r w:rsidR="00750B26" w:rsidRPr="001E74E3">
        <w:rPr>
          <w:szCs w:val="28"/>
        </w:rPr>
        <w:t xml:space="preserve">населённых пунктов </w:t>
      </w:r>
      <w:r w:rsidR="006E41C9" w:rsidRPr="001E74E3">
        <w:rPr>
          <w:szCs w:val="28"/>
        </w:rPr>
        <w:t>в пределах полу</w:t>
      </w:r>
      <w:r w:rsidR="002943D6" w:rsidRPr="001E74E3">
        <w:rPr>
          <w:szCs w:val="28"/>
        </w:rPr>
        <w:t>часовой транспортной доступности от город</w:t>
      </w:r>
      <w:r w:rsidR="00323979" w:rsidRPr="001E74E3">
        <w:rPr>
          <w:szCs w:val="28"/>
        </w:rPr>
        <w:t>ского поселения</w:t>
      </w:r>
      <w:r w:rsidR="002943D6" w:rsidRPr="001E74E3">
        <w:rPr>
          <w:szCs w:val="28"/>
        </w:rPr>
        <w:t>. Их величина в настоящее время составляет, ориентировочно, до 1.5</w:t>
      </w:r>
      <w:r w:rsidR="004562A5" w:rsidRPr="001E74E3">
        <w:rPr>
          <w:szCs w:val="28"/>
        </w:rPr>
        <w:t> </w:t>
      </w:r>
      <w:r w:rsidR="002943D6" w:rsidRPr="001E74E3">
        <w:rPr>
          <w:szCs w:val="28"/>
        </w:rPr>
        <w:t xml:space="preserve">тыс. человек (около 7% всего работающего населения </w:t>
      </w:r>
      <w:r w:rsidR="004562A5" w:rsidRPr="001E74E3">
        <w:rPr>
          <w:szCs w:val="28"/>
        </w:rPr>
        <w:t>городских поселений</w:t>
      </w:r>
      <w:r w:rsidR="002943D6" w:rsidRPr="001E74E3">
        <w:rPr>
          <w:szCs w:val="28"/>
        </w:rPr>
        <w:t>). Численность этой категории трудящихся может иметь тенденцию роста в связи с ростом автомобилизации населени</w:t>
      </w:r>
      <w:r w:rsidR="00CE78B9" w:rsidRPr="001E74E3">
        <w:rPr>
          <w:szCs w:val="28"/>
        </w:rPr>
        <w:t>я и малоэтажного строительства.</w:t>
      </w:r>
    </w:p>
    <w:p w:rsidR="00063D6F" w:rsidRPr="001E74E3" w:rsidRDefault="00386723" w:rsidP="00B26B03">
      <w:pPr>
        <w:pStyle w:val="24"/>
        <w:jc w:val="both"/>
      </w:pPr>
      <w:bookmarkStart w:id="3" w:name="_Toc508380246"/>
      <w:r w:rsidRPr="001E74E3">
        <w:lastRenderedPageBreak/>
        <w:t>1.2</w:t>
      </w:r>
      <w:r w:rsidR="00B26B03" w:rsidRPr="001E74E3">
        <w:t>.</w:t>
      </w:r>
      <w:r w:rsidR="00CC2429" w:rsidRPr="001E74E3">
        <w:t xml:space="preserve"> </w:t>
      </w:r>
      <w:r w:rsidR="00E90E63" w:rsidRPr="001E74E3">
        <w:t>Демографический прогноз</w:t>
      </w:r>
      <w:bookmarkEnd w:id="3"/>
    </w:p>
    <w:p w:rsidR="00E90E63" w:rsidRPr="001E74E3" w:rsidRDefault="00E90E63" w:rsidP="004562A5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Расчеты основных показателей демографических процессов на перспективу до 2035 года производились на основе сложившихся в последние десятилетия сдвигов в динамике численности населения </w:t>
      </w:r>
      <w:r w:rsidR="004562A5" w:rsidRPr="001E74E3">
        <w:rPr>
          <w:szCs w:val="28"/>
        </w:rPr>
        <w:t>Верхнеднепровского городского поселения</w:t>
      </w:r>
      <w:r w:rsidR="00E25ABA" w:rsidRPr="001E74E3">
        <w:rPr>
          <w:szCs w:val="28"/>
        </w:rPr>
        <w:t xml:space="preserve">, </w:t>
      </w:r>
      <w:r w:rsidR="00C422B6" w:rsidRPr="001E74E3">
        <w:rPr>
          <w:szCs w:val="28"/>
        </w:rPr>
        <w:t>Дорогобуж</w:t>
      </w:r>
      <w:r w:rsidR="00E25ABA" w:rsidRPr="001E74E3">
        <w:rPr>
          <w:szCs w:val="28"/>
        </w:rPr>
        <w:t>ского</w:t>
      </w:r>
      <w:r w:rsidRPr="001E74E3">
        <w:rPr>
          <w:szCs w:val="28"/>
        </w:rPr>
        <w:t xml:space="preserve"> муниципального района и С</w:t>
      </w:r>
      <w:r w:rsidR="00C422B6" w:rsidRPr="001E74E3">
        <w:rPr>
          <w:szCs w:val="28"/>
        </w:rPr>
        <w:t>молен</w:t>
      </w:r>
      <w:r w:rsidR="00434DF5" w:rsidRPr="001E74E3">
        <w:rPr>
          <w:szCs w:val="28"/>
        </w:rPr>
        <w:t>ской</w:t>
      </w:r>
      <w:r w:rsidRPr="001E74E3">
        <w:rPr>
          <w:szCs w:val="28"/>
        </w:rPr>
        <w:t xml:space="preserve"> области в целом, изменения в его половой, возрастной структуре, внешних миграциях, занятости, уровня жизни, этническому и социальному составу и т.п.</w:t>
      </w:r>
      <w:proofErr w:type="gramEnd"/>
      <w:r w:rsidRPr="001E74E3">
        <w:rPr>
          <w:szCs w:val="28"/>
        </w:rPr>
        <w:t xml:space="preserve"> Учитывались такие особенности географического положения </w:t>
      </w:r>
      <w:r w:rsidR="004562A5" w:rsidRPr="001E74E3">
        <w:rPr>
          <w:szCs w:val="28"/>
        </w:rPr>
        <w:t>городского поселения</w:t>
      </w:r>
      <w:r w:rsidRPr="001E74E3">
        <w:rPr>
          <w:szCs w:val="28"/>
        </w:rPr>
        <w:t>, степень устойчивости и сбалансированности структуры хозяйственного комплекса, миграционная привлекательность, миров</w:t>
      </w:r>
      <w:r w:rsidR="00095ACD" w:rsidRPr="001E74E3">
        <w:rPr>
          <w:szCs w:val="28"/>
        </w:rPr>
        <w:t>ые</w:t>
      </w:r>
      <w:r w:rsidRPr="001E74E3">
        <w:rPr>
          <w:szCs w:val="28"/>
        </w:rPr>
        <w:t xml:space="preserve"> и о</w:t>
      </w:r>
      <w:r w:rsidR="00095ACD" w:rsidRPr="001E74E3">
        <w:rPr>
          <w:szCs w:val="28"/>
        </w:rPr>
        <w:t>течественные тенденции в развитии демографических процессов.</w:t>
      </w:r>
    </w:p>
    <w:p w:rsidR="00095ACD" w:rsidRPr="001E74E3" w:rsidRDefault="00DB4D64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За исходную базу перспективных расчетов взяты сложившиеся в </w:t>
      </w:r>
      <w:r w:rsidR="00CA6A2C" w:rsidRPr="001E74E3">
        <w:rPr>
          <w:szCs w:val="28"/>
        </w:rPr>
        <w:t xml:space="preserve">городском поселении </w:t>
      </w:r>
      <w:r w:rsidRPr="001E74E3">
        <w:rPr>
          <w:szCs w:val="28"/>
        </w:rPr>
        <w:t xml:space="preserve">к началу 2008 года уровни рождаемости и смертности населения </w:t>
      </w:r>
      <w:r w:rsidR="004562A5" w:rsidRPr="001E74E3">
        <w:rPr>
          <w:szCs w:val="28"/>
        </w:rPr>
        <w:t>городского поселения</w:t>
      </w:r>
      <w:r w:rsidRPr="001E74E3">
        <w:rPr>
          <w:szCs w:val="28"/>
        </w:rPr>
        <w:t>, его половая и возрастная структуры. Расчеты проводились по возрастным группам на основе кратких таблиц смертности и повозрастных коэффициентов рождаемости женщин детородного возраста. В перспективных расчетах развития демографических процессов учтены также внешние миграции.</w:t>
      </w:r>
    </w:p>
    <w:p w:rsidR="0004018C" w:rsidRPr="001E74E3" w:rsidRDefault="002441CD" w:rsidP="00B26B03">
      <w:pPr>
        <w:pStyle w:val="34"/>
        <w:jc w:val="both"/>
        <w:rPr>
          <w:sz w:val="24"/>
        </w:rPr>
      </w:pPr>
      <w:bookmarkStart w:id="4" w:name="_Toc508380247"/>
      <w:r w:rsidRPr="001E74E3">
        <w:rPr>
          <w:sz w:val="24"/>
        </w:rPr>
        <w:t>1.2.1</w:t>
      </w:r>
      <w:r w:rsidR="00B26B03" w:rsidRPr="001E74E3">
        <w:rPr>
          <w:sz w:val="24"/>
        </w:rPr>
        <w:t>.</w:t>
      </w:r>
      <w:r w:rsidRPr="001E74E3">
        <w:rPr>
          <w:sz w:val="24"/>
        </w:rPr>
        <w:t xml:space="preserve"> </w:t>
      </w:r>
      <w:r w:rsidR="0004018C" w:rsidRPr="001E74E3">
        <w:rPr>
          <w:sz w:val="24"/>
        </w:rPr>
        <w:t>Демографическая ситуация</w:t>
      </w:r>
      <w:r w:rsidRPr="001E74E3">
        <w:rPr>
          <w:sz w:val="24"/>
        </w:rPr>
        <w:t>. Прогноз численности населения</w:t>
      </w:r>
      <w:bookmarkEnd w:id="4"/>
    </w:p>
    <w:p w:rsidR="0004018C" w:rsidRPr="001E74E3" w:rsidRDefault="0004018C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По доле численности населения </w:t>
      </w:r>
      <w:r w:rsidR="00C422B6" w:rsidRPr="001E74E3">
        <w:rPr>
          <w:szCs w:val="28"/>
        </w:rPr>
        <w:t>Дорогобуж</w:t>
      </w:r>
      <w:r w:rsidR="00416611" w:rsidRPr="001E74E3">
        <w:rPr>
          <w:szCs w:val="28"/>
        </w:rPr>
        <w:t>с</w:t>
      </w:r>
      <w:r w:rsidR="00C70CDF" w:rsidRPr="001E74E3">
        <w:rPr>
          <w:szCs w:val="28"/>
        </w:rPr>
        <w:t xml:space="preserve">кого </w:t>
      </w:r>
      <w:r w:rsidRPr="001E74E3">
        <w:rPr>
          <w:szCs w:val="28"/>
        </w:rPr>
        <w:t>района населения собственно</w:t>
      </w:r>
      <w:r w:rsidR="00BC5DF0" w:rsidRPr="001E74E3">
        <w:rPr>
          <w:szCs w:val="28"/>
        </w:rPr>
        <w:t xml:space="preserve">, </w:t>
      </w:r>
      <w:proofErr w:type="gramStart"/>
      <w:r w:rsidRPr="001E74E3">
        <w:rPr>
          <w:szCs w:val="28"/>
        </w:rPr>
        <w:t>город</w:t>
      </w:r>
      <w:r w:rsidR="00416611" w:rsidRPr="001E74E3">
        <w:rPr>
          <w:szCs w:val="28"/>
        </w:rPr>
        <w:t>ское</w:t>
      </w:r>
      <w:proofErr w:type="gramEnd"/>
      <w:r w:rsidR="00416611" w:rsidRPr="001E74E3">
        <w:rPr>
          <w:szCs w:val="28"/>
        </w:rPr>
        <w:t xml:space="preserve"> </w:t>
      </w:r>
      <w:r w:rsidRPr="001E74E3">
        <w:rPr>
          <w:szCs w:val="28"/>
        </w:rPr>
        <w:t xml:space="preserve">составляет от </w:t>
      </w:r>
      <w:r w:rsidR="00416611" w:rsidRPr="001E74E3">
        <w:rPr>
          <w:szCs w:val="28"/>
        </w:rPr>
        <w:t>8</w:t>
      </w:r>
      <w:r w:rsidR="0024351F" w:rsidRPr="001E74E3">
        <w:rPr>
          <w:szCs w:val="28"/>
        </w:rPr>
        <w:t>1</w:t>
      </w:r>
      <w:r w:rsidR="004562A5" w:rsidRPr="001E74E3">
        <w:rPr>
          <w:szCs w:val="28"/>
        </w:rPr>
        <w:t>,</w:t>
      </w:r>
      <w:r w:rsidR="0024351F" w:rsidRPr="001E74E3">
        <w:rPr>
          <w:szCs w:val="28"/>
        </w:rPr>
        <w:t>7</w:t>
      </w:r>
      <w:r w:rsidRPr="001E74E3">
        <w:rPr>
          <w:szCs w:val="28"/>
        </w:rPr>
        <w:t>% (2002</w:t>
      </w:r>
      <w:r w:rsidR="004562A5" w:rsidRPr="001E74E3">
        <w:rPr>
          <w:szCs w:val="28"/>
        </w:rPr>
        <w:t> </w:t>
      </w:r>
      <w:r w:rsidRPr="001E74E3">
        <w:rPr>
          <w:szCs w:val="28"/>
        </w:rPr>
        <w:t>г</w:t>
      </w:r>
      <w:r w:rsidR="004562A5" w:rsidRPr="001E74E3">
        <w:rPr>
          <w:szCs w:val="28"/>
        </w:rPr>
        <w:t>.</w:t>
      </w:r>
      <w:r w:rsidRPr="001E74E3">
        <w:rPr>
          <w:szCs w:val="28"/>
        </w:rPr>
        <w:t xml:space="preserve">) до </w:t>
      </w:r>
      <w:r w:rsidR="00416611" w:rsidRPr="001E74E3">
        <w:rPr>
          <w:szCs w:val="28"/>
        </w:rPr>
        <w:t>8</w:t>
      </w:r>
      <w:r w:rsidR="0024351F" w:rsidRPr="001E74E3">
        <w:rPr>
          <w:szCs w:val="28"/>
        </w:rPr>
        <w:t>4</w:t>
      </w:r>
      <w:r w:rsidR="004562A5" w:rsidRPr="001E74E3">
        <w:rPr>
          <w:szCs w:val="28"/>
        </w:rPr>
        <w:t>,</w:t>
      </w:r>
      <w:r w:rsidR="0024351F" w:rsidRPr="001E74E3">
        <w:rPr>
          <w:szCs w:val="28"/>
        </w:rPr>
        <w:t>1</w:t>
      </w:r>
      <w:r w:rsidRPr="001E74E3">
        <w:rPr>
          <w:szCs w:val="28"/>
        </w:rPr>
        <w:t>% (200</w:t>
      </w:r>
      <w:r w:rsidR="00301768" w:rsidRPr="001E74E3">
        <w:rPr>
          <w:szCs w:val="28"/>
        </w:rPr>
        <w:t>7</w:t>
      </w:r>
      <w:r w:rsidR="004562A5" w:rsidRPr="001E74E3">
        <w:rPr>
          <w:szCs w:val="28"/>
        </w:rPr>
        <w:t> </w:t>
      </w:r>
      <w:r w:rsidRPr="001E74E3">
        <w:rPr>
          <w:szCs w:val="28"/>
        </w:rPr>
        <w:t>г</w:t>
      </w:r>
      <w:r w:rsidR="004562A5" w:rsidRPr="001E74E3">
        <w:rPr>
          <w:szCs w:val="28"/>
        </w:rPr>
        <w:t>.</w:t>
      </w:r>
      <w:r w:rsidRPr="001E74E3">
        <w:rPr>
          <w:szCs w:val="28"/>
        </w:rPr>
        <w:t>).</w:t>
      </w:r>
      <w:r w:rsidR="00130C6E" w:rsidRPr="001E74E3">
        <w:rPr>
          <w:szCs w:val="28"/>
        </w:rPr>
        <w:t xml:space="preserve"> Городское население</w:t>
      </w:r>
      <w:r w:rsidR="004562A5" w:rsidRPr="001E74E3">
        <w:rPr>
          <w:szCs w:val="28"/>
        </w:rPr>
        <w:t xml:space="preserve"> </w:t>
      </w:r>
      <w:r w:rsidR="00130C6E" w:rsidRPr="001E74E3">
        <w:rPr>
          <w:szCs w:val="28"/>
        </w:rPr>
        <w:t xml:space="preserve">- население пары городов – </w:t>
      </w:r>
      <w:proofErr w:type="gramStart"/>
      <w:r w:rsidR="00130C6E" w:rsidRPr="001E74E3">
        <w:rPr>
          <w:szCs w:val="28"/>
        </w:rPr>
        <w:t>г</w:t>
      </w:r>
      <w:proofErr w:type="gramEnd"/>
      <w:r w:rsidR="00130C6E" w:rsidRPr="001E74E3">
        <w:rPr>
          <w:szCs w:val="28"/>
        </w:rPr>
        <w:t xml:space="preserve">. Дорогобужа и </w:t>
      </w:r>
      <w:r w:rsidR="004562A5" w:rsidRPr="001E74E3">
        <w:rPr>
          <w:szCs w:val="28"/>
        </w:rPr>
        <w:t>Верхнеднепровского городского поселения</w:t>
      </w:r>
      <w:r w:rsidR="00130C6E" w:rsidRPr="001E74E3">
        <w:rPr>
          <w:szCs w:val="28"/>
        </w:rPr>
        <w:t xml:space="preserve">. </w:t>
      </w:r>
      <w:r w:rsidR="006B4FC1" w:rsidRPr="001E74E3">
        <w:rPr>
          <w:szCs w:val="28"/>
        </w:rPr>
        <w:t>Динамика населения</w:t>
      </w:r>
      <w:r w:rsidR="00130C6E" w:rsidRPr="001E74E3">
        <w:rPr>
          <w:szCs w:val="28"/>
        </w:rPr>
        <w:t xml:space="preserve"> собственно </w:t>
      </w:r>
      <w:r w:rsidR="004562A5" w:rsidRPr="001E74E3">
        <w:rPr>
          <w:szCs w:val="28"/>
        </w:rPr>
        <w:t xml:space="preserve">Верхнеднепровского городского поселения </w:t>
      </w:r>
      <w:r w:rsidR="006B4FC1" w:rsidRPr="001E74E3">
        <w:rPr>
          <w:szCs w:val="28"/>
        </w:rPr>
        <w:t>в Дорогобужском районе представлена в таблице</w:t>
      </w:r>
      <w:r w:rsidR="00CE78B9" w:rsidRPr="001E74E3">
        <w:rPr>
          <w:szCs w:val="28"/>
        </w:rPr>
        <w:t xml:space="preserve"> 1</w:t>
      </w:r>
      <w:r w:rsidR="006B4FC1" w:rsidRPr="001E74E3">
        <w:rPr>
          <w:szCs w:val="28"/>
        </w:rPr>
        <w:t>.</w:t>
      </w:r>
    </w:p>
    <w:p w:rsidR="0004018C" w:rsidRPr="001E74E3" w:rsidRDefault="0004018C" w:rsidP="004562A5">
      <w:pPr>
        <w:keepNext/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1</w:t>
      </w:r>
      <w:r w:rsidR="004562A5" w:rsidRPr="001E74E3">
        <w:rPr>
          <w:b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951"/>
        <w:gridCol w:w="1134"/>
        <w:gridCol w:w="992"/>
        <w:gridCol w:w="959"/>
        <w:gridCol w:w="907"/>
        <w:gridCol w:w="907"/>
        <w:gridCol w:w="907"/>
        <w:gridCol w:w="907"/>
        <w:gridCol w:w="907"/>
      </w:tblGrid>
      <w:tr w:rsidR="00CE78B9" w:rsidRPr="001E74E3" w:rsidTr="004562A5">
        <w:trPr>
          <w:jc w:val="center"/>
        </w:trPr>
        <w:tc>
          <w:tcPr>
            <w:tcW w:w="1951" w:type="dxa"/>
            <w:shd w:val="clear" w:color="auto" w:fill="BFBFBF"/>
            <w:vAlign w:val="center"/>
          </w:tcPr>
          <w:p w:rsidR="00CE78B9" w:rsidRPr="001E74E3" w:rsidRDefault="00CE78B9" w:rsidP="004562A5">
            <w:pPr>
              <w:jc w:val="both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Показатели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Ед.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2002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г.</w:t>
            </w:r>
          </w:p>
        </w:tc>
        <w:tc>
          <w:tcPr>
            <w:tcW w:w="959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2003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г.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2004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г.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2005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г.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2006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</w:t>
            </w:r>
            <w:r w:rsidR="004562A5" w:rsidRPr="001E74E3">
              <w:rPr>
                <w:b/>
                <w:sz w:val="22"/>
              </w:rPr>
              <w:t>.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2007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</w:t>
            </w:r>
            <w:r w:rsidR="004562A5" w:rsidRPr="001E74E3">
              <w:rPr>
                <w:b/>
                <w:sz w:val="22"/>
              </w:rPr>
              <w:t>.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CE78B9" w:rsidRPr="001E74E3" w:rsidRDefault="00CE78B9" w:rsidP="00CE78B9">
            <w:pPr>
              <w:jc w:val="center"/>
              <w:rPr>
                <w:b/>
                <w:sz w:val="22"/>
              </w:rPr>
            </w:pPr>
            <w:r w:rsidRPr="001E74E3">
              <w:rPr>
                <w:b/>
                <w:sz w:val="22"/>
              </w:rPr>
              <w:t>2008</w:t>
            </w:r>
            <w:r w:rsidR="004562A5" w:rsidRPr="001E74E3">
              <w:rPr>
                <w:b/>
                <w:sz w:val="22"/>
              </w:rPr>
              <w:t> </w:t>
            </w:r>
            <w:r w:rsidRPr="001E74E3">
              <w:rPr>
                <w:b/>
                <w:sz w:val="22"/>
              </w:rPr>
              <w:t>г.</w:t>
            </w:r>
          </w:p>
        </w:tc>
      </w:tr>
      <w:tr w:rsidR="00CE78B9" w:rsidRPr="001E74E3" w:rsidTr="004562A5">
        <w:trPr>
          <w:jc w:val="center"/>
        </w:trPr>
        <w:tc>
          <w:tcPr>
            <w:tcW w:w="1951" w:type="dxa"/>
            <w:vAlign w:val="center"/>
          </w:tcPr>
          <w:p w:rsidR="00CE78B9" w:rsidRPr="001E74E3" w:rsidRDefault="00CE78B9" w:rsidP="004562A5">
            <w:pPr>
              <w:jc w:val="both"/>
              <w:rPr>
                <w:sz w:val="22"/>
              </w:rPr>
            </w:pPr>
            <w:r w:rsidRPr="001E74E3">
              <w:rPr>
                <w:sz w:val="22"/>
              </w:rPr>
              <w:t>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тыс</w:t>
            </w:r>
            <w:proofErr w:type="gramStart"/>
            <w:r w:rsidRPr="001E74E3">
              <w:rPr>
                <w:sz w:val="22"/>
              </w:rPr>
              <w:t>.ч</w:t>
            </w:r>
            <w:proofErr w:type="gramEnd"/>
            <w:r w:rsidRPr="001E74E3">
              <w:rPr>
                <w:sz w:val="22"/>
              </w:rPr>
              <w:t>ел</w:t>
            </w:r>
          </w:p>
        </w:tc>
        <w:tc>
          <w:tcPr>
            <w:tcW w:w="992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14422</w:t>
            </w:r>
          </w:p>
        </w:tc>
        <w:tc>
          <w:tcPr>
            <w:tcW w:w="959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14261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14100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13992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13832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13650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13455</w:t>
            </w:r>
          </w:p>
        </w:tc>
      </w:tr>
      <w:tr w:rsidR="00CE78B9" w:rsidRPr="001E74E3" w:rsidTr="004562A5">
        <w:trPr>
          <w:jc w:val="center"/>
        </w:trPr>
        <w:tc>
          <w:tcPr>
            <w:tcW w:w="1951" w:type="dxa"/>
            <w:vAlign w:val="center"/>
          </w:tcPr>
          <w:p w:rsidR="00CE78B9" w:rsidRPr="001E74E3" w:rsidRDefault="00CE78B9" w:rsidP="004562A5">
            <w:pPr>
              <w:jc w:val="both"/>
              <w:rPr>
                <w:sz w:val="22"/>
                <w:szCs w:val="22"/>
              </w:rPr>
            </w:pPr>
            <w:r w:rsidRPr="001E74E3">
              <w:rPr>
                <w:sz w:val="22"/>
                <w:szCs w:val="22"/>
              </w:rPr>
              <w:t xml:space="preserve">Доля населения </w:t>
            </w:r>
            <w:r w:rsidRPr="001E74E3">
              <w:rPr>
                <w:strike/>
                <w:sz w:val="22"/>
                <w:szCs w:val="22"/>
              </w:rPr>
              <w:t>п.</w:t>
            </w:r>
            <w:r w:rsidR="004562A5" w:rsidRPr="001E74E3">
              <w:rPr>
                <w:strike/>
                <w:sz w:val="22"/>
                <w:szCs w:val="22"/>
              </w:rPr>
              <w:t> </w:t>
            </w:r>
            <w:proofErr w:type="gramStart"/>
            <w:r w:rsidRPr="001E74E3">
              <w:rPr>
                <w:strike/>
                <w:sz w:val="22"/>
                <w:szCs w:val="22"/>
              </w:rPr>
              <w:t>Верхнеднепровский</w:t>
            </w:r>
            <w:proofErr w:type="gramEnd"/>
            <w:r w:rsidRPr="001E74E3">
              <w:rPr>
                <w:sz w:val="22"/>
                <w:szCs w:val="22"/>
              </w:rPr>
              <w:t xml:space="preserve"> </w:t>
            </w:r>
            <w:r w:rsidR="004562A5" w:rsidRPr="001E74E3">
              <w:rPr>
                <w:sz w:val="22"/>
                <w:szCs w:val="22"/>
              </w:rPr>
              <w:t xml:space="preserve">Верхнеднепровского городского поселения </w:t>
            </w:r>
            <w:r w:rsidRPr="001E74E3">
              <w:rPr>
                <w:sz w:val="22"/>
                <w:szCs w:val="22"/>
              </w:rPr>
              <w:t>в районе</w:t>
            </w:r>
          </w:p>
        </w:tc>
        <w:tc>
          <w:tcPr>
            <w:tcW w:w="1134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E78B9" w:rsidRPr="001E74E3" w:rsidRDefault="00CE78B9" w:rsidP="004562A5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43</w:t>
            </w:r>
            <w:r w:rsidR="004562A5" w:rsidRPr="001E74E3">
              <w:rPr>
                <w:sz w:val="22"/>
              </w:rPr>
              <w:t>,</w:t>
            </w:r>
            <w:r w:rsidRPr="001E74E3">
              <w:rPr>
                <w:sz w:val="22"/>
              </w:rPr>
              <w:t>5</w:t>
            </w:r>
          </w:p>
        </w:tc>
        <w:tc>
          <w:tcPr>
            <w:tcW w:w="959" w:type="dxa"/>
            <w:vAlign w:val="center"/>
          </w:tcPr>
          <w:p w:rsidR="00CE78B9" w:rsidRPr="001E74E3" w:rsidRDefault="00CE78B9" w:rsidP="004562A5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43</w:t>
            </w:r>
            <w:r w:rsidR="004562A5" w:rsidRPr="001E74E3">
              <w:rPr>
                <w:sz w:val="22"/>
              </w:rPr>
              <w:t>,</w:t>
            </w:r>
            <w:r w:rsidRPr="001E74E3">
              <w:rPr>
                <w:sz w:val="22"/>
              </w:rPr>
              <w:t>8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4562A5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43</w:t>
            </w:r>
            <w:r w:rsidR="004562A5" w:rsidRPr="001E74E3">
              <w:rPr>
                <w:sz w:val="22"/>
              </w:rPr>
              <w:t>,</w:t>
            </w:r>
            <w:r w:rsidRPr="001E74E3">
              <w:rPr>
                <w:sz w:val="22"/>
              </w:rPr>
              <w:t>9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4562A5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44</w:t>
            </w:r>
            <w:r w:rsidR="004562A5" w:rsidRPr="001E74E3">
              <w:rPr>
                <w:sz w:val="22"/>
              </w:rPr>
              <w:t>,</w:t>
            </w:r>
            <w:r w:rsidRPr="001E74E3">
              <w:rPr>
                <w:sz w:val="22"/>
              </w:rPr>
              <w:t>3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4562A5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44</w:t>
            </w:r>
            <w:r w:rsidR="004562A5" w:rsidRPr="001E74E3">
              <w:rPr>
                <w:sz w:val="22"/>
              </w:rPr>
              <w:t>,</w:t>
            </w:r>
            <w:r w:rsidRPr="001E74E3">
              <w:rPr>
                <w:sz w:val="22"/>
              </w:rPr>
              <w:t>5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4562A5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44</w:t>
            </w:r>
            <w:r w:rsidR="004562A5" w:rsidRPr="001E74E3">
              <w:rPr>
                <w:sz w:val="22"/>
              </w:rPr>
              <w:t>,</w:t>
            </w:r>
            <w:r w:rsidRPr="001E74E3">
              <w:rPr>
                <w:sz w:val="22"/>
              </w:rPr>
              <w:t>9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45</w:t>
            </w:r>
          </w:p>
        </w:tc>
      </w:tr>
      <w:tr w:rsidR="00CE78B9" w:rsidRPr="001E74E3" w:rsidTr="004562A5">
        <w:trPr>
          <w:jc w:val="center"/>
        </w:trPr>
        <w:tc>
          <w:tcPr>
            <w:tcW w:w="1951" w:type="dxa"/>
            <w:vAlign w:val="center"/>
          </w:tcPr>
          <w:p w:rsidR="00CE78B9" w:rsidRPr="001E74E3" w:rsidRDefault="00CE78B9" w:rsidP="004562A5">
            <w:pPr>
              <w:jc w:val="both"/>
              <w:rPr>
                <w:sz w:val="22"/>
              </w:rPr>
            </w:pPr>
            <w:r w:rsidRPr="001E74E3">
              <w:rPr>
                <w:sz w:val="22"/>
              </w:rPr>
              <w:t>Численность трудоспособного населения</w:t>
            </w:r>
          </w:p>
        </w:tc>
        <w:tc>
          <w:tcPr>
            <w:tcW w:w="1134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тыс</w:t>
            </w:r>
            <w:proofErr w:type="gramStart"/>
            <w:r w:rsidRPr="001E74E3">
              <w:rPr>
                <w:sz w:val="22"/>
              </w:rPr>
              <w:t>.ч</w:t>
            </w:r>
            <w:proofErr w:type="gramEnd"/>
            <w:r w:rsidRPr="001E74E3">
              <w:rPr>
                <w:sz w:val="22"/>
              </w:rPr>
              <w:t>ел</w:t>
            </w:r>
          </w:p>
        </w:tc>
        <w:tc>
          <w:tcPr>
            <w:tcW w:w="992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9143</w:t>
            </w:r>
          </w:p>
        </w:tc>
        <w:tc>
          <w:tcPr>
            <w:tcW w:w="959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9081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9066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8997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8894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86776</w:t>
            </w:r>
          </w:p>
        </w:tc>
        <w:tc>
          <w:tcPr>
            <w:tcW w:w="907" w:type="dxa"/>
            <w:vAlign w:val="center"/>
          </w:tcPr>
          <w:p w:rsidR="00CE78B9" w:rsidRPr="001E74E3" w:rsidRDefault="00CE78B9" w:rsidP="00CE78B9">
            <w:pPr>
              <w:jc w:val="center"/>
              <w:rPr>
                <w:sz w:val="22"/>
              </w:rPr>
            </w:pPr>
            <w:r w:rsidRPr="001E74E3">
              <w:rPr>
                <w:sz w:val="22"/>
              </w:rPr>
              <w:t>8651</w:t>
            </w:r>
          </w:p>
        </w:tc>
      </w:tr>
    </w:tbl>
    <w:p w:rsidR="00BB762A" w:rsidRPr="001E74E3" w:rsidRDefault="005E4007" w:rsidP="004562A5">
      <w:pPr>
        <w:spacing w:before="120"/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Современное состояние и основные тенденции демографической ситуации, сложившейся в </w:t>
      </w:r>
      <w:r w:rsidR="004562A5" w:rsidRPr="001E74E3">
        <w:rPr>
          <w:szCs w:val="28"/>
        </w:rPr>
        <w:t>городского поселения</w:t>
      </w:r>
      <w:r w:rsidRPr="001E74E3">
        <w:rPr>
          <w:szCs w:val="28"/>
        </w:rPr>
        <w:t>, прослеживаются в таблицах, представленных ниже.</w:t>
      </w:r>
      <w:proofErr w:type="gramEnd"/>
    </w:p>
    <w:p w:rsidR="001440A2" w:rsidRPr="001E74E3" w:rsidRDefault="00BB762A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>За период 2006</w:t>
      </w:r>
      <w:r w:rsidR="004562A5" w:rsidRPr="001E74E3">
        <w:rPr>
          <w:szCs w:val="28"/>
        </w:rPr>
        <w:t> </w:t>
      </w:r>
      <w:r w:rsidRPr="001E74E3">
        <w:rPr>
          <w:szCs w:val="28"/>
        </w:rPr>
        <w:t>г. – 2007</w:t>
      </w:r>
      <w:r w:rsidR="004562A5" w:rsidRPr="001E74E3">
        <w:rPr>
          <w:szCs w:val="28"/>
        </w:rPr>
        <w:t> </w:t>
      </w:r>
      <w:r w:rsidRPr="001E74E3">
        <w:rPr>
          <w:szCs w:val="28"/>
        </w:rPr>
        <w:t>г. сохраняется тенденция прироста численности трудовых ресурсов за счет вступления населения трудоспособного возраста. На более поздний период указанный прирост может быть обеспечен, в основном, за счет механического притока.</w:t>
      </w:r>
    </w:p>
    <w:p w:rsidR="00CE78B9" w:rsidRPr="001E74E3" w:rsidRDefault="001544DF" w:rsidP="00CE78B9">
      <w:pPr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 xml:space="preserve">Половая структура населения Дорогобужского муниципального района, на </w:t>
      </w:r>
      <w:r w:rsidR="004562A5" w:rsidRPr="001E74E3">
        <w:rPr>
          <w:b/>
          <w:i/>
          <w:szCs w:val="28"/>
        </w:rPr>
        <w:t>0</w:t>
      </w:r>
      <w:r w:rsidRPr="001E74E3">
        <w:rPr>
          <w:b/>
          <w:i/>
          <w:szCs w:val="28"/>
        </w:rPr>
        <w:t>1.01.2007 г., %</w:t>
      </w:r>
    </w:p>
    <w:p w:rsidR="00CE78B9" w:rsidRPr="001E74E3" w:rsidRDefault="00CE78B9" w:rsidP="004562A5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2</w:t>
      </w:r>
      <w:r w:rsidR="004562A5" w:rsidRPr="001E74E3">
        <w:rPr>
          <w:b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48"/>
        <w:gridCol w:w="1256"/>
        <w:gridCol w:w="1285"/>
        <w:gridCol w:w="1256"/>
        <w:gridCol w:w="1285"/>
        <w:gridCol w:w="1256"/>
        <w:gridCol w:w="1285"/>
      </w:tblGrid>
      <w:tr w:rsidR="001544DF" w:rsidRPr="001E74E3">
        <w:trPr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Все население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В том числе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  <w:vMerge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мужчины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женщины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Городское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Сельское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  <w:vMerge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мужчины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женщины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мужчины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1544DF" w:rsidRPr="001E74E3" w:rsidRDefault="001544DF" w:rsidP="006149F0">
            <w:pPr>
              <w:jc w:val="center"/>
              <w:rPr>
                <w:b/>
              </w:rPr>
            </w:pPr>
            <w:r w:rsidRPr="001E74E3">
              <w:rPr>
                <w:b/>
              </w:rPr>
              <w:t>женщины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</w:tcPr>
          <w:p w:rsidR="001544DF" w:rsidRPr="001E74E3" w:rsidRDefault="001544DF" w:rsidP="006149F0">
            <w:pPr>
              <w:jc w:val="center"/>
            </w:pPr>
            <w:r w:rsidRPr="001E74E3">
              <w:t>Все население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44,4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55,6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48,5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51,5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46,5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53,5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  <w:gridSpan w:val="7"/>
          </w:tcPr>
          <w:p w:rsidR="001544DF" w:rsidRPr="001E74E3" w:rsidRDefault="001544DF" w:rsidP="006149F0">
            <w:pPr>
              <w:jc w:val="center"/>
            </w:pPr>
            <w:r w:rsidRPr="001E74E3">
              <w:t>в том числе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</w:tcPr>
          <w:p w:rsidR="001544DF" w:rsidRPr="001E74E3" w:rsidRDefault="001544DF" w:rsidP="006149F0">
            <w:pPr>
              <w:jc w:val="center"/>
            </w:pPr>
            <w:r w:rsidRPr="001E74E3">
              <w:t>Дети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rPr>
                <w:lang w:val="en-US"/>
              </w:rPr>
              <w:t>50</w:t>
            </w:r>
            <w:r w:rsidRPr="001E74E3">
              <w:t>,9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49,1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50,1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49,9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50,1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49,9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</w:tcPr>
          <w:p w:rsidR="001544DF" w:rsidRPr="001E74E3" w:rsidRDefault="001544DF" w:rsidP="006149F0">
            <w:pPr>
              <w:jc w:val="center"/>
            </w:pPr>
            <w:r w:rsidRPr="001E74E3">
              <w:t>Трудоспособный возраст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46.6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53.4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55,0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45,0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42.1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57.9</w:t>
            </w:r>
          </w:p>
        </w:tc>
      </w:tr>
      <w:tr w:rsidR="001544DF" w:rsidRPr="001E74E3">
        <w:trPr>
          <w:jc w:val="center"/>
        </w:trPr>
        <w:tc>
          <w:tcPr>
            <w:tcW w:w="0" w:type="auto"/>
          </w:tcPr>
          <w:p w:rsidR="001544DF" w:rsidRPr="001E74E3" w:rsidRDefault="001544DF" w:rsidP="006149F0">
            <w:pPr>
              <w:jc w:val="center"/>
            </w:pPr>
            <w:r w:rsidRPr="001E74E3">
              <w:t>Старше трудоспособного возраста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31.2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68.8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28,8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71,2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29,4</w:t>
            </w:r>
          </w:p>
        </w:tc>
        <w:tc>
          <w:tcPr>
            <w:tcW w:w="0" w:type="auto"/>
            <w:vAlign w:val="center"/>
          </w:tcPr>
          <w:p w:rsidR="001544DF" w:rsidRPr="001E74E3" w:rsidRDefault="001544DF" w:rsidP="006149F0">
            <w:pPr>
              <w:jc w:val="center"/>
            </w:pPr>
            <w:r w:rsidRPr="001E74E3">
              <w:t>70,6</w:t>
            </w:r>
          </w:p>
        </w:tc>
      </w:tr>
    </w:tbl>
    <w:p w:rsidR="001544DF" w:rsidRPr="001E74E3" w:rsidRDefault="00562906" w:rsidP="00562906">
      <w:pPr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>Состав населения Дорогобужского района</w:t>
      </w:r>
    </w:p>
    <w:p w:rsidR="00CE78B9" w:rsidRPr="001E74E3" w:rsidRDefault="00562906" w:rsidP="004562A5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3</w:t>
      </w:r>
      <w:r w:rsidR="004562A5" w:rsidRPr="001E74E3">
        <w:rPr>
          <w:b/>
        </w:rPr>
        <w:t>.</w:t>
      </w:r>
    </w:p>
    <w:tbl>
      <w:tblPr>
        <w:tblW w:w="0" w:type="auto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38"/>
        <w:gridCol w:w="816"/>
        <w:gridCol w:w="636"/>
      </w:tblGrid>
      <w:tr w:rsidR="001544DF" w:rsidRPr="001E74E3">
        <w:trPr>
          <w:trHeight w:val="30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Состав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чел.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%</w:t>
            </w:r>
          </w:p>
        </w:tc>
      </w:tr>
      <w:tr w:rsidR="001544DF" w:rsidRPr="001E74E3">
        <w:trPr>
          <w:trHeight w:val="30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r w:rsidRPr="001E74E3">
              <w:t>Дети до 15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</w:pPr>
            <w:r w:rsidRPr="001E74E3">
              <w:t>4611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</w:pPr>
            <w:r w:rsidRPr="001E74E3">
              <w:t>15,2</w:t>
            </w:r>
          </w:p>
        </w:tc>
      </w:tr>
      <w:tr w:rsidR="001544DF" w:rsidRPr="001E74E3">
        <w:trPr>
          <w:trHeight w:val="30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r w:rsidRPr="001E74E3">
              <w:t>Население трудоспособного возраста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</w:pPr>
            <w:r w:rsidRPr="001E74E3">
              <w:t>19549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</w:pPr>
            <w:r w:rsidRPr="001E74E3">
              <w:t>64,3</w:t>
            </w:r>
          </w:p>
        </w:tc>
      </w:tr>
      <w:tr w:rsidR="001544DF" w:rsidRPr="001E74E3">
        <w:trPr>
          <w:trHeight w:val="30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r w:rsidRPr="001E74E3">
              <w:t>Население старше трудоспособного возраста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</w:pPr>
            <w:r w:rsidRPr="001E74E3">
              <w:t>6239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44DF" w:rsidRPr="001E74E3" w:rsidRDefault="001544DF" w:rsidP="00562906">
            <w:pPr>
              <w:jc w:val="center"/>
            </w:pPr>
            <w:r w:rsidRPr="001E74E3">
              <w:t>20,5</w:t>
            </w:r>
          </w:p>
        </w:tc>
      </w:tr>
    </w:tbl>
    <w:p w:rsidR="00CE78B9" w:rsidRPr="001E74E3" w:rsidRDefault="00D30D46" w:rsidP="00765D8C">
      <w:pPr>
        <w:keepNext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1E74E3">
        <w:rPr>
          <w:b/>
          <w:bCs/>
          <w:sz w:val="28"/>
          <w:szCs w:val="28"/>
        </w:rPr>
        <w:t>Выводы</w:t>
      </w:r>
    </w:p>
    <w:p w:rsidR="00562906" w:rsidRPr="001E74E3" w:rsidRDefault="00D30D46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1. Демографические процессы, происходящие в </w:t>
      </w:r>
      <w:r w:rsidR="00CA6A2C" w:rsidRPr="001E74E3">
        <w:rPr>
          <w:szCs w:val="28"/>
        </w:rPr>
        <w:t>городском поселении</w:t>
      </w:r>
      <w:r w:rsidRPr="001E74E3">
        <w:rPr>
          <w:szCs w:val="28"/>
        </w:rPr>
        <w:t>, аналогичны процессам, имеющим место в большинстве городов России с преобладанием русского населения – происходит старение населения, сокращение доли молодых возрастов, наблюдаетс</w:t>
      </w:r>
      <w:r w:rsidR="00562906" w:rsidRPr="001E74E3">
        <w:rPr>
          <w:szCs w:val="28"/>
        </w:rPr>
        <w:t>я естественная убыль населения.</w:t>
      </w:r>
    </w:p>
    <w:p w:rsidR="00562906" w:rsidRPr="001E74E3" w:rsidRDefault="00D30D46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>Указанные особенности структуры населения следует учитывать в сфере социального об</w:t>
      </w:r>
      <w:r w:rsidR="00562906" w:rsidRPr="001E74E3">
        <w:rPr>
          <w:szCs w:val="28"/>
        </w:rPr>
        <w:t>служивания и подготовки кадров.</w:t>
      </w:r>
    </w:p>
    <w:p w:rsidR="00562906" w:rsidRPr="001E74E3" w:rsidRDefault="00D30D46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2. Прослеживается положительное изменение показателей рождаемости: от </w:t>
      </w:r>
      <w:r w:rsidR="00B51356" w:rsidRPr="001E74E3">
        <w:rPr>
          <w:szCs w:val="28"/>
        </w:rPr>
        <w:t>8</w:t>
      </w:r>
      <w:r w:rsidR="004562A5" w:rsidRPr="001E74E3">
        <w:rPr>
          <w:szCs w:val="28"/>
        </w:rPr>
        <w:t>,</w:t>
      </w:r>
      <w:r w:rsidR="00B51356" w:rsidRPr="001E74E3">
        <w:rPr>
          <w:szCs w:val="28"/>
        </w:rPr>
        <w:t>5</w:t>
      </w:r>
      <w:r w:rsidRPr="001E74E3">
        <w:rPr>
          <w:szCs w:val="28"/>
        </w:rPr>
        <w:t xml:space="preserve"> человек на 1 тыс. жителей в 200</w:t>
      </w:r>
      <w:r w:rsidR="00B51356" w:rsidRPr="001E74E3">
        <w:rPr>
          <w:szCs w:val="28"/>
        </w:rPr>
        <w:t>6</w:t>
      </w:r>
      <w:r w:rsidRPr="001E74E3">
        <w:rPr>
          <w:szCs w:val="28"/>
        </w:rPr>
        <w:t xml:space="preserve"> году до </w:t>
      </w:r>
      <w:r w:rsidR="00B51356" w:rsidRPr="001E74E3">
        <w:rPr>
          <w:szCs w:val="28"/>
        </w:rPr>
        <w:t>9</w:t>
      </w:r>
      <w:r w:rsidRPr="001E74E3">
        <w:rPr>
          <w:szCs w:val="28"/>
        </w:rPr>
        <w:t xml:space="preserve"> человек на 1 тыс. жителей в 200</w:t>
      </w:r>
      <w:r w:rsidR="00B51356" w:rsidRPr="001E74E3">
        <w:rPr>
          <w:szCs w:val="28"/>
        </w:rPr>
        <w:t>9</w:t>
      </w:r>
      <w:r w:rsidR="004562A5" w:rsidRPr="001E74E3">
        <w:rPr>
          <w:szCs w:val="28"/>
        </w:rPr>
        <w:t> </w:t>
      </w:r>
      <w:r w:rsidR="00B51356" w:rsidRPr="001E74E3">
        <w:rPr>
          <w:szCs w:val="28"/>
        </w:rPr>
        <w:t>г.</w:t>
      </w:r>
      <w:r w:rsidR="00562906" w:rsidRPr="001E74E3">
        <w:rPr>
          <w:szCs w:val="28"/>
        </w:rPr>
        <w:t xml:space="preserve"> году.</w:t>
      </w:r>
    </w:p>
    <w:p w:rsidR="00562906" w:rsidRPr="001E74E3" w:rsidRDefault="00D30D46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3. </w:t>
      </w:r>
      <w:proofErr w:type="gramStart"/>
      <w:r w:rsidRPr="001E74E3">
        <w:rPr>
          <w:szCs w:val="28"/>
        </w:rPr>
        <w:t>Следует отметить, что из районных центров С</w:t>
      </w:r>
      <w:r w:rsidR="00C422B6" w:rsidRPr="001E74E3">
        <w:rPr>
          <w:szCs w:val="28"/>
        </w:rPr>
        <w:t>молен</w:t>
      </w:r>
      <w:r w:rsidRPr="001E74E3">
        <w:rPr>
          <w:szCs w:val="28"/>
        </w:rPr>
        <w:t>ской области за 200</w:t>
      </w:r>
      <w:r w:rsidR="00B51356" w:rsidRPr="001E74E3">
        <w:rPr>
          <w:szCs w:val="28"/>
        </w:rPr>
        <w:t>7</w:t>
      </w:r>
      <w:r w:rsidRPr="001E74E3">
        <w:rPr>
          <w:szCs w:val="28"/>
        </w:rPr>
        <w:t xml:space="preserve"> год, город </w:t>
      </w:r>
      <w:r w:rsidR="00C422B6" w:rsidRPr="001E74E3">
        <w:rPr>
          <w:szCs w:val="28"/>
        </w:rPr>
        <w:t>Дорогобуж</w:t>
      </w:r>
      <w:r w:rsidR="001544DF" w:rsidRPr="001E74E3">
        <w:rPr>
          <w:szCs w:val="28"/>
        </w:rPr>
        <w:t xml:space="preserve"> (вместе с пос. Ве</w:t>
      </w:r>
      <w:r w:rsidR="00E440CE" w:rsidRPr="001E74E3">
        <w:rPr>
          <w:szCs w:val="28"/>
        </w:rPr>
        <w:t>р</w:t>
      </w:r>
      <w:r w:rsidR="001544DF" w:rsidRPr="001E74E3">
        <w:rPr>
          <w:szCs w:val="28"/>
        </w:rPr>
        <w:t>хнеднепровским)</w:t>
      </w:r>
      <w:r w:rsidRPr="001E74E3">
        <w:rPr>
          <w:szCs w:val="28"/>
        </w:rPr>
        <w:t xml:space="preserve"> занимает одно из первых мест по пока</w:t>
      </w:r>
      <w:r w:rsidR="00562906" w:rsidRPr="001E74E3">
        <w:rPr>
          <w:szCs w:val="28"/>
        </w:rPr>
        <w:t>зателям естественного прироста.</w:t>
      </w:r>
      <w:proofErr w:type="gramEnd"/>
    </w:p>
    <w:p w:rsidR="00562906" w:rsidRPr="001E74E3" w:rsidRDefault="00D30D46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4. Целесообразно учитывать в генеральном плане </w:t>
      </w:r>
      <w:r w:rsidR="004562A5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>наличие временного населения как специфическую «демографическую нагр</w:t>
      </w:r>
      <w:r w:rsidR="00562906" w:rsidRPr="001E74E3">
        <w:rPr>
          <w:szCs w:val="28"/>
        </w:rPr>
        <w:t xml:space="preserve">узку» на инфраструктуру </w:t>
      </w:r>
      <w:r w:rsidR="004562A5" w:rsidRPr="001E74E3">
        <w:rPr>
          <w:szCs w:val="28"/>
        </w:rPr>
        <w:t>городского поселения</w:t>
      </w:r>
      <w:r w:rsidR="00562906" w:rsidRPr="001E74E3">
        <w:rPr>
          <w:szCs w:val="28"/>
        </w:rPr>
        <w:t>.</w:t>
      </w:r>
    </w:p>
    <w:p w:rsidR="00562906" w:rsidRPr="001E74E3" w:rsidRDefault="00D30D46" w:rsidP="004562A5">
      <w:pPr>
        <w:ind w:firstLine="709"/>
        <w:jc w:val="both"/>
        <w:rPr>
          <w:szCs w:val="28"/>
        </w:rPr>
      </w:pPr>
      <w:r w:rsidRPr="001E74E3">
        <w:rPr>
          <w:szCs w:val="28"/>
        </w:rPr>
        <w:t>5. При оценке численности населения области (по материалам «Схемы территориального планирования С</w:t>
      </w:r>
      <w:r w:rsidR="00C422B6" w:rsidRPr="001E74E3">
        <w:rPr>
          <w:szCs w:val="28"/>
        </w:rPr>
        <w:t>молен</w:t>
      </w:r>
      <w:r w:rsidRPr="001E74E3">
        <w:rPr>
          <w:szCs w:val="28"/>
        </w:rPr>
        <w:t xml:space="preserve">ской области») следует иметь в виду, что по прогнозу </w:t>
      </w:r>
      <w:r w:rsidR="00B51356" w:rsidRPr="001E74E3">
        <w:rPr>
          <w:szCs w:val="28"/>
        </w:rPr>
        <w:t xml:space="preserve">СТП </w:t>
      </w:r>
      <w:proofErr w:type="gramStart"/>
      <w:r w:rsidR="00B51356" w:rsidRPr="001E74E3">
        <w:rPr>
          <w:szCs w:val="28"/>
        </w:rPr>
        <w:t>СО</w:t>
      </w:r>
      <w:proofErr w:type="gramEnd"/>
      <w:r w:rsidRPr="001E74E3">
        <w:rPr>
          <w:szCs w:val="28"/>
        </w:rPr>
        <w:t xml:space="preserve"> численность населения области к </w:t>
      </w:r>
      <w:smartTag w:uri="urn:schemas-microsoft-com:office:smarttags" w:element="metricconverter">
        <w:smartTagPr>
          <w:attr w:name="ProductID" w:val="2026 г"/>
        </w:smartTagPr>
        <w:r w:rsidRPr="001E74E3">
          <w:rPr>
            <w:szCs w:val="28"/>
          </w:rPr>
          <w:t>2026 г</w:t>
        </w:r>
      </w:smartTag>
      <w:r w:rsidRPr="001E74E3">
        <w:rPr>
          <w:szCs w:val="28"/>
        </w:rPr>
        <w:t>.</w:t>
      </w:r>
      <w:r w:rsidR="00B51356" w:rsidRPr="001E74E3">
        <w:rPr>
          <w:szCs w:val="28"/>
        </w:rPr>
        <w:t xml:space="preserve"> может</w:t>
      </w:r>
      <w:r w:rsidRPr="001E74E3">
        <w:rPr>
          <w:szCs w:val="28"/>
        </w:rPr>
        <w:t xml:space="preserve"> увеличит</w:t>
      </w:r>
      <w:r w:rsidR="00B51356" w:rsidRPr="001E74E3">
        <w:rPr>
          <w:szCs w:val="28"/>
        </w:rPr>
        <w:t>ь</w:t>
      </w:r>
      <w:r w:rsidRPr="001E74E3">
        <w:rPr>
          <w:szCs w:val="28"/>
        </w:rPr>
        <w:t xml:space="preserve">ся на </w:t>
      </w:r>
      <w:r w:rsidR="00C422B6" w:rsidRPr="001E74E3">
        <w:rPr>
          <w:szCs w:val="28"/>
        </w:rPr>
        <w:t>45</w:t>
      </w:r>
      <w:r w:rsidR="00562906" w:rsidRPr="001E74E3">
        <w:rPr>
          <w:szCs w:val="28"/>
        </w:rPr>
        <w:t>%</w:t>
      </w:r>
      <w:r w:rsidR="00332806" w:rsidRPr="001E74E3">
        <w:rPr>
          <w:szCs w:val="28"/>
        </w:rPr>
        <w:t xml:space="preserve"> (по нашим расчетам сократится на 45%).</w:t>
      </w:r>
    </w:p>
    <w:p w:rsidR="00562906" w:rsidRPr="001E74E3" w:rsidRDefault="00D30D46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6. За период 2004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2006 года сохраняется тенденция прироста численности трудовых ресурсов за счёт вступления населения трудоспособного возраста в трудовую деятельность. На более поздний период указанный прирост может быть обеспечен, в основном,</w:t>
      </w:r>
      <w:r w:rsidR="00562906" w:rsidRPr="001E74E3">
        <w:rPr>
          <w:szCs w:val="28"/>
        </w:rPr>
        <w:t xml:space="preserve"> за счёт механического притока.</w:t>
      </w:r>
    </w:p>
    <w:p w:rsidR="00562906" w:rsidRPr="001E74E3" w:rsidRDefault="00D30D46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6. В настоящее время число </w:t>
      </w:r>
      <w:proofErr w:type="gramStart"/>
      <w:r w:rsidR="00A473CD" w:rsidRPr="001E74E3">
        <w:rPr>
          <w:szCs w:val="28"/>
        </w:rPr>
        <w:t>вы</w:t>
      </w:r>
      <w:r w:rsidRPr="001E74E3">
        <w:rPr>
          <w:szCs w:val="28"/>
        </w:rPr>
        <w:t>бывших</w:t>
      </w:r>
      <w:proofErr w:type="gramEnd"/>
      <w:r w:rsidRPr="001E74E3">
        <w:rPr>
          <w:szCs w:val="28"/>
        </w:rPr>
        <w:t xml:space="preserve"> превышает количество </w:t>
      </w:r>
      <w:r w:rsidR="00A473CD" w:rsidRPr="001E74E3">
        <w:rPr>
          <w:szCs w:val="28"/>
        </w:rPr>
        <w:t>при</w:t>
      </w:r>
      <w:r w:rsidRPr="001E74E3">
        <w:rPr>
          <w:szCs w:val="28"/>
        </w:rPr>
        <w:t xml:space="preserve">бывших. Наблюдается </w:t>
      </w:r>
      <w:r w:rsidR="00A473CD" w:rsidRPr="001E74E3">
        <w:rPr>
          <w:szCs w:val="28"/>
        </w:rPr>
        <w:t>от</w:t>
      </w:r>
      <w:r w:rsidRPr="001E74E3">
        <w:rPr>
          <w:szCs w:val="28"/>
        </w:rPr>
        <w:t xml:space="preserve">ток работоспособного </w:t>
      </w:r>
      <w:r w:rsidR="00562906" w:rsidRPr="001E74E3">
        <w:rPr>
          <w:szCs w:val="28"/>
        </w:rPr>
        <w:t>и квалифицированного населения.</w:t>
      </w:r>
    </w:p>
    <w:p w:rsidR="00562906" w:rsidRPr="001E74E3" w:rsidRDefault="00D30D46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Следует сказать, что, при </w:t>
      </w:r>
      <w:r w:rsidR="00A473CD" w:rsidRPr="001E74E3">
        <w:rPr>
          <w:szCs w:val="28"/>
        </w:rPr>
        <w:t>отрицате</w:t>
      </w:r>
      <w:r w:rsidRPr="001E74E3">
        <w:rPr>
          <w:szCs w:val="28"/>
        </w:rPr>
        <w:t>льном сальдо миграции, с 2002 года отмечается умен</w:t>
      </w:r>
      <w:r w:rsidR="00562906" w:rsidRPr="001E74E3">
        <w:rPr>
          <w:szCs w:val="28"/>
        </w:rPr>
        <w:t>ьшение его абсолютной величины.</w:t>
      </w:r>
    </w:p>
    <w:p w:rsidR="002441CD" w:rsidRPr="001E74E3" w:rsidRDefault="00D30D46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7. Таким образом, за прошедшие 3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5 лет в город</w:t>
      </w:r>
      <w:r w:rsidR="00323979" w:rsidRPr="001E74E3">
        <w:rPr>
          <w:szCs w:val="28"/>
        </w:rPr>
        <w:t xml:space="preserve">ском поселении </w:t>
      </w:r>
      <w:r w:rsidRPr="001E74E3">
        <w:rPr>
          <w:szCs w:val="28"/>
        </w:rPr>
        <w:t xml:space="preserve">прослеживается некоторое замедление негативных демографических процессов, что позволяет достаточно оптимистично подходить к прогнозам численности населения </w:t>
      </w:r>
      <w:r w:rsidR="00332806" w:rsidRPr="001E74E3">
        <w:rPr>
          <w:szCs w:val="28"/>
        </w:rPr>
        <w:t>городского поселения</w:t>
      </w:r>
      <w:r w:rsidRPr="001E74E3">
        <w:rPr>
          <w:szCs w:val="28"/>
        </w:rPr>
        <w:t>.</w:t>
      </w:r>
    </w:p>
    <w:p w:rsidR="00562906" w:rsidRPr="001E74E3" w:rsidRDefault="00D30D46" w:rsidP="00332806">
      <w:pPr>
        <w:pStyle w:val="a7"/>
        <w:spacing w:after="0"/>
        <w:ind w:left="0" w:firstLine="709"/>
        <w:jc w:val="both"/>
        <w:rPr>
          <w:szCs w:val="28"/>
        </w:rPr>
      </w:pPr>
      <w:r w:rsidRPr="001E74E3">
        <w:rPr>
          <w:szCs w:val="28"/>
        </w:rPr>
        <w:t>В силу особенностей социально-экономической и демографической ситуации в России и С</w:t>
      </w:r>
      <w:r w:rsidR="00A473CD" w:rsidRPr="001E74E3">
        <w:rPr>
          <w:szCs w:val="28"/>
        </w:rPr>
        <w:t>молен</w:t>
      </w:r>
      <w:r w:rsidRPr="001E74E3">
        <w:rPr>
          <w:szCs w:val="28"/>
        </w:rPr>
        <w:t>ской области вероятна стабилизация или некоторое сокращени</w:t>
      </w:r>
      <w:r w:rsidR="00562906" w:rsidRPr="001E74E3">
        <w:rPr>
          <w:szCs w:val="28"/>
        </w:rPr>
        <w:t>е численности населения город</w:t>
      </w:r>
      <w:r w:rsidR="00D52735" w:rsidRPr="001E74E3">
        <w:rPr>
          <w:szCs w:val="28"/>
        </w:rPr>
        <w:t>ского посел</w:t>
      </w:r>
      <w:r w:rsidR="00323979" w:rsidRPr="001E74E3">
        <w:rPr>
          <w:szCs w:val="28"/>
        </w:rPr>
        <w:t>е</w:t>
      </w:r>
      <w:r w:rsidR="00D52735" w:rsidRPr="001E74E3">
        <w:rPr>
          <w:szCs w:val="28"/>
        </w:rPr>
        <w:t>ния</w:t>
      </w:r>
      <w:r w:rsidR="00562906" w:rsidRPr="001E74E3">
        <w:rPr>
          <w:szCs w:val="28"/>
        </w:rPr>
        <w:t>.</w:t>
      </w:r>
    </w:p>
    <w:p w:rsidR="00D30D46" w:rsidRPr="001E74E3" w:rsidRDefault="00D30D46" w:rsidP="00332806">
      <w:pPr>
        <w:pStyle w:val="a7"/>
        <w:spacing w:after="0"/>
        <w:ind w:left="0" w:firstLine="709"/>
        <w:jc w:val="both"/>
        <w:rPr>
          <w:szCs w:val="28"/>
        </w:rPr>
      </w:pPr>
      <w:r w:rsidRPr="001E74E3">
        <w:rPr>
          <w:szCs w:val="28"/>
        </w:rPr>
        <w:t>Ориентировочный демографический расчет на ближайшие 10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 xml:space="preserve">15 лет, выполненный с учетом анализа динамики населения </w:t>
      </w:r>
      <w:r w:rsidR="00332806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 xml:space="preserve">за прошедший период, показывает колебания в пределах </w:t>
      </w:r>
      <w:r w:rsidR="008D41FC" w:rsidRPr="001E74E3">
        <w:rPr>
          <w:szCs w:val="28"/>
        </w:rPr>
        <w:t>15</w:t>
      </w:r>
      <w:r w:rsidR="00332806" w:rsidRPr="001E74E3">
        <w:rPr>
          <w:szCs w:val="28"/>
        </w:rPr>
        <w:t xml:space="preserve"> – </w:t>
      </w:r>
      <w:r w:rsidR="008D41FC" w:rsidRPr="001E74E3">
        <w:rPr>
          <w:szCs w:val="28"/>
        </w:rPr>
        <w:t>14</w:t>
      </w:r>
      <w:r w:rsidR="00332806" w:rsidRPr="001E74E3">
        <w:rPr>
          <w:szCs w:val="28"/>
        </w:rPr>
        <w:t>,</w:t>
      </w:r>
      <w:r w:rsidR="00A473CD" w:rsidRPr="001E74E3">
        <w:rPr>
          <w:szCs w:val="28"/>
        </w:rPr>
        <w:t>6</w:t>
      </w:r>
      <w:r w:rsidRPr="001E74E3">
        <w:rPr>
          <w:szCs w:val="28"/>
        </w:rPr>
        <w:t xml:space="preserve"> тыс. человек. Однако положительные сдвиги в экономике за последние годы позволяют говорить о начале стабилизации во всех отраслях народного хозяйства </w:t>
      </w:r>
      <w:r w:rsidR="00332806" w:rsidRPr="001E74E3">
        <w:rPr>
          <w:szCs w:val="28"/>
        </w:rPr>
        <w:t>городского поселения</w:t>
      </w:r>
      <w:r w:rsidRPr="001E74E3">
        <w:rPr>
          <w:szCs w:val="28"/>
        </w:rPr>
        <w:t xml:space="preserve">, с созданием новых рабочих мест, и, как следствие, о стабилизации численности постоянного населения </w:t>
      </w:r>
      <w:r w:rsidR="00BB1A2D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на уровне </w:t>
      </w:r>
      <w:r w:rsidR="00A473CD" w:rsidRPr="001E74E3">
        <w:rPr>
          <w:szCs w:val="28"/>
        </w:rPr>
        <w:t>1</w:t>
      </w:r>
      <w:r w:rsidR="008D41FC" w:rsidRPr="001E74E3">
        <w:rPr>
          <w:szCs w:val="28"/>
        </w:rPr>
        <w:t>4</w:t>
      </w:r>
      <w:r w:rsidR="00332806" w:rsidRPr="001E74E3">
        <w:rPr>
          <w:szCs w:val="28"/>
        </w:rPr>
        <w:t>,</w:t>
      </w:r>
      <w:r w:rsidR="008D41FC" w:rsidRPr="001E74E3">
        <w:rPr>
          <w:szCs w:val="28"/>
        </w:rPr>
        <w:t>5</w:t>
      </w:r>
      <w:r w:rsidRPr="001E74E3">
        <w:rPr>
          <w:szCs w:val="28"/>
        </w:rPr>
        <w:t xml:space="preserve"> тыс. жителей.</w:t>
      </w:r>
    </w:p>
    <w:p w:rsidR="006149F0" w:rsidRPr="001E74E3" w:rsidRDefault="002441CD" w:rsidP="00332806">
      <w:pPr>
        <w:pStyle w:val="a7"/>
        <w:spacing w:after="0"/>
        <w:ind w:left="0" w:firstLine="709"/>
        <w:jc w:val="both"/>
        <w:rPr>
          <w:szCs w:val="28"/>
        </w:rPr>
      </w:pPr>
      <w:r w:rsidRPr="001E74E3">
        <w:rPr>
          <w:szCs w:val="28"/>
        </w:rPr>
        <w:t>Р</w:t>
      </w:r>
      <w:r w:rsidR="00D30D46" w:rsidRPr="001E74E3">
        <w:rPr>
          <w:szCs w:val="28"/>
        </w:rPr>
        <w:t xml:space="preserve">ост городского населения будет обеспечен, прежде всего, за счет внешней и внутренней миграции, удовлетворяющей возрастающие потребности городских поселений в трудовых ресурсах. Город </w:t>
      </w:r>
      <w:r w:rsidR="00A473CD" w:rsidRPr="001E74E3">
        <w:rPr>
          <w:szCs w:val="28"/>
        </w:rPr>
        <w:t>Дорогобуж</w:t>
      </w:r>
      <w:r w:rsidR="008D41FC" w:rsidRPr="001E74E3">
        <w:rPr>
          <w:szCs w:val="28"/>
        </w:rPr>
        <w:t xml:space="preserve"> с </w:t>
      </w:r>
      <w:r w:rsidR="00332806" w:rsidRPr="001E74E3">
        <w:rPr>
          <w:szCs w:val="28"/>
        </w:rPr>
        <w:t>Верхнеднепровским городским поселением</w:t>
      </w:r>
      <w:r w:rsidR="00A473CD" w:rsidRPr="001E74E3">
        <w:rPr>
          <w:szCs w:val="28"/>
        </w:rPr>
        <w:t>,</w:t>
      </w:r>
      <w:r w:rsidR="00D30D46" w:rsidRPr="001E74E3">
        <w:rPr>
          <w:szCs w:val="28"/>
        </w:rPr>
        <w:t xml:space="preserve"> как «точк</w:t>
      </w:r>
      <w:r w:rsidR="008D41FC" w:rsidRPr="001E74E3">
        <w:rPr>
          <w:szCs w:val="28"/>
        </w:rPr>
        <w:t>и</w:t>
      </w:r>
      <w:r w:rsidR="00D30D46" w:rsidRPr="001E74E3">
        <w:rPr>
          <w:szCs w:val="28"/>
        </w:rPr>
        <w:t>» роста на основе промышленных и рекреационных функций, также получ</w:t>
      </w:r>
      <w:r w:rsidR="008D41FC" w:rsidRPr="001E74E3">
        <w:rPr>
          <w:szCs w:val="28"/>
        </w:rPr>
        <w:t>а</w:t>
      </w:r>
      <w:r w:rsidR="00D30D46" w:rsidRPr="001E74E3">
        <w:rPr>
          <w:szCs w:val="28"/>
        </w:rPr>
        <w:t>т абсолютный прирост численности населения.</w:t>
      </w:r>
      <w:r w:rsidR="00E82A39" w:rsidRPr="001E74E3">
        <w:rPr>
          <w:szCs w:val="28"/>
        </w:rPr>
        <w:t xml:space="preserve"> При распределении населения двух городских поселений следует учитывать, что</w:t>
      </w:r>
      <w:r w:rsidR="006C7024" w:rsidRPr="001E74E3">
        <w:rPr>
          <w:szCs w:val="28"/>
        </w:rPr>
        <w:t xml:space="preserve"> в соответствии с решением облисполкома Смоленской области №</w:t>
      </w:r>
      <w:r w:rsidR="007B7B6A" w:rsidRPr="001E74E3">
        <w:rPr>
          <w:szCs w:val="28"/>
        </w:rPr>
        <w:t xml:space="preserve"> </w:t>
      </w:r>
      <w:r w:rsidR="006C7024" w:rsidRPr="001E74E3">
        <w:rPr>
          <w:szCs w:val="28"/>
        </w:rPr>
        <w:t>489 (от 15.09.70</w:t>
      </w:r>
      <w:r w:rsidR="00332806" w:rsidRPr="001E74E3">
        <w:rPr>
          <w:szCs w:val="28"/>
        </w:rPr>
        <w:t> </w:t>
      </w:r>
      <w:r w:rsidR="006C7024" w:rsidRPr="001E74E3">
        <w:rPr>
          <w:szCs w:val="28"/>
        </w:rPr>
        <w:t xml:space="preserve">г.) о запрещении дальнейшего жилого строительства в </w:t>
      </w:r>
      <w:r w:rsidR="00332806" w:rsidRPr="001E74E3">
        <w:rPr>
          <w:szCs w:val="28"/>
        </w:rPr>
        <w:t xml:space="preserve">городском поселении </w:t>
      </w:r>
      <w:r w:rsidR="006C7024" w:rsidRPr="001E74E3">
        <w:rPr>
          <w:szCs w:val="28"/>
        </w:rPr>
        <w:t>и о переносе центр</w:t>
      </w:r>
      <w:r w:rsidR="007B7B6A" w:rsidRPr="001E74E3">
        <w:rPr>
          <w:szCs w:val="28"/>
        </w:rPr>
        <w:t>а хозяйственной активности в г</w:t>
      </w:r>
      <w:proofErr w:type="gramStart"/>
      <w:r w:rsidR="007B7B6A" w:rsidRPr="001E74E3">
        <w:rPr>
          <w:szCs w:val="28"/>
        </w:rPr>
        <w:t>.</w:t>
      </w:r>
      <w:r w:rsidR="006C7024" w:rsidRPr="001E74E3">
        <w:rPr>
          <w:szCs w:val="28"/>
        </w:rPr>
        <w:t>Д</w:t>
      </w:r>
      <w:proofErr w:type="gramEnd"/>
      <w:r w:rsidR="006C7024" w:rsidRPr="001E74E3">
        <w:rPr>
          <w:szCs w:val="28"/>
        </w:rPr>
        <w:t xml:space="preserve">орогобуж, прирост населения </w:t>
      </w:r>
      <w:r w:rsidR="00B51356" w:rsidRPr="001E74E3">
        <w:rPr>
          <w:szCs w:val="28"/>
        </w:rPr>
        <w:t xml:space="preserve">должен </w:t>
      </w:r>
      <w:r w:rsidR="006C7024" w:rsidRPr="001E74E3">
        <w:rPr>
          <w:szCs w:val="28"/>
        </w:rPr>
        <w:t>будет испытывать только г. Дорогобуж.</w:t>
      </w:r>
    </w:p>
    <w:p w:rsidR="00C437A8" w:rsidRPr="001E74E3" w:rsidRDefault="00D30D46" w:rsidP="00332806">
      <w:pPr>
        <w:pStyle w:val="a7"/>
        <w:spacing w:after="0"/>
        <w:ind w:left="0" w:firstLine="709"/>
        <w:jc w:val="both"/>
        <w:rPr>
          <w:szCs w:val="28"/>
        </w:rPr>
      </w:pPr>
      <w:r w:rsidRPr="001E74E3">
        <w:rPr>
          <w:szCs w:val="28"/>
        </w:rPr>
        <w:t xml:space="preserve">Таким образом, численность населения </w:t>
      </w:r>
      <w:r w:rsidR="00332806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на первую очередь строительства и на расчётный срок определится в </w:t>
      </w:r>
      <w:r w:rsidR="00A473CD" w:rsidRPr="001E74E3">
        <w:rPr>
          <w:szCs w:val="28"/>
        </w:rPr>
        <w:t>1</w:t>
      </w:r>
      <w:r w:rsidR="00323979" w:rsidRPr="001E74E3">
        <w:rPr>
          <w:szCs w:val="28"/>
        </w:rPr>
        <w:t>4</w:t>
      </w:r>
      <w:r w:rsidRPr="001E74E3">
        <w:rPr>
          <w:szCs w:val="28"/>
        </w:rPr>
        <w:t xml:space="preserve"> тыс. человек.</w:t>
      </w:r>
      <w:r w:rsidR="00C437A8" w:rsidRPr="001E74E3">
        <w:rPr>
          <w:szCs w:val="28"/>
        </w:rPr>
        <w:t xml:space="preserve"> Наличие инвестиционных площадок город</w:t>
      </w:r>
      <w:r w:rsidR="00323979" w:rsidRPr="001E74E3">
        <w:rPr>
          <w:szCs w:val="28"/>
        </w:rPr>
        <w:t xml:space="preserve">ского </w:t>
      </w:r>
      <w:proofErr w:type="gramStart"/>
      <w:r w:rsidR="00323979" w:rsidRPr="001E74E3">
        <w:rPr>
          <w:szCs w:val="28"/>
        </w:rPr>
        <w:t>поселения</w:t>
      </w:r>
      <w:proofErr w:type="gramEnd"/>
      <w:r w:rsidR="00C437A8" w:rsidRPr="001E74E3">
        <w:rPr>
          <w:szCs w:val="28"/>
        </w:rPr>
        <w:t xml:space="preserve"> с</w:t>
      </w:r>
      <w:r w:rsidR="002441CD" w:rsidRPr="001E74E3">
        <w:rPr>
          <w:szCs w:val="28"/>
        </w:rPr>
        <w:t xml:space="preserve"> привлечением</w:t>
      </w:r>
      <w:r w:rsidR="00C437A8" w:rsidRPr="001E74E3">
        <w:rPr>
          <w:szCs w:val="28"/>
        </w:rPr>
        <w:t xml:space="preserve"> работающих, и, кроме этого, с учетом оптимального использования городских территорий, прогноз численности населения </w:t>
      </w:r>
      <w:r w:rsidR="00BB1A2D" w:rsidRPr="001E74E3">
        <w:rPr>
          <w:szCs w:val="28"/>
        </w:rPr>
        <w:t xml:space="preserve">городского поселения </w:t>
      </w:r>
      <w:r w:rsidR="00C437A8" w:rsidRPr="001E74E3">
        <w:rPr>
          <w:szCs w:val="28"/>
        </w:rPr>
        <w:t>может быть ориент</w:t>
      </w:r>
      <w:r w:rsidR="00A96171" w:rsidRPr="001E74E3">
        <w:rPr>
          <w:szCs w:val="28"/>
        </w:rPr>
        <w:t xml:space="preserve">ирован на количество населения </w:t>
      </w:r>
      <w:r w:rsidR="008D41FC" w:rsidRPr="001E74E3">
        <w:rPr>
          <w:szCs w:val="28"/>
        </w:rPr>
        <w:t>14</w:t>
      </w:r>
      <w:r w:rsidR="00332806" w:rsidRPr="001E74E3">
        <w:rPr>
          <w:szCs w:val="28"/>
        </w:rPr>
        <w:t> </w:t>
      </w:r>
      <w:r w:rsidR="00C437A8" w:rsidRPr="001E74E3">
        <w:rPr>
          <w:szCs w:val="28"/>
        </w:rPr>
        <w:t>тыс. человек.</w:t>
      </w:r>
    </w:p>
    <w:p w:rsidR="00333F98" w:rsidRPr="001E74E3" w:rsidRDefault="00D30D46" w:rsidP="00332806">
      <w:pPr>
        <w:pStyle w:val="a7"/>
        <w:spacing w:after="0"/>
        <w:ind w:left="0" w:firstLine="709"/>
        <w:jc w:val="both"/>
        <w:rPr>
          <w:b/>
          <w:szCs w:val="28"/>
        </w:rPr>
      </w:pPr>
      <w:r w:rsidRPr="001E74E3">
        <w:rPr>
          <w:szCs w:val="28"/>
        </w:rPr>
        <w:t xml:space="preserve">Для оценки потребности </w:t>
      </w:r>
      <w:r w:rsidR="00332806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в ресурсах территории и инженерного обустройства </w:t>
      </w:r>
      <w:r w:rsidR="00BB1A2D" w:rsidRPr="001E74E3">
        <w:rPr>
          <w:szCs w:val="28"/>
        </w:rPr>
        <w:t>городского поселения</w:t>
      </w:r>
      <w:r w:rsidRPr="001E74E3">
        <w:rPr>
          <w:szCs w:val="28"/>
        </w:rPr>
        <w:t xml:space="preserve">, а также с учётом временно пребывающего населения, может рассматриваться численность населения в </w:t>
      </w:r>
      <w:r w:rsidR="006404DB" w:rsidRPr="001E74E3">
        <w:rPr>
          <w:szCs w:val="28"/>
        </w:rPr>
        <w:t>14</w:t>
      </w:r>
      <w:r w:rsidR="00332806" w:rsidRPr="001E74E3">
        <w:rPr>
          <w:szCs w:val="28"/>
        </w:rPr>
        <w:t> </w:t>
      </w:r>
      <w:r w:rsidRPr="001E74E3">
        <w:rPr>
          <w:szCs w:val="28"/>
        </w:rPr>
        <w:t>тыс. человек.</w:t>
      </w:r>
    </w:p>
    <w:p w:rsidR="00F70284" w:rsidRPr="001E74E3" w:rsidRDefault="0024104D" w:rsidP="00B26B03">
      <w:pPr>
        <w:pStyle w:val="24"/>
        <w:jc w:val="both"/>
      </w:pPr>
      <w:bookmarkStart w:id="5" w:name="_Toc508380248"/>
      <w:r w:rsidRPr="001E74E3">
        <w:t>1.</w:t>
      </w:r>
      <w:r w:rsidR="002441CD" w:rsidRPr="001E74E3">
        <w:t>3</w:t>
      </w:r>
      <w:r w:rsidR="00B26B03" w:rsidRPr="001E74E3">
        <w:t>.</w:t>
      </w:r>
      <w:r w:rsidR="00333F98" w:rsidRPr="001E74E3">
        <w:t xml:space="preserve"> Прогноз развития экономики муниципального образования</w:t>
      </w:r>
      <w:bookmarkEnd w:id="5"/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Как объект прогнозирования развития экономической системы муниципального образования </w:t>
      </w:r>
      <w:proofErr w:type="gramStart"/>
      <w:r w:rsidRPr="001E74E3">
        <w:rPr>
          <w:szCs w:val="28"/>
        </w:rPr>
        <w:t>г</w:t>
      </w:r>
      <w:proofErr w:type="gramEnd"/>
      <w:r w:rsidRPr="001E74E3">
        <w:rPr>
          <w:szCs w:val="28"/>
        </w:rPr>
        <w:t xml:space="preserve">. </w:t>
      </w:r>
      <w:r w:rsidR="003B3515" w:rsidRPr="001E74E3">
        <w:rPr>
          <w:szCs w:val="28"/>
        </w:rPr>
        <w:t xml:space="preserve">Дорогобуж вместе с </w:t>
      </w:r>
      <w:r w:rsidR="00332806" w:rsidRPr="001E74E3">
        <w:rPr>
          <w:szCs w:val="28"/>
        </w:rPr>
        <w:t xml:space="preserve">Верхнеднепровским городским поселением </w:t>
      </w:r>
      <w:r w:rsidRPr="001E74E3">
        <w:rPr>
          <w:szCs w:val="28"/>
        </w:rPr>
        <w:t>характеризуется рядом специфических особенностей, в частности: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преимущественно многофункциональной структурой экономики с доминирование</w:t>
      </w:r>
      <w:r w:rsidR="008A0317" w:rsidRPr="001E74E3">
        <w:rPr>
          <w:szCs w:val="28"/>
        </w:rPr>
        <w:t>м промышленного производства и об</w:t>
      </w:r>
      <w:r w:rsidRPr="001E74E3">
        <w:rPr>
          <w:szCs w:val="28"/>
        </w:rPr>
        <w:t>рабатывающей промышленности;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</w:t>
      </w:r>
      <w:r w:rsidR="008A0317" w:rsidRPr="001E74E3">
        <w:rPr>
          <w:szCs w:val="28"/>
        </w:rPr>
        <w:t>резко</w:t>
      </w:r>
      <w:r w:rsidRPr="001E74E3">
        <w:rPr>
          <w:szCs w:val="28"/>
        </w:rPr>
        <w:t xml:space="preserve"> выраженными интеграционными связями</w:t>
      </w:r>
      <w:r w:rsidR="003B3515" w:rsidRPr="001E74E3">
        <w:rPr>
          <w:szCs w:val="28"/>
        </w:rPr>
        <w:t xml:space="preserve"> между городом</w:t>
      </w:r>
      <w:r w:rsidR="008A0317" w:rsidRPr="001E74E3">
        <w:rPr>
          <w:szCs w:val="28"/>
        </w:rPr>
        <w:t xml:space="preserve"> Дорогобужем</w:t>
      </w:r>
      <w:r w:rsidR="003B3515" w:rsidRPr="001E74E3">
        <w:rPr>
          <w:szCs w:val="28"/>
        </w:rPr>
        <w:t xml:space="preserve"> и </w:t>
      </w:r>
      <w:r w:rsidR="00332806" w:rsidRPr="001E74E3">
        <w:rPr>
          <w:szCs w:val="28"/>
        </w:rPr>
        <w:t xml:space="preserve">Верхнеднепровским городским поселением </w:t>
      </w:r>
      <w:r w:rsidR="003B3515" w:rsidRPr="001E74E3">
        <w:rPr>
          <w:szCs w:val="28"/>
        </w:rPr>
        <w:t xml:space="preserve">и </w:t>
      </w:r>
      <w:r w:rsidR="008A0317" w:rsidRPr="001E74E3">
        <w:rPr>
          <w:szCs w:val="28"/>
        </w:rPr>
        <w:t>достаточно выраженными</w:t>
      </w:r>
      <w:r w:rsidRPr="001E74E3">
        <w:rPr>
          <w:szCs w:val="28"/>
        </w:rPr>
        <w:t xml:space="preserve"> с </w:t>
      </w:r>
      <w:r w:rsidR="008A0317" w:rsidRPr="001E74E3">
        <w:rPr>
          <w:szCs w:val="28"/>
        </w:rPr>
        <w:t xml:space="preserve">центром Сафоновского подрайона – </w:t>
      </w:r>
      <w:proofErr w:type="gramStart"/>
      <w:r w:rsidR="008A0317" w:rsidRPr="001E74E3">
        <w:rPr>
          <w:szCs w:val="28"/>
        </w:rPr>
        <w:t>г</w:t>
      </w:r>
      <w:proofErr w:type="gramEnd"/>
      <w:r w:rsidR="008A0317" w:rsidRPr="001E74E3">
        <w:rPr>
          <w:szCs w:val="28"/>
        </w:rPr>
        <w:t xml:space="preserve">. Сафоново, а также с </w:t>
      </w:r>
      <w:r w:rsidRPr="001E74E3">
        <w:rPr>
          <w:szCs w:val="28"/>
        </w:rPr>
        <w:t>областным центром - г. С</w:t>
      </w:r>
      <w:r w:rsidR="003B3515" w:rsidRPr="001E74E3">
        <w:rPr>
          <w:szCs w:val="28"/>
        </w:rPr>
        <w:t>моленск</w:t>
      </w:r>
      <w:r w:rsidR="00333F98" w:rsidRPr="001E74E3">
        <w:rPr>
          <w:szCs w:val="28"/>
        </w:rPr>
        <w:t>ом</w:t>
      </w:r>
      <w:r w:rsidR="00332806" w:rsidRPr="001E74E3">
        <w:rPr>
          <w:szCs w:val="28"/>
        </w:rPr>
        <w:t>.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В основу прогнозирования основных показателей развития экономики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332806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на расчетные средне и дальнесрочную перспективу положены современный и перспективный потенциал его трудовых ресурсов, функциональный и производственный потенциал с соответствующей инфраструктурной обеспеченностью, ретроспективный анализ развития отдельных экономических подсистем, современные и прогнозируемые тенденции развития отечественной и мировой экономики и т.д.</w:t>
      </w:r>
      <w:proofErr w:type="gramEnd"/>
    </w:p>
    <w:p w:rsidR="00F70284" w:rsidRPr="001E74E3" w:rsidRDefault="00F70284" w:rsidP="00332806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Разработка развития экономики </w:t>
      </w:r>
      <w:r w:rsidR="00D52735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производилась с учетом основных положений «Стратегически социально-экономического развития регионов </w:t>
      </w:r>
      <w:r w:rsidRPr="001E74E3">
        <w:rPr>
          <w:szCs w:val="28"/>
        </w:rPr>
        <w:lastRenderedPageBreak/>
        <w:t>Российской Федерации с утверждением Правительством страны 30 июня 2008 года «Прогноза развития России на 15-летнюю перспективу», схемы территориального п</w:t>
      </w:r>
      <w:r w:rsidR="0067143C" w:rsidRPr="001E74E3">
        <w:rPr>
          <w:szCs w:val="28"/>
        </w:rPr>
        <w:t>ланирования Смоленской области»,</w:t>
      </w:r>
      <w:r w:rsidRPr="001E74E3">
        <w:rPr>
          <w:szCs w:val="28"/>
        </w:rPr>
        <w:t xml:space="preserve"> </w:t>
      </w:r>
      <w:r w:rsidR="0067143C" w:rsidRPr="001E74E3">
        <w:rPr>
          <w:szCs w:val="28"/>
        </w:rPr>
        <w:t>п</w:t>
      </w:r>
      <w:r w:rsidRPr="001E74E3">
        <w:rPr>
          <w:szCs w:val="28"/>
        </w:rPr>
        <w:t xml:space="preserve">рограммы специального экономического развития </w:t>
      </w:r>
      <w:r w:rsidR="003B3515" w:rsidRPr="001E74E3">
        <w:rPr>
          <w:szCs w:val="28"/>
        </w:rPr>
        <w:t>Дорогобуж</w:t>
      </w:r>
      <w:r w:rsidR="00333F98" w:rsidRPr="001E74E3">
        <w:rPr>
          <w:szCs w:val="28"/>
        </w:rPr>
        <w:t xml:space="preserve">ского </w:t>
      </w:r>
      <w:r w:rsidRPr="001E74E3">
        <w:rPr>
          <w:szCs w:val="28"/>
        </w:rPr>
        <w:t>муниципального района на среднесрочную перспективу и других прогн</w:t>
      </w:r>
      <w:r w:rsidR="00562906" w:rsidRPr="001E74E3">
        <w:rPr>
          <w:szCs w:val="28"/>
        </w:rPr>
        <w:t>озных и программных документов.</w:t>
      </w:r>
      <w:proofErr w:type="gramEnd"/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Исходя из большого числа факторов, влияющих на развитие и размещение экономики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332806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и их изменчивости под влиянием технического прогресса, экономической политики, конъюнктуры внутреннего и внешнего рынков и др</w:t>
      </w:r>
      <w:r w:rsidR="00332806" w:rsidRPr="001E74E3">
        <w:rPr>
          <w:szCs w:val="28"/>
        </w:rPr>
        <w:t>.</w:t>
      </w:r>
      <w:r w:rsidRPr="001E74E3">
        <w:rPr>
          <w:szCs w:val="28"/>
        </w:rPr>
        <w:t xml:space="preserve">, генеральным планом могут быть разработаны три варианта </w:t>
      </w:r>
      <w:proofErr w:type="gramStart"/>
      <w:r w:rsidRPr="001E74E3">
        <w:rPr>
          <w:szCs w:val="28"/>
        </w:rPr>
        <w:t xml:space="preserve">прогноза развития экономики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CA6A2C" w:rsidRPr="001E74E3">
        <w:rPr>
          <w:szCs w:val="28"/>
        </w:rPr>
        <w:t>городского поселения</w:t>
      </w:r>
      <w:proofErr w:type="gramEnd"/>
      <w:r w:rsidR="00CA6A2C" w:rsidRPr="001E74E3">
        <w:rPr>
          <w:szCs w:val="28"/>
        </w:rPr>
        <w:t xml:space="preserve"> </w:t>
      </w:r>
      <w:r w:rsidRPr="001E74E3">
        <w:rPr>
          <w:szCs w:val="28"/>
        </w:rPr>
        <w:t>на расчетную перспективу: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низкий (инерционный);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средний (стабилизационный);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высокий (оптимистический)</w:t>
      </w:r>
      <w:r w:rsidR="00332806" w:rsidRPr="001E74E3">
        <w:rPr>
          <w:szCs w:val="28"/>
        </w:rPr>
        <w:t>.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Инерционный сценарий предполагает сохранений существующего профиля ресурсов, консервации форм и методов их эксплуатации, а также сложившейся отраслевой структуры экономики, в частности, промышленности, без существенных сдвигов в сторону ее стабилизации и со слабым представительством наукоемких производств. При данном варианте не предоставляется </w:t>
      </w:r>
      <w:proofErr w:type="gramStart"/>
      <w:r w:rsidRPr="001E74E3">
        <w:rPr>
          <w:szCs w:val="28"/>
        </w:rPr>
        <w:t>возможным</w:t>
      </w:r>
      <w:proofErr w:type="gramEnd"/>
      <w:r w:rsidRPr="001E74E3">
        <w:rPr>
          <w:szCs w:val="28"/>
        </w:rPr>
        <w:t xml:space="preserve"> осуществление каких-либо крупных инвестиционных проектов, кардинального технического и технологического перевооружения градообразующих отраслей и предприятий.</w:t>
      </w:r>
    </w:p>
    <w:p w:rsidR="00F70284" w:rsidRPr="001E74E3" w:rsidRDefault="00A63092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Оптимистический сценарий развития экономики </w:t>
      </w:r>
      <w:r w:rsidR="00D52735" w:rsidRPr="001E74E3">
        <w:rPr>
          <w:szCs w:val="28"/>
        </w:rPr>
        <w:t>Верхнеднепровского городского поселения</w:t>
      </w:r>
      <w:r w:rsidRPr="001E74E3">
        <w:rPr>
          <w:szCs w:val="28"/>
        </w:rPr>
        <w:t xml:space="preserve"> на расчетную перспективу возможен лишь при коренных преобразованиях отраслевой структуры хозяйственного комплекса в пользу сферы услуг, а в материальном производстве в пользу прогрессивных, наукоемких произво</w:t>
      </w:r>
      <w:proofErr w:type="gramStart"/>
      <w:r w:rsidRPr="001E74E3">
        <w:rPr>
          <w:szCs w:val="28"/>
        </w:rPr>
        <w:t>дств с с</w:t>
      </w:r>
      <w:proofErr w:type="gramEnd"/>
      <w:r w:rsidRPr="001E74E3">
        <w:rPr>
          <w:szCs w:val="28"/>
        </w:rPr>
        <w:t xml:space="preserve">ильными конкурентоспособными позициями. </w:t>
      </w:r>
      <w:r w:rsidR="00F70284" w:rsidRPr="001E74E3">
        <w:rPr>
          <w:szCs w:val="28"/>
        </w:rPr>
        <w:t xml:space="preserve">Реализация оптимистического варианта развития предусматривает необходимость широкомасштабного привлечения инвестиций и профильной отрасли экономики </w:t>
      </w:r>
      <w:r w:rsidR="00332806" w:rsidRPr="001E74E3">
        <w:rPr>
          <w:szCs w:val="28"/>
        </w:rPr>
        <w:t>городского поселения</w:t>
      </w:r>
      <w:r w:rsidR="00F70284" w:rsidRPr="001E74E3">
        <w:rPr>
          <w:szCs w:val="28"/>
        </w:rPr>
        <w:t>.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Промышленная функция является главной на данном этапе развития экономики города </w:t>
      </w:r>
      <w:r w:rsidR="003B3515" w:rsidRPr="001E74E3">
        <w:rPr>
          <w:szCs w:val="28"/>
        </w:rPr>
        <w:t>Дорогобуж</w:t>
      </w:r>
      <w:r w:rsidR="00333F98" w:rsidRPr="001E74E3">
        <w:rPr>
          <w:szCs w:val="28"/>
        </w:rPr>
        <w:t>а</w:t>
      </w:r>
      <w:r w:rsidR="001544DF" w:rsidRPr="001E74E3">
        <w:rPr>
          <w:szCs w:val="28"/>
        </w:rPr>
        <w:t xml:space="preserve"> и </w:t>
      </w:r>
      <w:r w:rsidR="00332806" w:rsidRPr="001E74E3">
        <w:rPr>
          <w:szCs w:val="28"/>
        </w:rPr>
        <w:t>Верхнеднепровского городского поселения</w:t>
      </w:r>
      <w:r w:rsidRPr="001E74E3">
        <w:rPr>
          <w:szCs w:val="28"/>
        </w:rPr>
        <w:t xml:space="preserve">. Она же будет основополагающей и на расчетную перспективу до 2035 года. Но ее дальнейшее развитие сопряжено с </w:t>
      </w:r>
      <w:r w:rsidR="0024104D" w:rsidRPr="001E74E3">
        <w:rPr>
          <w:szCs w:val="28"/>
        </w:rPr>
        <w:t>ря</w:t>
      </w:r>
      <w:r w:rsidRPr="001E74E3">
        <w:rPr>
          <w:szCs w:val="28"/>
        </w:rPr>
        <w:t xml:space="preserve">дом серьезных </w:t>
      </w:r>
      <w:proofErr w:type="gramStart"/>
      <w:r w:rsidRPr="001E74E3">
        <w:rPr>
          <w:szCs w:val="28"/>
        </w:rPr>
        <w:t>проблем</w:t>
      </w:r>
      <w:proofErr w:type="gramEnd"/>
      <w:r w:rsidRPr="001E74E3">
        <w:rPr>
          <w:szCs w:val="28"/>
        </w:rPr>
        <w:t xml:space="preserve"> в числе которых выделяются: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высокая степень износа – физического и материального – основных фондов (60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90%);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недостаточная нагрузка производственных мощностей – 65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332806" w:rsidRPr="001E74E3">
        <w:rPr>
          <w:szCs w:val="28"/>
        </w:rPr>
        <w:t xml:space="preserve"> </w:t>
      </w:r>
      <w:r w:rsidRPr="001E74E3">
        <w:rPr>
          <w:szCs w:val="28"/>
        </w:rPr>
        <w:t>75% в среднем;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технологическая отсталость многих предприятий, что ведет к снижению качества произведенной продукц</w:t>
      </w:r>
      <w:proofErr w:type="gramStart"/>
      <w:r w:rsidRPr="001E74E3">
        <w:rPr>
          <w:szCs w:val="28"/>
        </w:rPr>
        <w:t>ии и ее</w:t>
      </w:r>
      <w:proofErr w:type="gramEnd"/>
      <w:r w:rsidRPr="001E74E3">
        <w:rPr>
          <w:szCs w:val="28"/>
        </w:rPr>
        <w:t xml:space="preserve"> конкурентоспособности;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старение и дефицит квалифицированных кадров рабочих специальностей;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>- недостаточность собственных оборотных средств, внутренних и внешних инвестиций.</w:t>
      </w:r>
    </w:p>
    <w:p w:rsidR="00F70284" w:rsidRPr="001E74E3" w:rsidRDefault="00F70284" w:rsidP="00332806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отраслевой структуре промышленного производства </w:t>
      </w:r>
      <w:r w:rsidR="00440153" w:rsidRPr="001E74E3">
        <w:rPr>
          <w:szCs w:val="28"/>
        </w:rPr>
        <w:t>Верхнеднепровского городского поселения</w:t>
      </w:r>
      <w:r w:rsidRPr="001E74E3">
        <w:rPr>
          <w:szCs w:val="28"/>
        </w:rPr>
        <w:t xml:space="preserve"> не прогнозируется резких изменений на расчетную перспективу. Как и в настоящее время, доминирующие позиции будет занимать </w:t>
      </w:r>
      <w:r w:rsidR="00905EDE" w:rsidRPr="001E74E3">
        <w:rPr>
          <w:szCs w:val="28"/>
        </w:rPr>
        <w:t>об</w:t>
      </w:r>
      <w:r w:rsidRPr="001E74E3">
        <w:rPr>
          <w:szCs w:val="28"/>
        </w:rPr>
        <w:t>рабатывающая промышленность, что, собственно, предусматривается рекомендациями схемы территориального планирования С</w:t>
      </w:r>
      <w:r w:rsidR="003B3515" w:rsidRPr="001E74E3">
        <w:rPr>
          <w:szCs w:val="28"/>
        </w:rPr>
        <w:t>молен</w:t>
      </w:r>
      <w:r w:rsidR="00333F98" w:rsidRPr="001E74E3">
        <w:rPr>
          <w:szCs w:val="28"/>
        </w:rPr>
        <w:t>ской</w:t>
      </w:r>
      <w:r w:rsidR="00905EDE" w:rsidRPr="001E74E3">
        <w:rPr>
          <w:szCs w:val="28"/>
        </w:rPr>
        <w:t xml:space="preserve"> области, а также обуславливается рядом факторов:</w:t>
      </w:r>
    </w:p>
    <w:p w:rsidR="00905EDE" w:rsidRPr="001E74E3" w:rsidRDefault="006E342C" w:rsidP="00C06274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Cs w:val="28"/>
        </w:rPr>
      </w:pPr>
      <w:r w:rsidRPr="001E74E3">
        <w:rPr>
          <w:szCs w:val="28"/>
        </w:rPr>
        <w:t>с</w:t>
      </w:r>
      <w:r w:rsidR="00905EDE" w:rsidRPr="001E74E3">
        <w:rPr>
          <w:szCs w:val="28"/>
        </w:rPr>
        <w:t xml:space="preserve">озданным и успешно функционирующим мощным производственным </w:t>
      </w:r>
      <w:r w:rsidR="000077FF" w:rsidRPr="001E74E3">
        <w:rPr>
          <w:szCs w:val="28"/>
        </w:rPr>
        <w:t>потенциалом данной отрасли, дающей более 90% стоимости промышленной продукции района и концентрирующей более 70% осваиваемых его инвестиционных проектов</w:t>
      </w:r>
      <w:r w:rsidR="00905EDE" w:rsidRPr="001E74E3">
        <w:rPr>
          <w:szCs w:val="28"/>
        </w:rPr>
        <w:t>;</w:t>
      </w:r>
    </w:p>
    <w:p w:rsidR="00DE2D3F" w:rsidRPr="001E74E3" w:rsidRDefault="006E342C" w:rsidP="00C06274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Cs w:val="28"/>
        </w:rPr>
      </w:pPr>
      <w:r w:rsidRPr="001E74E3">
        <w:rPr>
          <w:szCs w:val="28"/>
        </w:rPr>
        <w:t>о</w:t>
      </w:r>
      <w:r w:rsidR="00DE2D3F" w:rsidRPr="001E74E3">
        <w:rPr>
          <w:szCs w:val="28"/>
        </w:rPr>
        <w:t>беспеченностью квалифицированными кадрами;</w:t>
      </w:r>
    </w:p>
    <w:p w:rsidR="00DE2D3F" w:rsidRPr="001E74E3" w:rsidRDefault="006E342C" w:rsidP="00C06274">
      <w:pPr>
        <w:numPr>
          <w:ilvl w:val="0"/>
          <w:numId w:val="5"/>
        </w:numPr>
        <w:tabs>
          <w:tab w:val="clear" w:pos="720"/>
          <w:tab w:val="num" w:pos="1260"/>
        </w:tabs>
        <w:ind w:left="0" w:firstLine="709"/>
        <w:jc w:val="both"/>
        <w:rPr>
          <w:szCs w:val="28"/>
        </w:rPr>
      </w:pPr>
      <w:r w:rsidRPr="001E74E3">
        <w:rPr>
          <w:szCs w:val="28"/>
        </w:rPr>
        <w:lastRenderedPageBreak/>
        <w:t>п</w:t>
      </w:r>
      <w:r w:rsidR="00DE2D3F" w:rsidRPr="001E74E3">
        <w:rPr>
          <w:szCs w:val="28"/>
        </w:rPr>
        <w:t>оложением в эпицентре</w:t>
      </w:r>
      <w:r w:rsidR="0024210B" w:rsidRPr="001E74E3">
        <w:rPr>
          <w:szCs w:val="28"/>
        </w:rPr>
        <w:t xml:space="preserve"> мощного производственного </w:t>
      </w:r>
      <w:r w:rsidR="0083535B" w:rsidRPr="001E74E3">
        <w:rPr>
          <w:szCs w:val="28"/>
        </w:rPr>
        <w:t>региона страны,</w:t>
      </w:r>
      <w:r w:rsidR="00DE2D3F" w:rsidRPr="001E74E3">
        <w:rPr>
          <w:szCs w:val="28"/>
        </w:rPr>
        <w:t xml:space="preserve"> </w:t>
      </w:r>
      <w:r w:rsidR="0083535B" w:rsidRPr="001E74E3">
        <w:rPr>
          <w:szCs w:val="28"/>
        </w:rPr>
        <w:t>ч</w:t>
      </w:r>
      <w:r w:rsidR="00DE2D3F" w:rsidRPr="001E74E3">
        <w:rPr>
          <w:szCs w:val="28"/>
        </w:rPr>
        <w:t>то весьма важно для налаживания кооперационных связей</w:t>
      </w:r>
      <w:r w:rsidR="0083535B" w:rsidRPr="001E74E3">
        <w:rPr>
          <w:szCs w:val="28"/>
        </w:rPr>
        <w:t>, п</w:t>
      </w:r>
      <w:r w:rsidR="00DE2D3F" w:rsidRPr="001E74E3">
        <w:rPr>
          <w:szCs w:val="28"/>
        </w:rPr>
        <w:t>олучения исходного сыр</w:t>
      </w:r>
      <w:r w:rsidR="0083535B" w:rsidRPr="001E74E3">
        <w:rPr>
          <w:szCs w:val="28"/>
        </w:rPr>
        <w:t>ья и сбыта данной продукции.</w:t>
      </w:r>
    </w:p>
    <w:p w:rsidR="006149F0" w:rsidRPr="001E74E3" w:rsidRDefault="006E342C" w:rsidP="00C06274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709"/>
        <w:jc w:val="both"/>
        <w:rPr>
          <w:szCs w:val="28"/>
        </w:rPr>
      </w:pPr>
      <w:r w:rsidRPr="001E74E3">
        <w:rPr>
          <w:spacing w:val="-1"/>
          <w:szCs w:val="28"/>
        </w:rPr>
        <w:t>н</w:t>
      </w:r>
      <w:r w:rsidR="00AA6ACF" w:rsidRPr="001E74E3">
        <w:rPr>
          <w:spacing w:val="-1"/>
          <w:szCs w:val="28"/>
        </w:rPr>
        <w:t>аибольший удельный вес по объему произведенной продукции приходится</w:t>
      </w:r>
      <w:r w:rsidR="00AA6ACF" w:rsidRPr="001E74E3">
        <w:rPr>
          <w:spacing w:val="-4"/>
          <w:szCs w:val="28"/>
        </w:rPr>
        <w:t xml:space="preserve"> на предприятия химической промышленности </w:t>
      </w:r>
      <w:r w:rsidR="00AA6ACF" w:rsidRPr="001E74E3">
        <w:rPr>
          <w:szCs w:val="28"/>
        </w:rPr>
        <w:t>(</w:t>
      </w:r>
      <w:r w:rsidRPr="001E74E3">
        <w:rPr>
          <w:szCs w:val="28"/>
        </w:rPr>
        <w:t>П</w:t>
      </w:r>
      <w:r w:rsidR="007B7B6A" w:rsidRPr="001E74E3">
        <w:rPr>
          <w:szCs w:val="28"/>
        </w:rPr>
        <w:t xml:space="preserve">АО «Дорогобуж») </w:t>
      </w:r>
      <w:r w:rsidR="00AA6ACF" w:rsidRPr="001E74E3">
        <w:rPr>
          <w:szCs w:val="28"/>
        </w:rPr>
        <w:t>- 89,0%.</w:t>
      </w:r>
    </w:p>
    <w:p w:rsidR="00905EDE" w:rsidRPr="001E74E3" w:rsidRDefault="0083535B" w:rsidP="006E342C">
      <w:pPr>
        <w:shd w:val="clear" w:color="auto" w:fill="FFFFFF"/>
        <w:tabs>
          <w:tab w:val="num" w:pos="1260"/>
        </w:tabs>
        <w:ind w:firstLine="709"/>
        <w:jc w:val="both"/>
        <w:rPr>
          <w:szCs w:val="28"/>
        </w:rPr>
      </w:pPr>
      <w:r w:rsidRPr="001E74E3">
        <w:rPr>
          <w:szCs w:val="28"/>
        </w:rPr>
        <w:t>Сохранит свои позиции на расчётную перспективу в качес</w:t>
      </w:r>
      <w:r w:rsidR="003240F1" w:rsidRPr="001E74E3">
        <w:rPr>
          <w:szCs w:val="28"/>
        </w:rPr>
        <w:t>т</w:t>
      </w:r>
      <w:r w:rsidRPr="001E74E3">
        <w:rPr>
          <w:szCs w:val="28"/>
        </w:rPr>
        <w:t>ве одной из ведущих отраслей промышленного производства химическая промышленность. Практически все предприятия машиностроительно</w:t>
      </w:r>
      <w:r w:rsidR="00FA3AEA" w:rsidRPr="001E74E3">
        <w:rPr>
          <w:szCs w:val="28"/>
        </w:rPr>
        <w:t>го и химического комплекса планируют на среднесрочную перспективу увеличение степени использования производственных мощностей, числа занятых</w:t>
      </w:r>
      <w:r w:rsidR="002D7207" w:rsidRPr="001E74E3">
        <w:rPr>
          <w:szCs w:val="28"/>
        </w:rPr>
        <w:t xml:space="preserve"> и объёма производственной продукции (та</w:t>
      </w:r>
      <w:r w:rsidR="00562906" w:rsidRPr="001E74E3">
        <w:rPr>
          <w:szCs w:val="28"/>
        </w:rPr>
        <w:t>бл. 4</w:t>
      </w:r>
      <w:r w:rsidR="002D7207" w:rsidRPr="001E74E3">
        <w:rPr>
          <w:szCs w:val="28"/>
        </w:rPr>
        <w:t xml:space="preserve">). Важно при этом отметить, что планируемые темпы роста объёмов продукции на период до 2015 года будут намного превышать </w:t>
      </w:r>
      <w:r w:rsidR="00E31A96" w:rsidRPr="001E74E3">
        <w:rPr>
          <w:szCs w:val="28"/>
        </w:rPr>
        <w:t>соответствующий показатель роста численности занятых. Это свидетельствует об ориентации предприятий данных отраслей на первостепенное внимание к росту производительности труда.</w:t>
      </w:r>
    </w:p>
    <w:p w:rsidR="00562906" w:rsidRPr="001E74E3" w:rsidRDefault="00AA6ACF" w:rsidP="006E342C">
      <w:pPr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 xml:space="preserve">Основные показатели перспективного развития крупнейших предприятий </w:t>
      </w:r>
      <w:r w:rsidR="00B407EB" w:rsidRPr="001E74E3">
        <w:rPr>
          <w:b/>
          <w:i/>
          <w:szCs w:val="28"/>
        </w:rPr>
        <w:t>химического и машиностроительного комплексов в Дорогобужском районе</w:t>
      </w:r>
    </w:p>
    <w:p w:rsidR="00562906" w:rsidRPr="001E74E3" w:rsidRDefault="00562906" w:rsidP="006E342C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4</w:t>
      </w:r>
      <w:r w:rsidR="006E342C" w:rsidRPr="001E74E3">
        <w:rPr>
          <w:b/>
        </w:rPr>
        <w:t>.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383"/>
        <w:gridCol w:w="1990"/>
        <w:gridCol w:w="5090"/>
      </w:tblGrid>
      <w:tr w:rsidR="0024210B" w:rsidRPr="001E74E3">
        <w:trPr>
          <w:jc w:val="center"/>
        </w:trPr>
        <w:tc>
          <w:tcPr>
            <w:tcW w:w="0" w:type="auto"/>
            <w:shd w:val="clear" w:color="auto" w:fill="B3B3B3"/>
            <w:vAlign w:val="center"/>
          </w:tcPr>
          <w:p w:rsidR="0024210B" w:rsidRPr="001E74E3" w:rsidRDefault="0024210B" w:rsidP="00562906">
            <w:pPr>
              <w:tabs>
                <w:tab w:val="left" w:pos="3828"/>
                <w:tab w:val="left" w:pos="4678"/>
              </w:tabs>
              <w:snapToGrid w:val="0"/>
              <w:jc w:val="center"/>
              <w:rPr>
                <w:b/>
              </w:rPr>
            </w:pPr>
            <w:r w:rsidRPr="001E74E3">
              <w:rPr>
                <w:b/>
              </w:rPr>
              <w:t>Наименование предприятий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24210B" w:rsidRPr="001E74E3" w:rsidRDefault="0024210B" w:rsidP="00562906">
            <w:pPr>
              <w:tabs>
                <w:tab w:val="left" w:pos="3828"/>
                <w:tab w:val="left" w:pos="4678"/>
              </w:tabs>
              <w:snapToGrid w:val="0"/>
              <w:jc w:val="center"/>
              <w:rPr>
                <w:b/>
              </w:rPr>
            </w:pPr>
            <w:r w:rsidRPr="001E74E3">
              <w:rPr>
                <w:b/>
              </w:rPr>
              <w:t xml:space="preserve">Численность </w:t>
            </w:r>
            <w:proofErr w:type="gramStart"/>
            <w:r w:rsidRPr="001E74E3">
              <w:rPr>
                <w:b/>
              </w:rPr>
              <w:t>занятых</w:t>
            </w:r>
            <w:proofErr w:type="gramEnd"/>
          </w:p>
        </w:tc>
        <w:tc>
          <w:tcPr>
            <w:tcW w:w="0" w:type="auto"/>
            <w:shd w:val="clear" w:color="auto" w:fill="B3B3B3"/>
            <w:vAlign w:val="center"/>
          </w:tcPr>
          <w:p w:rsidR="0024210B" w:rsidRPr="001E74E3" w:rsidRDefault="0024210B" w:rsidP="00562906">
            <w:pPr>
              <w:tabs>
                <w:tab w:val="left" w:pos="3828"/>
                <w:tab w:val="left" w:pos="4678"/>
              </w:tabs>
              <w:snapToGrid w:val="0"/>
              <w:jc w:val="center"/>
              <w:rPr>
                <w:b/>
              </w:rPr>
            </w:pPr>
            <w:r w:rsidRPr="001E74E3">
              <w:rPr>
                <w:b/>
                <w:bCs/>
              </w:rPr>
              <w:t>Объем отгруженных товаров собственного производства, выполненных работ и услуг, млн</w:t>
            </w:r>
            <w:proofErr w:type="gramStart"/>
            <w:r w:rsidRPr="001E74E3">
              <w:rPr>
                <w:b/>
                <w:bCs/>
              </w:rPr>
              <w:t>.р</w:t>
            </w:r>
            <w:proofErr w:type="gramEnd"/>
            <w:r w:rsidRPr="001E74E3">
              <w:rPr>
                <w:b/>
                <w:bCs/>
              </w:rPr>
              <w:t>уб.</w:t>
            </w:r>
          </w:p>
        </w:tc>
      </w:tr>
      <w:tr w:rsidR="0024210B" w:rsidRPr="001E74E3">
        <w:trPr>
          <w:jc w:val="center"/>
        </w:trPr>
        <w:tc>
          <w:tcPr>
            <w:tcW w:w="0" w:type="auto"/>
            <w:vAlign w:val="center"/>
          </w:tcPr>
          <w:p w:rsidR="0024210B" w:rsidRPr="001E74E3" w:rsidRDefault="006E342C" w:rsidP="006E342C">
            <w:pPr>
              <w:tabs>
                <w:tab w:val="left" w:pos="3828"/>
                <w:tab w:val="left" w:pos="4678"/>
              </w:tabs>
              <w:snapToGrid w:val="0"/>
            </w:pPr>
            <w:r w:rsidRPr="001E74E3">
              <w:t>П</w:t>
            </w:r>
            <w:r w:rsidR="0024210B" w:rsidRPr="001E74E3">
              <w:t>АО «Дорогобуж»</w:t>
            </w:r>
          </w:p>
        </w:tc>
        <w:tc>
          <w:tcPr>
            <w:tcW w:w="0" w:type="auto"/>
            <w:vAlign w:val="center"/>
          </w:tcPr>
          <w:p w:rsidR="0024210B" w:rsidRPr="001E74E3" w:rsidRDefault="0024210B" w:rsidP="00562906">
            <w:pPr>
              <w:tabs>
                <w:tab w:val="left" w:pos="3828"/>
                <w:tab w:val="left" w:pos="4678"/>
              </w:tabs>
              <w:snapToGrid w:val="0"/>
              <w:jc w:val="center"/>
            </w:pPr>
            <w:r w:rsidRPr="001E74E3">
              <w:t>3465</w:t>
            </w:r>
          </w:p>
        </w:tc>
        <w:tc>
          <w:tcPr>
            <w:tcW w:w="0" w:type="auto"/>
            <w:vAlign w:val="center"/>
          </w:tcPr>
          <w:p w:rsidR="0024210B" w:rsidRPr="001E74E3" w:rsidRDefault="0024210B" w:rsidP="00562906">
            <w:pPr>
              <w:tabs>
                <w:tab w:val="left" w:pos="3828"/>
                <w:tab w:val="left" w:pos="4678"/>
              </w:tabs>
              <w:snapToGrid w:val="0"/>
              <w:jc w:val="center"/>
            </w:pPr>
            <w:r w:rsidRPr="001E74E3">
              <w:t>5400,85</w:t>
            </w:r>
          </w:p>
        </w:tc>
      </w:tr>
    </w:tbl>
    <w:p w:rsidR="004F2A2C" w:rsidRPr="001E74E3" w:rsidRDefault="004F2A2C" w:rsidP="0089407C">
      <w:pPr>
        <w:spacing w:before="120"/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Практически все предприятия химической промышленности и машиностроения предусматривают на обозначенную перспективу не только техническое, но и технологическое перевооружение. Так, на </w:t>
      </w:r>
      <w:r w:rsidR="006E342C" w:rsidRPr="001E74E3">
        <w:rPr>
          <w:szCs w:val="28"/>
        </w:rPr>
        <w:t>П</w:t>
      </w:r>
      <w:r w:rsidRPr="001E74E3">
        <w:rPr>
          <w:szCs w:val="28"/>
        </w:rPr>
        <w:t>АО «Дорогобужкотломаш» предусмотрено строительство</w:t>
      </w:r>
      <w:r w:rsidR="006A29F0" w:rsidRPr="001E74E3">
        <w:rPr>
          <w:szCs w:val="28"/>
        </w:rPr>
        <w:t xml:space="preserve"> литейного цеха по производству </w:t>
      </w:r>
      <w:proofErr w:type="spellStart"/>
      <w:r w:rsidR="006A29F0" w:rsidRPr="001E74E3">
        <w:rPr>
          <w:szCs w:val="28"/>
        </w:rPr>
        <w:t>ферротитана</w:t>
      </w:r>
      <w:proofErr w:type="spellEnd"/>
      <w:r w:rsidR="006A29F0" w:rsidRPr="001E74E3">
        <w:rPr>
          <w:szCs w:val="28"/>
        </w:rPr>
        <w:t xml:space="preserve">, на </w:t>
      </w:r>
      <w:r w:rsidR="006E342C" w:rsidRPr="001E74E3">
        <w:rPr>
          <w:szCs w:val="28"/>
        </w:rPr>
        <w:t xml:space="preserve">Завод Дорогобужская ТЭЦ </w:t>
      </w:r>
      <w:r w:rsidR="006A29F0" w:rsidRPr="001E74E3">
        <w:rPr>
          <w:szCs w:val="28"/>
        </w:rPr>
        <w:t>- перевооружение на газотурбинную ТЭЦ.</w:t>
      </w:r>
    </w:p>
    <w:p w:rsidR="00C746F1" w:rsidRPr="001E74E3" w:rsidRDefault="00C746F1" w:rsidP="006E342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Вместе с тем, с учетом направлений инвестиционной политики, реконструкция этих предприятий коренным образом должна изменить экономический потенциал </w:t>
      </w:r>
      <w:r w:rsidR="00440153" w:rsidRPr="001E74E3">
        <w:rPr>
          <w:szCs w:val="28"/>
        </w:rPr>
        <w:t>Верхнеднепровского городского поселения</w:t>
      </w:r>
      <w:r w:rsidRPr="001E74E3">
        <w:rPr>
          <w:szCs w:val="28"/>
        </w:rPr>
        <w:t>, повлиять на процент роста миграций, в том числе федерального уровня, повлиять на процент роста экономики не менее 10% в среднем за год на начальном этапе расчетного периода.</w:t>
      </w:r>
    </w:p>
    <w:p w:rsidR="0080226F" w:rsidRPr="001E74E3" w:rsidRDefault="0080226F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На основе проведённого анализа современного состояния экономики </w:t>
      </w:r>
      <w:r w:rsidRPr="001E74E3">
        <w:rPr>
          <w:strike/>
          <w:szCs w:val="28"/>
        </w:rPr>
        <w:t xml:space="preserve">МО </w:t>
      </w:r>
      <w:r w:rsidR="00E5321C" w:rsidRPr="001E74E3">
        <w:rPr>
          <w:szCs w:val="28"/>
        </w:rPr>
        <w:t>муниципального образования «Дорогобужский район» Смоленской области</w:t>
      </w:r>
      <w:r w:rsidRPr="001E74E3">
        <w:rPr>
          <w:szCs w:val="28"/>
        </w:rPr>
        <w:t xml:space="preserve">, материалов СТП Смоленской области и других источников генеральным планом определены следующие прогнозные показатели и проектные предложения по развитию экономической системы пары городов – Дорогобуж </w:t>
      </w:r>
      <w:proofErr w:type="gramStart"/>
      <w:r w:rsidRPr="001E74E3">
        <w:rPr>
          <w:szCs w:val="28"/>
        </w:rPr>
        <w:t>–</w:t>
      </w:r>
      <w:r w:rsidR="00E5321C" w:rsidRPr="001E74E3">
        <w:rPr>
          <w:szCs w:val="28"/>
        </w:rPr>
        <w:t>В</w:t>
      </w:r>
      <w:proofErr w:type="gramEnd"/>
      <w:r w:rsidR="00E5321C" w:rsidRPr="001E74E3">
        <w:rPr>
          <w:szCs w:val="28"/>
        </w:rPr>
        <w:t xml:space="preserve">ерхнеднепровского городского поселения </w:t>
      </w:r>
      <w:r w:rsidRPr="001E74E3">
        <w:rPr>
          <w:szCs w:val="28"/>
        </w:rPr>
        <w:t>на расчётную перспективу:</w:t>
      </w:r>
    </w:p>
    <w:p w:rsidR="0080226F" w:rsidRPr="001E74E3" w:rsidRDefault="0080226F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</w:t>
      </w:r>
      <w:r w:rsidR="00C746F1" w:rsidRPr="001E74E3">
        <w:rPr>
          <w:szCs w:val="28"/>
        </w:rPr>
        <w:t xml:space="preserve"> </w:t>
      </w:r>
      <w:r w:rsidRPr="001E74E3">
        <w:rPr>
          <w:szCs w:val="28"/>
        </w:rPr>
        <w:t xml:space="preserve">обеспечение устойчивого роста экономики </w:t>
      </w:r>
      <w:r w:rsidR="00E5321C" w:rsidRPr="001E74E3">
        <w:rPr>
          <w:szCs w:val="28"/>
        </w:rPr>
        <w:t xml:space="preserve">городских поселений </w:t>
      </w:r>
      <w:r w:rsidRPr="001E74E3">
        <w:rPr>
          <w:szCs w:val="28"/>
        </w:rPr>
        <w:t>не менее 8-10% в год</w:t>
      </w:r>
      <w:r w:rsidR="00C746F1" w:rsidRPr="001E74E3">
        <w:rPr>
          <w:szCs w:val="28"/>
        </w:rPr>
        <w:t xml:space="preserve"> на начальном этапе расчётного периода. К концу же его, с переходом к постиндустриальной стадии развития, следует ожидать опережающего развития сферы услуг;</w:t>
      </w:r>
    </w:p>
    <w:p w:rsidR="00C746F1" w:rsidRPr="001E74E3" w:rsidRDefault="00C746F1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вместе с тем</w:t>
      </w:r>
      <w:r w:rsidR="00DC0896" w:rsidRPr="001E74E3">
        <w:rPr>
          <w:szCs w:val="28"/>
        </w:rPr>
        <w:t>,</w:t>
      </w:r>
      <w:r w:rsidRPr="001E74E3">
        <w:rPr>
          <w:szCs w:val="28"/>
        </w:rPr>
        <w:t xml:space="preserve"> </w:t>
      </w:r>
      <w:r w:rsidR="00DC0896" w:rsidRPr="001E74E3">
        <w:rPr>
          <w:szCs w:val="28"/>
        </w:rPr>
        <w:t>в</w:t>
      </w:r>
      <w:r w:rsidRPr="001E74E3">
        <w:rPr>
          <w:szCs w:val="28"/>
        </w:rPr>
        <w:t>есьма перспективным на расчётный срок</w:t>
      </w:r>
      <w:r w:rsidR="00DC0896" w:rsidRPr="001E74E3">
        <w:rPr>
          <w:szCs w:val="28"/>
        </w:rPr>
        <w:t xml:space="preserve"> станет углубление и дальнейшее ускоренное развитие кооперации производственных, транспо</w:t>
      </w:r>
      <w:r w:rsidR="0067143C" w:rsidRPr="001E74E3">
        <w:rPr>
          <w:szCs w:val="28"/>
        </w:rPr>
        <w:t>ртных, строительных комплексов,</w:t>
      </w:r>
      <w:r w:rsidR="00DC0896" w:rsidRPr="001E74E3">
        <w:rPr>
          <w:szCs w:val="28"/>
        </w:rPr>
        <w:t xml:space="preserve"> подразделений сферы услуг </w:t>
      </w:r>
      <w:r w:rsidR="00E5321C" w:rsidRPr="001E74E3">
        <w:rPr>
          <w:szCs w:val="28"/>
        </w:rPr>
        <w:t>Дорогобужского и Верхнеднепровского городских поселений</w:t>
      </w:r>
      <w:r w:rsidR="00DC0896" w:rsidRPr="001E74E3">
        <w:rPr>
          <w:szCs w:val="28"/>
        </w:rPr>
        <w:t>;</w:t>
      </w:r>
    </w:p>
    <w:p w:rsidR="00DC0896" w:rsidRPr="001E74E3" w:rsidRDefault="00DC0896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предстоящий научно-технический и технологический прогресс может внести весьма существенные корректировки в намечаемые прогнозные параметры и направления развития экономики района. Но неизбежной станет политика по улучшению инвестиционного климата и повышению</w:t>
      </w:r>
      <w:r w:rsidR="0067143C" w:rsidRPr="001E74E3">
        <w:rPr>
          <w:szCs w:val="28"/>
        </w:rPr>
        <w:t xml:space="preserve"> </w:t>
      </w:r>
      <w:r w:rsidRPr="001E74E3">
        <w:rPr>
          <w:szCs w:val="28"/>
        </w:rPr>
        <w:t>инвестиционного потенциала</w:t>
      </w:r>
      <w:r w:rsidR="0067143C" w:rsidRPr="001E74E3">
        <w:rPr>
          <w:szCs w:val="28"/>
        </w:rPr>
        <w:t xml:space="preserve"> с одновременным </w:t>
      </w:r>
      <w:r w:rsidR="0067143C" w:rsidRPr="001E74E3">
        <w:rPr>
          <w:szCs w:val="28"/>
        </w:rPr>
        <w:lastRenderedPageBreak/>
        <w:t xml:space="preserve">уменьшением инвестиционного риска с целью повышения инвестиционной привлекательности экономики центра Дорогобужского района – пары </w:t>
      </w:r>
      <w:r w:rsidR="00E5321C" w:rsidRPr="001E74E3">
        <w:rPr>
          <w:szCs w:val="28"/>
        </w:rPr>
        <w:t>городских поселений</w:t>
      </w:r>
      <w:r w:rsidR="0067143C" w:rsidRPr="001E74E3">
        <w:rPr>
          <w:szCs w:val="28"/>
        </w:rPr>
        <w:t>.</w:t>
      </w:r>
    </w:p>
    <w:p w:rsidR="002441CD" w:rsidRPr="001E74E3" w:rsidRDefault="00B26B03" w:rsidP="00B26B03">
      <w:pPr>
        <w:pStyle w:val="13"/>
        <w:pageBreakBefore w:val="0"/>
        <w:jc w:val="both"/>
      </w:pPr>
      <w:bookmarkStart w:id="6" w:name="_Toc508380249"/>
      <w:r w:rsidRPr="001E74E3">
        <w:t>2. ФОРМИРОВАНИЕ ЦЕЛЕЙ ТЕРРИТОРИАЛЬНОГО ПЛАНИРОВАНИЯ</w:t>
      </w:r>
      <w:bookmarkEnd w:id="6"/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Главная цель территориального планирования </w:t>
      </w:r>
      <w:r w:rsidR="00682997" w:rsidRPr="001E74E3">
        <w:rPr>
          <w:szCs w:val="28"/>
        </w:rPr>
        <w:t>Верхнеднепровск</w:t>
      </w:r>
      <w:r w:rsidR="00440153" w:rsidRPr="001E74E3">
        <w:rPr>
          <w:szCs w:val="28"/>
        </w:rPr>
        <w:t>о</w:t>
      </w:r>
      <w:r w:rsidR="00E5321C" w:rsidRPr="001E74E3">
        <w:rPr>
          <w:szCs w:val="28"/>
        </w:rPr>
        <w:t>го</w:t>
      </w:r>
      <w:r w:rsidR="00440153" w:rsidRPr="001E74E3">
        <w:rPr>
          <w:szCs w:val="28"/>
        </w:rPr>
        <w:t xml:space="preserve"> городско</w:t>
      </w:r>
      <w:r w:rsidR="00E5321C" w:rsidRPr="001E74E3">
        <w:rPr>
          <w:szCs w:val="28"/>
        </w:rPr>
        <w:t>го</w:t>
      </w:r>
      <w:r w:rsidR="00440153" w:rsidRPr="001E74E3">
        <w:rPr>
          <w:szCs w:val="28"/>
        </w:rPr>
        <w:t xml:space="preserve"> поселени</w:t>
      </w:r>
      <w:r w:rsidR="00E5321C" w:rsidRPr="001E74E3">
        <w:rPr>
          <w:szCs w:val="28"/>
        </w:rPr>
        <w:t>я</w:t>
      </w:r>
      <w:r w:rsidR="00440153" w:rsidRPr="001E74E3">
        <w:rPr>
          <w:szCs w:val="28"/>
        </w:rPr>
        <w:t>: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Пространственная организация территории </w:t>
      </w:r>
      <w:r w:rsidR="00E5321C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>в целях обеспечения устойчивого развития территории.</w:t>
      </w:r>
    </w:p>
    <w:p w:rsidR="0024104D" w:rsidRPr="001E74E3" w:rsidRDefault="0024104D" w:rsidP="00E5321C">
      <w:pPr>
        <w:ind w:firstLine="709"/>
        <w:jc w:val="both"/>
        <w:rPr>
          <w:szCs w:val="28"/>
          <w:u w:val="single"/>
        </w:rPr>
      </w:pPr>
      <w:r w:rsidRPr="001E74E3">
        <w:rPr>
          <w:szCs w:val="28"/>
          <w:u w:val="single"/>
        </w:rPr>
        <w:t>Цели территориального планирования: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Формирование </w:t>
      </w:r>
      <w:r w:rsidR="009D492C" w:rsidRPr="001E74E3">
        <w:rPr>
          <w:szCs w:val="28"/>
        </w:rPr>
        <w:t xml:space="preserve">пары </w:t>
      </w:r>
      <w:r w:rsidR="00E5321C" w:rsidRPr="001E74E3">
        <w:rPr>
          <w:szCs w:val="28"/>
        </w:rPr>
        <w:t xml:space="preserve">городских поселений </w:t>
      </w:r>
      <w:r w:rsidR="00E31A96" w:rsidRPr="001E74E3">
        <w:rPr>
          <w:szCs w:val="28"/>
        </w:rPr>
        <w:t xml:space="preserve">(вместе с </w:t>
      </w:r>
      <w:proofErr w:type="gramStart"/>
      <w:r w:rsidR="00E31A96" w:rsidRPr="001E74E3">
        <w:rPr>
          <w:szCs w:val="28"/>
        </w:rPr>
        <w:t>г</w:t>
      </w:r>
      <w:proofErr w:type="gramEnd"/>
      <w:r w:rsidR="00E31A96" w:rsidRPr="001E74E3">
        <w:rPr>
          <w:szCs w:val="28"/>
        </w:rPr>
        <w:t>.</w:t>
      </w:r>
      <w:r w:rsidR="00E5321C" w:rsidRPr="001E74E3">
        <w:rPr>
          <w:szCs w:val="28"/>
        </w:rPr>
        <w:t> </w:t>
      </w:r>
      <w:r w:rsidR="00E31A96" w:rsidRPr="001E74E3">
        <w:rPr>
          <w:szCs w:val="28"/>
        </w:rPr>
        <w:t>Дорогобуж)</w:t>
      </w:r>
      <w:r w:rsidRPr="001E74E3">
        <w:rPr>
          <w:szCs w:val="28"/>
        </w:rPr>
        <w:t>, как одного из полюсов роста экономики С</w:t>
      </w:r>
      <w:r w:rsidR="002872E5" w:rsidRPr="001E74E3">
        <w:rPr>
          <w:szCs w:val="28"/>
        </w:rPr>
        <w:t>м</w:t>
      </w:r>
      <w:r w:rsidR="00682997" w:rsidRPr="001E74E3">
        <w:rPr>
          <w:szCs w:val="28"/>
        </w:rPr>
        <w:t>о</w:t>
      </w:r>
      <w:r w:rsidR="002872E5" w:rsidRPr="001E74E3">
        <w:rPr>
          <w:szCs w:val="28"/>
        </w:rPr>
        <w:t>лен</w:t>
      </w:r>
      <w:r w:rsidRPr="001E74E3">
        <w:rPr>
          <w:szCs w:val="28"/>
        </w:rPr>
        <w:t>ской области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Повышение уровня жизни и условий проживания населения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Повышение инвестиционной привлекательности территории.</w:t>
      </w:r>
    </w:p>
    <w:p w:rsidR="0024104D" w:rsidRPr="001E74E3" w:rsidRDefault="0024104D" w:rsidP="00E5321C">
      <w:pPr>
        <w:ind w:firstLine="709"/>
        <w:jc w:val="both"/>
        <w:rPr>
          <w:szCs w:val="28"/>
          <w:u w:val="single"/>
        </w:rPr>
      </w:pPr>
      <w:r w:rsidRPr="001E74E3">
        <w:rPr>
          <w:szCs w:val="28"/>
          <w:u w:val="single"/>
        </w:rPr>
        <w:t>Задачами территориального планирования являются: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- Создание базы для стимулирования средствами территориального планирования и градостроительного зонирования территорий в развития в </w:t>
      </w:r>
      <w:r w:rsidR="00E5321C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>полифункциональный центр за счет опережающего развития экономической, культурной, транспортной составляющей;</w:t>
      </w:r>
      <w:proofErr w:type="gramEnd"/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Обеспечение роста непроизводственного сектора в исторически сложившейся промышленной специализации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Модернизация производственного комплекса город</w:t>
      </w:r>
      <w:r w:rsidR="003309E2" w:rsidRPr="001E74E3">
        <w:rPr>
          <w:szCs w:val="28"/>
        </w:rPr>
        <w:t>ского поселения</w:t>
      </w:r>
      <w:r w:rsidRPr="001E74E3">
        <w:rPr>
          <w:szCs w:val="28"/>
        </w:rPr>
        <w:t xml:space="preserve"> за счет развития инновационного производства, развитие местной перерабатывающей промышленности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Оптимизация и дальнейшее развитие сети образовательных учреждений и учреждений здравоохранения</w:t>
      </w:r>
      <w:r w:rsidR="00E5321C" w:rsidRPr="001E74E3">
        <w:rPr>
          <w:szCs w:val="28"/>
        </w:rPr>
        <w:t>.</w:t>
      </w:r>
    </w:p>
    <w:p w:rsidR="0024104D" w:rsidRPr="001E74E3" w:rsidRDefault="002872E5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</w:t>
      </w:r>
      <w:r w:rsidR="00682997" w:rsidRPr="001E74E3">
        <w:rPr>
          <w:szCs w:val="28"/>
        </w:rPr>
        <w:t>Р</w:t>
      </w:r>
      <w:r w:rsidR="0024104D" w:rsidRPr="001E74E3">
        <w:rPr>
          <w:szCs w:val="28"/>
        </w:rPr>
        <w:t>еконструкция жилого фонда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Модернизация и развитие транспортной и инженерной инфраструктуры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Формирование системы рекреационных территорий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- </w:t>
      </w:r>
      <w:r w:rsidR="00E31A96" w:rsidRPr="001E74E3">
        <w:rPr>
          <w:szCs w:val="28"/>
        </w:rPr>
        <w:t>Э</w:t>
      </w:r>
      <w:r w:rsidRPr="001E74E3">
        <w:rPr>
          <w:szCs w:val="28"/>
        </w:rPr>
        <w:t>кологическая безопасность, сохранение и рациональное развитие природных ресурсов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Снижение риска возможных негативных последствий чрезвычайных ситуаций на объекты жилого и социального назначения, окружающую среду в рамках полномочий местного самоуправления</w:t>
      </w:r>
      <w:r w:rsidR="00E5321C" w:rsidRPr="001E74E3">
        <w:rPr>
          <w:szCs w:val="28"/>
        </w:rPr>
        <w:t>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- Развитие сети туризма в рамках исторической и природной составляющих.</w:t>
      </w:r>
    </w:p>
    <w:p w:rsidR="0024104D" w:rsidRPr="001E74E3" w:rsidRDefault="0024104D" w:rsidP="00E5321C">
      <w:pPr>
        <w:ind w:firstLine="709"/>
        <w:jc w:val="both"/>
        <w:rPr>
          <w:szCs w:val="28"/>
        </w:rPr>
      </w:pPr>
      <w:r w:rsidRPr="001E74E3">
        <w:rPr>
          <w:szCs w:val="28"/>
        </w:rPr>
        <w:t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С</w:t>
      </w:r>
      <w:r w:rsidR="002872E5" w:rsidRPr="001E74E3">
        <w:rPr>
          <w:szCs w:val="28"/>
        </w:rPr>
        <w:t>молен</w:t>
      </w:r>
      <w:r w:rsidRPr="001E74E3">
        <w:rPr>
          <w:szCs w:val="28"/>
        </w:rPr>
        <w:t>ской области.</w:t>
      </w:r>
    </w:p>
    <w:p w:rsidR="0024104D" w:rsidRPr="001E74E3" w:rsidRDefault="00B26B03" w:rsidP="00B26B03">
      <w:pPr>
        <w:pStyle w:val="13"/>
        <w:pageBreakBefore w:val="0"/>
        <w:jc w:val="both"/>
      </w:pPr>
      <w:bookmarkStart w:id="7" w:name="_Toc508380250"/>
      <w:r w:rsidRPr="001E74E3">
        <w:lastRenderedPageBreak/>
        <w:t>3. ПРЕДЛОЖЕНИЯ ПО ТЕРРИТОРИАЛЬНОМУ ПЛАНИРОВАНИЮ (ПРОЕКТНЫЕ ПРЕДЛОЖЕНИЯ ГЕНЕРАЛЬНОГО ПЛАНА)</w:t>
      </w:r>
      <w:bookmarkEnd w:id="7"/>
    </w:p>
    <w:p w:rsidR="0024104D" w:rsidRPr="001E74E3" w:rsidRDefault="002441CD" w:rsidP="00B26B03">
      <w:pPr>
        <w:pStyle w:val="24"/>
        <w:jc w:val="both"/>
      </w:pPr>
      <w:bookmarkStart w:id="8" w:name="_Toc508380251"/>
      <w:r w:rsidRPr="001E74E3">
        <w:t>3.1</w:t>
      </w:r>
      <w:r w:rsidR="00B26B03" w:rsidRPr="001E74E3">
        <w:t>.</w:t>
      </w:r>
      <w:r w:rsidRPr="001E74E3">
        <w:t xml:space="preserve"> </w:t>
      </w:r>
      <w:r w:rsidR="0024104D" w:rsidRPr="001E74E3">
        <w:t>Развитие планировочной структуры муниципального образования</w:t>
      </w:r>
      <w:r w:rsidR="00E5321C" w:rsidRPr="001E74E3">
        <w:t>.</w:t>
      </w:r>
      <w:bookmarkEnd w:id="8"/>
    </w:p>
    <w:p w:rsidR="0024104D" w:rsidRPr="001E74E3" w:rsidRDefault="002441CD" w:rsidP="00B26B03">
      <w:pPr>
        <w:pStyle w:val="34"/>
        <w:jc w:val="both"/>
        <w:rPr>
          <w:szCs w:val="26"/>
        </w:rPr>
      </w:pPr>
      <w:bookmarkStart w:id="9" w:name="_Toc508380252"/>
      <w:r w:rsidRPr="001E74E3">
        <w:rPr>
          <w:szCs w:val="26"/>
        </w:rPr>
        <w:t>3.1.1</w:t>
      </w:r>
      <w:r w:rsidR="00B26B03" w:rsidRPr="001E74E3">
        <w:rPr>
          <w:szCs w:val="26"/>
        </w:rPr>
        <w:t>.</w:t>
      </w:r>
      <w:r w:rsidRPr="001E74E3">
        <w:rPr>
          <w:szCs w:val="26"/>
        </w:rPr>
        <w:t xml:space="preserve"> </w:t>
      </w:r>
      <w:r w:rsidR="0024104D" w:rsidRPr="001E74E3">
        <w:rPr>
          <w:szCs w:val="26"/>
        </w:rPr>
        <w:t xml:space="preserve">Установление границ </w:t>
      </w:r>
      <w:r w:rsidR="00E5321C" w:rsidRPr="001E74E3">
        <w:rPr>
          <w:szCs w:val="26"/>
        </w:rPr>
        <w:t>городского поселения.</w:t>
      </w:r>
      <w:bookmarkEnd w:id="9"/>
    </w:p>
    <w:p w:rsidR="00C75DD6" w:rsidRPr="001E74E3" w:rsidRDefault="00C75DD6" w:rsidP="00E5321C">
      <w:pPr>
        <w:spacing w:before="120"/>
        <w:ind w:firstLine="709"/>
        <w:jc w:val="both"/>
      </w:pPr>
      <w:r w:rsidRPr="001E74E3">
        <w:t>Границы населенных пунктов, входящих в состав городского или сельского поселения, устанавливаются в генеральном плане соответствующего муниципального образования.</w:t>
      </w:r>
    </w:p>
    <w:p w:rsidR="00B74442" w:rsidRPr="001E74E3" w:rsidRDefault="00B74442" w:rsidP="00B74442">
      <w:pPr>
        <w:spacing w:line="288" w:lineRule="auto"/>
        <w:ind w:firstLine="709"/>
        <w:jc w:val="both"/>
      </w:pPr>
      <w:proofErr w:type="gramStart"/>
      <w:r w:rsidRPr="001E74E3">
        <w:t>Границы Верхнеднепровского городского поселения Дорогобужского района Смоленской области отображены в соответствии с Законом Смоленской области от 20 декабря 2004 года N107-з «О НАДЕЛЕНИИ СТАТУСОМ МУНИЦИПАЛЬНОГО РАЙОНА МУНИЦИПАЛЬНОГО ОБРАЗОВАНИЯ "ДОРОГОБУЖСКИЙ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(в редакции законов Смоленской области от 29.04.2006 №46-з, от 02.04.2007 №24-з, от</w:t>
      </w:r>
      <w:proofErr w:type="gramEnd"/>
      <w:r w:rsidRPr="001E74E3">
        <w:t xml:space="preserve"> </w:t>
      </w:r>
      <w:proofErr w:type="gramStart"/>
      <w:r w:rsidRPr="001E74E3">
        <w:t>31.10.2011 №86-з, от 25.05.2017 №61-з).</w:t>
      </w:r>
      <w:proofErr w:type="gramEnd"/>
    </w:p>
    <w:p w:rsidR="00B74442" w:rsidRPr="001E74E3" w:rsidRDefault="00B74442" w:rsidP="00B74442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Территорию Верхнеднепровского городского поселения составляют земли населенных пунктов, земли водного фонда.</w:t>
      </w:r>
    </w:p>
    <w:p w:rsidR="00B74442" w:rsidRPr="001E74E3" w:rsidRDefault="00B74442" w:rsidP="00B74442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В состав Верхнеднепровского городского поселения входят следующие населенные пункты: п. Верхнеднепровский, часть д. Егорьево, которые составляют единый населенный пункт.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1E74E3">
        <w:rPr>
          <w:rFonts w:eastAsia="Calibri"/>
          <w:szCs w:val="28"/>
          <w:lang w:eastAsia="en-US"/>
        </w:rPr>
        <w:t>По областному закону общая площадь Верхнеднепровского городского поселения составляет 833,0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1E74E3">
        <w:rPr>
          <w:rFonts w:eastAsia="Calibri"/>
          <w:szCs w:val="28"/>
          <w:lang w:eastAsia="en-US"/>
        </w:rPr>
        <w:t xml:space="preserve">В результате корректировки границы по границам земельных участков, </w:t>
      </w:r>
      <w:proofErr w:type="gramStart"/>
      <w:r w:rsidRPr="001E74E3">
        <w:rPr>
          <w:rFonts w:eastAsia="Calibri"/>
          <w:szCs w:val="28"/>
          <w:lang w:eastAsia="en-US"/>
        </w:rPr>
        <w:t>сведения</w:t>
      </w:r>
      <w:proofErr w:type="gramEnd"/>
      <w:r w:rsidRPr="001E74E3">
        <w:rPr>
          <w:rFonts w:eastAsia="Calibri"/>
          <w:szCs w:val="28"/>
          <w:lang w:eastAsia="en-US"/>
        </w:rPr>
        <w:t xml:space="preserve"> о границах которых учтены в ЕГРН – площадь Верхнеднепровского городского поселения должна составить 839,1 га.</w:t>
      </w:r>
    </w:p>
    <w:p w:rsidR="00C16AF6" w:rsidRPr="001E74E3" w:rsidRDefault="002441CD" w:rsidP="00B26B03">
      <w:pPr>
        <w:pStyle w:val="34"/>
        <w:jc w:val="both"/>
      </w:pPr>
      <w:bookmarkStart w:id="10" w:name="_Toc508380253"/>
      <w:r w:rsidRPr="001E74E3">
        <w:t>3.1.2</w:t>
      </w:r>
      <w:r w:rsidR="00B26B03" w:rsidRPr="001E74E3">
        <w:t>.</w:t>
      </w:r>
      <w:r w:rsidRPr="001E74E3">
        <w:t xml:space="preserve"> </w:t>
      </w:r>
      <w:r w:rsidR="00C16AF6" w:rsidRPr="001E74E3">
        <w:t>Приоритеты в развитии городских территорий</w:t>
      </w:r>
      <w:bookmarkEnd w:id="10"/>
    </w:p>
    <w:p w:rsidR="00C16AF6" w:rsidRPr="001E74E3" w:rsidRDefault="00C16AF6" w:rsidP="00197CD9">
      <w:pPr>
        <w:ind w:firstLine="709"/>
        <w:jc w:val="both"/>
        <w:rPr>
          <w:szCs w:val="28"/>
        </w:rPr>
      </w:pPr>
      <w:r w:rsidRPr="001E74E3">
        <w:rPr>
          <w:szCs w:val="28"/>
        </w:rPr>
        <w:t>Определения приоритетов развития городских территорий – одна из наиболее важных и сложных задач территориального планирования.</w:t>
      </w:r>
    </w:p>
    <w:p w:rsidR="00C16AF6" w:rsidRPr="001E74E3" w:rsidRDefault="00C16AF6" w:rsidP="00197CD9">
      <w:pPr>
        <w:ind w:firstLine="709"/>
        <w:jc w:val="both"/>
        <w:rPr>
          <w:szCs w:val="28"/>
        </w:rPr>
      </w:pPr>
      <w:r w:rsidRPr="001E74E3">
        <w:rPr>
          <w:szCs w:val="28"/>
        </w:rPr>
        <w:t>На основе комплексного анализа развития городских территорий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C16AF6" w:rsidRPr="001E74E3" w:rsidRDefault="00C16AF6" w:rsidP="00197CD9">
      <w:pPr>
        <w:ind w:firstLine="709"/>
        <w:jc w:val="both"/>
        <w:rPr>
          <w:szCs w:val="28"/>
        </w:rPr>
      </w:pPr>
      <w:r w:rsidRPr="001E74E3">
        <w:rPr>
          <w:szCs w:val="28"/>
        </w:rPr>
        <w:t>1.</w:t>
      </w:r>
      <w:r w:rsidR="00197CD9" w:rsidRPr="001E74E3">
        <w:rPr>
          <w:szCs w:val="28"/>
        </w:rPr>
        <w:t> </w:t>
      </w:r>
      <w:r w:rsidRPr="001E74E3">
        <w:rPr>
          <w:szCs w:val="28"/>
        </w:rPr>
        <w:t xml:space="preserve">Реконструкция </w:t>
      </w:r>
      <w:r w:rsidR="00B003BB" w:rsidRPr="001E74E3">
        <w:rPr>
          <w:szCs w:val="28"/>
        </w:rPr>
        <w:t xml:space="preserve">селитебных территорий </w:t>
      </w:r>
      <w:r w:rsidR="00197CD9" w:rsidRPr="001E74E3">
        <w:rPr>
          <w:rFonts w:eastAsia="Calibri"/>
          <w:szCs w:val="28"/>
          <w:lang w:eastAsia="en-US"/>
        </w:rPr>
        <w:t>Верхнеднепровского городского поселения</w:t>
      </w:r>
      <w:r w:rsidR="00197CD9" w:rsidRPr="001E74E3">
        <w:rPr>
          <w:szCs w:val="28"/>
        </w:rPr>
        <w:t xml:space="preserve"> </w:t>
      </w:r>
      <w:r w:rsidRPr="001E74E3">
        <w:rPr>
          <w:szCs w:val="28"/>
        </w:rPr>
        <w:t>в расчётный срок предлагается выборочная.</w:t>
      </w:r>
    </w:p>
    <w:p w:rsidR="00C16AF6" w:rsidRPr="001E74E3" w:rsidRDefault="00C16AF6" w:rsidP="00197CD9">
      <w:pPr>
        <w:ind w:firstLine="709"/>
        <w:jc w:val="both"/>
        <w:rPr>
          <w:szCs w:val="28"/>
        </w:rPr>
      </w:pPr>
      <w:r w:rsidRPr="001E74E3">
        <w:rPr>
          <w:szCs w:val="28"/>
        </w:rPr>
        <w:t>2.</w:t>
      </w:r>
      <w:r w:rsidR="00197CD9" w:rsidRPr="001E74E3">
        <w:rPr>
          <w:szCs w:val="28"/>
        </w:rPr>
        <w:t> </w:t>
      </w:r>
      <w:r w:rsidRPr="001E74E3">
        <w:rPr>
          <w:szCs w:val="28"/>
        </w:rPr>
        <w:t xml:space="preserve">Формирование общегородского центра в </w:t>
      </w:r>
      <w:r w:rsidR="001C658C" w:rsidRPr="001E74E3">
        <w:rPr>
          <w:szCs w:val="28"/>
        </w:rPr>
        <w:t>районе существующего</w:t>
      </w:r>
      <w:r w:rsidRPr="001E74E3">
        <w:rPr>
          <w:szCs w:val="28"/>
        </w:rPr>
        <w:t xml:space="preserve">. Так как в этом ядре уже имеются здания общегородского значения, такие как здания </w:t>
      </w:r>
      <w:r w:rsidR="00B003BB" w:rsidRPr="001E74E3">
        <w:rPr>
          <w:szCs w:val="28"/>
        </w:rPr>
        <w:t>администрации</w:t>
      </w:r>
      <w:r w:rsidRPr="001E74E3">
        <w:rPr>
          <w:szCs w:val="28"/>
        </w:rPr>
        <w:t xml:space="preserve">, </w:t>
      </w:r>
      <w:r w:rsidR="0067143C" w:rsidRPr="001E74E3">
        <w:rPr>
          <w:szCs w:val="28"/>
        </w:rPr>
        <w:t>Дома культуры,</w:t>
      </w:r>
      <w:r w:rsidRPr="001E74E3">
        <w:rPr>
          <w:szCs w:val="28"/>
        </w:rPr>
        <w:t xml:space="preserve"> предприя</w:t>
      </w:r>
      <w:r w:rsidR="0067143C" w:rsidRPr="001E74E3">
        <w:rPr>
          <w:szCs w:val="28"/>
        </w:rPr>
        <w:t>тия общественного питания, торговые предприятия</w:t>
      </w:r>
      <w:r w:rsidR="00714F3B" w:rsidRPr="001E74E3">
        <w:rPr>
          <w:szCs w:val="28"/>
        </w:rPr>
        <w:t xml:space="preserve"> -</w:t>
      </w:r>
      <w:r w:rsidR="0067143C" w:rsidRPr="001E74E3">
        <w:rPr>
          <w:szCs w:val="28"/>
        </w:rPr>
        <w:t xml:space="preserve"> </w:t>
      </w:r>
      <w:r w:rsidRPr="001E74E3">
        <w:rPr>
          <w:szCs w:val="28"/>
        </w:rPr>
        <w:t>это позволи</w:t>
      </w:r>
      <w:r w:rsidR="00714F3B" w:rsidRPr="001E74E3">
        <w:rPr>
          <w:szCs w:val="28"/>
        </w:rPr>
        <w:t>ло</w:t>
      </w:r>
      <w:r w:rsidRPr="001E74E3">
        <w:rPr>
          <w:szCs w:val="28"/>
        </w:rPr>
        <w:t xml:space="preserve"> сформировать до конца крупный ансамбль общественных зданий, кроме того жилые дома, предлагаемые к </w:t>
      </w:r>
      <w:r w:rsidR="00B003BB" w:rsidRPr="001E74E3">
        <w:rPr>
          <w:szCs w:val="28"/>
        </w:rPr>
        <w:t>реконструкции</w:t>
      </w:r>
      <w:r w:rsidRPr="001E74E3">
        <w:rPr>
          <w:szCs w:val="28"/>
        </w:rPr>
        <w:t xml:space="preserve"> в данном месте должны предусматриваться с первыми этажами со встроено-пристроенными учреждениями обслуживания.</w:t>
      </w:r>
    </w:p>
    <w:p w:rsidR="00C16AF6" w:rsidRPr="001E74E3" w:rsidRDefault="00B003BB" w:rsidP="00197CD9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3</w:t>
      </w:r>
      <w:r w:rsidR="00C16AF6" w:rsidRPr="001E74E3">
        <w:rPr>
          <w:szCs w:val="28"/>
        </w:rPr>
        <w:t>.</w:t>
      </w:r>
      <w:r w:rsidR="0087668C" w:rsidRPr="001E74E3">
        <w:rPr>
          <w:szCs w:val="28"/>
        </w:rPr>
        <w:t xml:space="preserve"> </w:t>
      </w:r>
      <w:r w:rsidR="00C16AF6" w:rsidRPr="001E74E3">
        <w:rPr>
          <w:szCs w:val="28"/>
        </w:rPr>
        <w:t xml:space="preserve">Освоение территориальных резервов </w:t>
      </w:r>
      <w:r w:rsidR="0087668C" w:rsidRPr="001E74E3">
        <w:rPr>
          <w:szCs w:val="28"/>
        </w:rPr>
        <w:t xml:space="preserve">застройки </w:t>
      </w:r>
      <w:r w:rsidR="00714F3B" w:rsidRPr="001E74E3">
        <w:rPr>
          <w:szCs w:val="28"/>
        </w:rPr>
        <w:t>уплотнение жилых</w:t>
      </w:r>
      <w:r w:rsidRPr="001E74E3">
        <w:rPr>
          <w:szCs w:val="28"/>
        </w:rPr>
        <w:t xml:space="preserve"> кварталов</w:t>
      </w:r>
      <w:r w:rsidR="0087668C" w:rsidRPr="001E74E3">
        <w:rPr>
          <w:szCs w:val="28"/>
        </w:rPr>
        <w:t xml:space="preserve"> </w:t>
      </w:r>
      <w:r w:rsidRPr="001E74E3">
        <w:rPr>
          <w:szCs w:val="28"/>
        </w:rPr>
        <w:t>в целях расселения семей и повышения комфортности проживания</w:t>
      </w:r>
      <w:r w:rsidR="00C16AF6" w:rsidRPr="001E74E3">
        <w:rPr>
          <w:szCs w:val="28"/>
        </w:rPr>
        <w:t>.</w:t>
      </w:r>
    </w:p>
    <w:p w:rsidR="00C16AF6" w:rsidRPr="001E74E3" w:rsidRDefault="00714F3B" w:rsidP="00197CD9">
      <w:pPr>
        <w:ind w:firstLine="709"/>
        <w:jc w:val="both"/>
      </w:pPr>
      <w:r w:rsidRPr="001E74E3">
        <w:t>4</w:t>
      </w:r>
      <w:r w:rsidR="00C16AF6" w:rsidRPr="001E74E3">
        <w:t>.</w:t>
      </w:r>
      <w:r w:rsidR="00197CD9" w:rsidRPr="001E74E3">
        <w:t xml:space="preserve"> </w:t>
      </w:r>
      <w:r w:rsidR="00C16AF6" w:rsidRPr="001E74E3">
        <w:t>Формирование системы рекреационных территорий. Это и создание центральной пешеходной зоны</w:t>
      </w:r>
      <w:r w:rsidR="00B003BB" w:rsidRPr="001E74E3">
        <w:t xml:space="preserve">, связывающей жилой массив </w:t>
      </w:r>
      <w:r w:rsidR="00197CD9" w:rsidRPr="001E74E3">
        <w:rPr>
          <w:rFonts w:eastAsia="Calibri"/>
          <w:lang w:eastAsia="en-US"/>
        </w:rPr>
        <w:t>городского поселения</w:t>
      </w:r>
      <w:r w:rsidR="00197CD9" w:rsidRPr="001E74E3">
        <w:t xml:space="preserve"> </w:t>
      </w:r>
      <w:r w:rsidR="00B003BB" w:rsidRPr="001E74E3">
        <w:t>с производственной зоной.</w:t>
      </w:r>
      <w:r w:rsidR="00C16AF6" w:rsidRPr="001E74E3">
        <w:t xml:space="preserve"> Кроме того</w:t>
      </w:r>
      <w:r w:rsidR="00197CD9" w:rsidRPr="001E74E3">
        <w:t>,</w:t>
      </w:r>
      <w:r w:rsidR="00C16AF6" w:rsidRPr="001E74E3">
        <w:t xml:space="preserve"> предлагается устройство зелёных насаждений с высокой степенью благоустройства в поймах реки</w:t>
      </w:r>
      <w:r w:rsidR="00B003BB" w:rsidRPr="001E74E3">
        <w:t xml:space="preserve"> Днепр</w:t>
      </w:r>
      <w:r w:rsidR="0086323C" w:rsidRPr="001E74E3">
        <w:t>.</w:t>
      </w:r>
    </w:p>
    <w:p w:rsidR="00C16AF6" w:rsidRPr="001E74E3" w:rsidRDefault="00714F3B" w:rsidP="00197CD9">
      <w:pPr>
        <w:ind w:firstLine="709"/>
        <w:jc w:val="both"/>
      </w:pPr>
      <w:r w:rsidRPr="001E74E3">
        <w:t>5</w:t>
      </w:r>
      <w:r w:rsidR="00C16AF6" w:rsidRPr="001E74E3">
        <w:t>.</w:t>
      </w:r>
      <w:r w:rsidR="00A80594" w:rsidRPr="001E74E3">
        <w:t xml:space="preserve"> </w:t>
      </w:r>
      <w:r w:rsidR="00B003BB" w:rsidRPr="001E74E3">
        <w:t>С</w:t>
      </w:r>
      <w:r w:rsidR="00C16AF6" w:rsidRPr="001E74E3">
        <w:t xml:space="preserve">окращение класса вредности </w:t>
      </w:r>
      <w:r w:rsidR="00D6561E" w:rsidRPr="001E74E3">
        <w:t>предприятий</w:t>
      </w:r>
      <w:r w:rsidR="00C16AF6" w:rsidRPr="001E74E3">
        <w:t xml:space="preserve"> за счет применения инновационных технологий, а также создание озелененных площадок по периметру территорий самих предприятий.</w:t>
      </w:r>
    </w:p>
    <w:p w:rsidR="00C16AF6" w:rsidRPr="001E74E3" w:rsidRDefault="00714F3B" w:rsidP="00197CD9">
      <w:pPr>
        <w:ind w:firstLine="709"/>
        <w:jc w:val="both"/>
      </w:pPr>
      <w:r w:rsidRPr="001E74E3">
        <w:t>6</w:t>
      </w:r>
      <w:r w:rsidR="00C16AF6" w:rsidRPr="001E74E3">
        <w:t>.</w:t>
      </w:r>
      <w:r w:rsidR="00A80594" w:rsidRPr="001E74E3">
        <w:t xml:space="preserve"> </w:t>
      </w:r>
      <w:r w:rsidR="00C16AF6" w:rsidRPr="001E74E3">
        <w:t>Формирование сети обслуживания населения в соответствии со ступенчатой моделью обслуживания.</w:t>
      </w:r>
    </w:p>
    <w:p w:rsidR="00C16AF6" w:rsidRPr="001E74E3" w:rsidRDefault="00714F3B" w:rsidP="00197CD9">
      <w:pPr>
        <w:ind w:firstLine="709"/>
        <w:jc w:val="both"/>
      </w:pPr>
      <w:r w:rsidRPr="001E74E3">
        <w:t>7</w:t>
      </w:r>
      <w:r w:rsidR="00C16AF6" w:rsidRPr="001E74E3">
        <w:t>.</w:t>
      </w:r>
      <w:r w:rsidR="00A80594" w:rsidRPr="001E74E3">
        <w:t xml:space="preserve"> </w:t>
      </w:r>
      <w:r w:rsidR="00C16AF6" w:rsidRPr="001E74E3">
        <w:t xml:space="preserve">Устройство спортивных комплексов городского и районного значения. Предполагает реконструкцию существующего </w:t>
      </w:r>
      <w:r w:rsidR="00D6561E" w:rsidRPr="001E74E3">
        <w:t>спортивного ядра, дополнительное устройство спортивных площадок</w:t>
      </w:r>
      <w:r w:rsidR="00C16AF6" w:rsidRPr="001E74E3">
        <w:t>.</w:t>
      </w:r>
    </w:p>
    <w:p w:rsidR="00D6561E" w:rsidRPr="001E74E3" w:rsidRDefault="00714F3B" w:rsidP="00197CD9">
      <w:pPr>
        <w:ind w:firstLine="709"/>
        <w:jc w:val="both"/>
      </w:pPr>
      <w:r w:rsidRPr="001E74E3">
        <w:t>8</w:t>
      </w:r>
      <w:r w:rsidR="00D6561E" w:rsidRPr="001E74E3">
        <w:t>. Размещение (в том числе за счёт реконструкции) туристического центра</w:t>
      </w:r>
      <w:r w:rsidRPr="001E74E3">
        <w:t>.</w:t>
      </w:r>
    </w:p>
    <w:p w:rsidR="002441CD" w:rsidRPr="001E74E3" w:rsidRDefault="00C16AF6" w:rsidP="00B26B03">
      <w:pPr>
        <w:pStyle w:val="34"/>
        <w:jc w:val="both"/>
      </w:pPr>
      <w:bookmarkStart w:id="11" w:name="_Toc508380254"/>
      <w:r w:rsidRPr="001E74E3">
        <w:t>3.</w:t>
      </w:r>
      <w:r w:rsidR="009556C9" w:rsidRPr="001E74E3">
        <w:t>1.</w:t>
      </w:r>
      <w:r w:rsidRPr="001E74E3">
        <w:t>3</w:t>
      </w:r>
      <w:r w:rsidR="00B26B03" w:rsidRPr="001E74E3">
        <w:t>.</w:t>
      </w:r>
      <w:r w:rsidRPr="001E74E3">
        <w:t xml:space="preserve"> Трансформация функционального зонирования</w:t>
      </w:r>
      <w:bookmarkEnd w:id="11"/>
    </w:p>
    <w:p w:rsidR="005E7601" w:rsidRPr="001E74E3" w:rsidRDefault="00687A4F" w:rsidP="008D4674">
      <w:pPr>
        <w:ind w:firstLine="709"/>
        <w:jc w:val="both"/>
      </w:pPr>
      <w:r w:rsidRPr="001E74E3">
        <w:t xml:space="preserve">С целью выявления территориальных ресурсов для развития </w:t>
      </w:r>
      <w:r w:rsidR="008D4674" w:rsidRPr="001E74E3">
        <w:rPr>
          <w:rFonts w:eastAsia="Calibri"/>
          <w:lang w:eastAsia="en-US"/>
        </w:rPr>
        <w:t>городского поселения</w:t>
      </w:r>
      <w:r w:rsidR="008D4674" w:rsidRPr="001E74E3">
        <w:t xml:space="preserve"> </w:t>
      </w:r>
      <w:r w:rsidRPr="001E74E3">
        <w:t xml:space="preserve">выполнен анализ территории, в процессе которого были учтены природные и экологические свойства территории, характер сложившейся планировочной структуры </w:t>
      </w:r>
      <w:r w:rsidR="008D4674" w:rsidRPr="001E74E3">
        <w:rPr>
          <w:rFonts w:eastAsia="Calibri"/>
          <w:szCs w:val="28"/>
          <w:lang w:eastAsia="en-US"/>
        </w:rPr>
        <w:t>городского поселения</w:t>
      </w:r>
      <w:r w:rsidRPr="001E74E3">
        <w:t xml:space="preserve">, а также социально-экономические и прочие факторы, определяющие параметры и перспективы развития </w:t>
      </w:r>
      <w:r w:rsidR="008D4674" w:rsidRPr="001E74E3">
        <w:rPr>
          <w:rFonts w:eastAsia="Calibri"/>
          <w:szCs w:val="28"/>
          <w:lang w:eastAsia="en-US"/>
        </w:rPr>
        <w:t>Верхнеднепровского городского поселения</w:t>
      </w:r>
      <w:r w:rsidR="005E7601" w:rsidRPr="001E74E3">
        <w:t>.</w:t>
      </w:r>
    </w:p>
    <w:p w:rsidR="005E7601" w:rsidRPr="001E74E3" w:rsidRDefault="00687A4F" w:rsidP="008D4674">
      <w:pPr>
        <w:ind w:firstLine="709"/>
        <w:jc w:val="both"/>
      </w:pPr>
      <w:r w:rsidRPr="001E74E3">
        <w:t xml:space="preserve">Оценивались как непосредственно городские территории (в пределах застройки), так и прилегающие к ним территории, находящиеся в зоне влияния, притяжения, либо в сфере интересов </w:t>
      </w:r>
      <w:r w:rsidR="008D4674" w:rsidRPr="001E74E3">
        <w:rPr>
          <w:rFonts w:eastAsia="Calibri"/>
          <w:lang w:eastAsia="en-US"/>
        </w:rPr>
        <w:t>городского поселения</w:t>
      </w:r>
      <w:r w:rsidR="005E7601" w:rsidRPr="001E74E3">
        <w:t>.</w:t>
      </w:r>
    </w:p>
    <w:p w:rsidR="005E7601" w:rsidRPr="001E74E3" w:rsidRDefault="00687A4F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определённые препятствия к осуществлению тех или иных функций (санитарно-защитные зоны и санитарные разрывы объектов, границы I и II пояса ЗСО источников хозяйственн</w:t>
      </w:r>
      <w:proofErr w:type="gramStart"/>
      <w:r w:rsidRPr="001E74E3">
        <w:rPr>
          <w:szCs w:val="28"/>
        </w:rPr>
        <w:t>о-</w:t>
      </w:r>
      <w:proofErr w:type="gramEnd"/>
      <w:r w:rsidRPr="001E74E3">
        <w:rPr>
          <w:szCs w:val="28"/>
        </w:rPr>
        <w:t xml:space="preserve"> питьевого водоснабжения, водоохранные зоны, территории, затапливаемые паводком 1%- ой обе</w:t>
      </w:r>
      <w:r w:rsidR="006C0BE8" w:rsidRPr="001E74E3">
        <w:rPr>
          <w:szCs w:val="28"/>
        </w:rPr>
        <w:t>спеченности, леса и лесопосадки)</w:t>
      </w:r>
      <w:r w:rsidR="005E7601" w:rsidRPr="001E74E3">
        <w:rPr>
          <w:szCs w:val="28"/>
        </w:rPr>
        <w:t>.</w:t>
      </w:r>
    </w:p>
    <w:p w:rsidR="006C0BE8" w:rsidRPr="001E74E3" w:rsidRDefault="00687A4F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оценку была вовлечена вся застроенная территория </w:t>
      </w:r>
      <w:r w:rsidR="008D4674" w:rsidRPr="001E74E3">
        <w:rPr>
          <w:rFonts w:eastAsia="Calibri"/>
          <w:lang w:eastAsia="en-US"/>
        </w:rPr>
        <w:t>городского поселения</w:t>
      </w:r>
      <w:r w:rsidR="006C0BE8" w:rsidRPr="001E74E3">
        <w:rPr>
          <w:szCs w:val="28"/>
        </w:rPr>
        <w:t>.</w:t>
      </w:r>
    </w:p>
    <w:p w:rsidR="005E7601" w:rsidRPr="001E74E3" w:rsidRDefault="00687A4F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>В результате комплексного анализа</w:t>
      </w:r>
      <w:r w:rsidR="00714F3B" w:rsidRPr="001E74E3">
        <w:rPr>
          <w:szCs w:val="28"/>
        </w:rPr>
        <w:t xml:space="preserve"> не</w:t>
      </w:r>
      <w:r w:rsidRPr="001E74E3">
        <w:rPr>
          <w:szCs w:val="28"/>
        </w:rPr>
        <w:t xml:space="preserve"> выявлено территорий, возможных для размещения нового капитального строительства</w:t>
      </w:r>
      <w:r w:rsidR="00714F3B" w:rsidRPr="001E74E3">
        <w:rPr>
          <w:szCs w:val="28"/>
        </w:rPr>
        <w:t>, кроме площадок</w:t>
      </w:r>
      <w:r w:rsidR="00BF79CA" w:rsidRPr="001E74E3">
        <w:rPr>
          <w:szCs w:val="28"/>
        </w:rPr>
        <w:t>,</w:t>
      </w:r>
      <w:r w:rsidR="00714F3B" w:rsidRPr="001E74E3">
        <w:rPr>
          <w:szCs w:val="28"/>
        </w:rPr>
        <w:t xml:space="preserve"> </w:t>
      </w:r>
      <w:r w:rsidR="00BF79CA" w:rsidRPr="001E74E3">
        <w:rPr>
          <w:szCs w:val="28"/>
        </w:rPr>
        <w:t>т</w:t>
      </w:r>
      <w:r w:rsidR="00714F3B" w:rsidRPr="001E74E3">
        <w:rPr>
          <w:szCs w:val="28"/>
        </w:rPr>
        <w:t>ак или иначе пригодных под уплотнение, то есть строительство новых жилых домов в существующих кварталах</w:t>
      </w:r>
      <w:r w:rsidR="008D4674" w:rsidRPr="001E74E3">
        <w:rPr>
          <w:szCs w:val="28"/>
        </w:rPr>
        <w:t>,</w:t>
      </w:r>
      <w:r w:rsidR="00714F3B" w:rsidRPr="001E74E3">
        <w:rPr>
          <w:szCs w:val="28"/>
        </w:rPr>
        <w:t xml:space="preserve"> как 5-ти этажных, так и 2</w:t>
      </w:r>
      <w:r w:rsidR="008D4674" w:rsidRPr="001E74E3">
        <w:rPr>
          <w:szCs w:val="28"/>
        </w:rPr>
        <w:t xml:space="preserve"> </w:t>
      </w:r>
      <w:r w:rsidR="00714F3B" w:rsidRPr="001E74E3">
        <w:rPr>
          <w:szCs w:val="28"/>
        </w:rPr>
        <w:t>-</w:t>
      </w:r>
      <w:r w:rsidR="008D4674" w:rsidRPr="001E74E3">
        <w:rPr>
          <w:szCs w:val="28"/>
        </w:rPr>
        <w:t xml:space="preserve"> </w:t>
      </w:r>
      <w:r w:rsidR="00714F3B" w:rsidRPr="001E74E3">
        <w:rPr>
          <w:szCs w:val="28"/>
        </w:rPr>
        <w:t>3-х этажных жилых домов</w:t>
      </w:r>
      <w:r w:rsidRPr="001E74E3">
        <w:rPr>
          <w:szCs w:val="28"/>
        </w:rPr>
        <w:t>.</w:t>
      </w:r>
    </w:p>
    <w:p w:rsidR="005E7601" w:rsidRPr="001E74E3" w:rsidRDefault="00687A4F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Из общего количества земель </w:t>
      </w:r>
      <w:r w:rsidR="00BF79CA" w:rsidRPr="001E74E3">
        <w:rPr>
          <w:szCs w:val="28"/>
        </w:rPr>
        <w:t>3</w:t>
      </w:r>
      <w:r w:rsidR="008D4674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8D4674" w:rsidRPr="001E74E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4 га"/>
        </w:smartTagPr>
        <w:r w:rsidR="00BF79CA" w:rsidRPr="001E74E3">
          <w:rPr>
            <w:szCs w:val="28"/>
          </w:rPr>
          <w:t>4</w:t>
        </w:r>
        <w:r w:rsidRPr="001E74E3">
          <w:rPr>
            <w:szCs w:val="28"/>
          </w:rPr>
          <w:t xml:space="preserve"> га</w:t>
        </w:r>
      </w:smartTag>
      <w:r w:rsidRPr="001E74E3">
        <w:rPr>
          <w:szCs w:val="28"/>
        </w:rPr>
        <w:t xml:space="preserve"> – территории выборочной реконструкции жилой застройки</w:t>
      </w:r>
      <w:r w:rsidR="005E7601" w:rsidRPr="001E74E3">
        <w:rPr>
          <w:szCs w:val="28"/>
        </w:rPr>
        <w:t>.</w:t>
      </w:r>
    </w:p>
    <w:p w:rsidR="005E7601" w:rsidRPr="001E74E3" w:rsidRDefault="00687A4F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>Территориальные ресурсы для размещения производственного строительства определены как за счёт интенсификации использования существующих территорий, (что требует специальных дополнительных проработок), так и на свободных площадках в ю</w:t>
      </w:r>
      <w:r w:rsidR="006C0BE8" w:rsidRPr="001E74E3">
        <w:rPr>
          <w:szCs w:val="28"/>
        </w:rPr>
        <w:t xml:space="preserve">жной </w:t>
      </w:r>
      <w:r w:rsidRPr="001E74E3">
        <w:rPr>
          <w:szCs w:val="28"/>
        </w:rPr>
        <w:t xml:space="preserve">части </w:t>
      </w:r>
      <w:r w:rsidR="008D4674" w:rsidRPr="001E74E3">
        <w:rPr>
          <w:rFonts w:eastAsia="Calibri"/>
          <w:lang w:eastAsia="en-US"/>
        </w:rPr>
        <w:t>городского поселения</w:t>
      </w:r>
      <w:r w:rsidR="005E7601" w:rsidRPr="001E74E3">
        <w:rPr>
          <w:szCs w:val="28"/>
        </w:rPr>
        <w:t>.</w:t>
      </w:r>
    </w:p>
    <w:p w:rsidR="00C16AF6" w:rsidRPr="001E74E3" w:rsidRDefault="00687A4F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На основе выбранных площадок рекомендовано территориальное развитие </w:t>
      </w:r>
      <w:r w:rsidR="00CA6A2C" w:rsidRPr="001E74E3">
        <w:rPr>
          <w:szCs w:val="28"/>
        </w:rPr>
        <w:t>городского поселения</w:t>
      </w:r>
      <w:r w:rsidRPr="001E74E3">
        <w:rPr>
          <w:szCs w:val="28"/>
        </w:rPr>
        <w:t>, проектное функциональное зонирование и планировочная структура территории.</w:t>
      </w:r>
    </w:p>
    <w:p w:rsidR="00C16AF6" w:rsidRPr="001E74E3" w:rsidRDefault="00C16AF6" w:rsidP="008D4674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основе трансформации функционального зонирования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лежат следующие главные предпосылки:</w:t>
      </w:r>
    </w:p>
    <w:p w:rsidR="00C16AF6" w:rsidRPr="001E74E3" w:rsidRDefault="00C16AF6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1) Необходимость обеспечения территории под реконструкцию и новое жилищное строительство с целью реализации национального проекта «Доступное и комфортное жилье гражданам России»</w:t>
      </w:r>
      <w:r w:rsidR="004C2FEE" w:rsidRPr="001E74E3">
        <w:rPr>
          <w:szCs w:val="28"/>
        </w:rPr>
        <w:t>.</w:t>
      </w:r>
    </w:p>
    <w:p w:rsidR="00C16AF6" w:rsidRPr="001E74E3" w:rsidRDefault="00C16AF6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2) Необходимость обеспечить требуемую по социальным нормативам обеспеченность учреждениями социальной сферы, а также учреждениями обслуживания, находящимися в коммерческом спектре</w:t>
      </w:r>
      <w:r w:rsidR="004C2FEE" w:rsidRPr="001E74E3">
        <w:rPr>
          <w:szCs w:val="28"/>
        </w:rPr>
        <w:t>.</w:t>
      </w:r>
    </w:p>
    <w:p w:rsidR="00C16AF6" w:rsidRPr="001E74E3" w:rsidRDefault="00C16AF6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3) Происходящее из основных целей территориального планирования увеличение территорий, занятых под общественно-деловые функции для размещения общественных бизнес – структур</w:t>
      </w:r>
      <w:r w:rsidR="004C2FEE" w:rsidRPr="001E74E3">
        <w:rPr>
          <w:szCs w:val="28"/>
        </w:rPr>
        <w:t>.</w:t>
      </w:r>
    </w:p>
    <w:p w:rsidR="00C16AF6" w:rsidRPr="001E74E3" w:rsidRDefault="00C16AF6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4) Актуальность формирования системы непрерывных зеленых насаждений общего пользования, проходящих через </w:t>
      </w:r>
      <w:r w:rsidR="004C2FEE" w:rsidRPr="001E74E3">
        <w:t xml:space="preserve">все </w:t>
      </w:r>
      <w:r w:rsidR="004C2FEE" w:rsidRPr="001E74E3">
        <w:rPr>
          <w:szCs w:val="28"/>
        </w:rPr>
        <w:t>городское поселение.</w:t>
      </w:r>
    </w:p>
    <w:p w:rsidR="00C16AF6" w:rsidRPr="001E74E3" w:rsidRDefault="00C16AF6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5) Необходимость упорядочения размещения промышленных и коммунально-складских предприятий в </w:t>
      </w:r>
      <w:r w:rsidR="004C2FEE" w:rsidRPr="001E74E3">
        <w:rPr>
          <w:rFonts w:eastAsia="Calibri"/>
          <w:lang w:eastAsia="en-US"/>
        </w:rPr>
        <w:t>городском поселении</w:t>
      </w:r>
      <w:r w:rsidR="004C2FEE" w:rsidRPr="001E74E3">
        <w:rPr>
          <w:szCs w:val="28"/>
        </w:rPr>
        <w:t>.</w:t>
      </w:r>
    </w:p>
    <w:p w:rsidR="00C16AF6" w:rsidRPr="001E74E3" w:rsidRDefault="00C16AF6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6) Необходимость посредством функционального зонирования территории </w:t>
      </w:r>
      <w:r w:rsidR="004C2FEE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создать основу для сбалансированного градостроительного зонирования территорий (т.е. разработки правил землепользования и застройки).</w:t>
      </w:r>
    </w:p>
    <w:p w:rsidR="00DF32AD" w:rsidRPr="001E74E3" w:rsidRDefault="00063D6F" w:rsidP="00B26B03">
      <w:pPr>
        <w:pStyle w:val="34"/>
        <w:jc w:val="both"/>
      </w:pPr>
      <w:bookmarkStart w:id="12" w:name="_Toc508380255"/>
      <w:r w:rsidRPr="001E74E3">
        <w:t>3</w:t>
      </w:r>
      <w:r w:rsidR="00D53E5B" w:rsidRPr="001E74E3">
        <w:t>.</w:t>
      </w:r>
      <w:r w:rsidR="009556C9" w:rsidRPr="001E74E3">
        <w:t>1.4</w:t>
      </w:r>
      <w:r w:rsidR="00B26B03" w:rsidRPr="001E74E3">
        <w:t>.</w:t>
      </w:r>
      <w:r w:rsidR="00D53E5B" w:rsidRPr="001E74E3">
        <w:t xml:space="preserve"> </w:t>
      </w:r>
      <w:r w:rsidR="002441CD" w:rsidRPr="001E74E3">
        <w:t>Планировочная организация территории</w:t>
      </w:r>
      <w:bookmarkEnd w:id="12"/>
    </w:p>
    <w:p w:rsidR="006C0BE8" w:rsidRPr="001E74E3" w:rsidRDefault="00D53E5B" w:rsidP="005E7601">
      <w:pPr>
        <w:spacing w:before="120" w:after="120"/>
        <w:ind w:firstLine="709"/>
        <w:jc w:val="both"/>
      </w:pPr>
      <w:r w:rsidRPr="001E74E3">
        <w:t xml:space="preserve">Планировочная организация территории </w:t>
      </w:r>
      <w:r w:rsidR="004C2FEE" w:rsidRPr="001E74E3">
        <w:rPr>
          <w:rFonts w:eastAsia="Calibri"/>
          <w:lang w:eastAsia="en-US"/>
        </w:rPr>
        <w:t>городского поселения</w:t>
      </w:r>
      <w:r w:rsidR="004C2FEE" w:rsidRPr="001E74E3">
        <w:t xml:space="preserve"> </w:t>
      </w:r>
      <w:r w:rsidR="006C0BE8" w:rsidRPr="001E74E3">
        <w:t>определена, исходя из проекта застройки, в соответствии с которым он застраивался.</w:t>
      </w:r>
      <w:r w:rsidR="001B7719" w:rsidRPr="001E74E3">
        <w:t xml:space="preserve"> Застройка </w:t>
      </w:r>
      <w:r w:rsidR="00CA6A2C" w:rsidRPr="001E74E3">
        <w:rPr>
          <w:szCs w:val="28"/>
        </w:rPr>
        <w:t>городского поселения</w:t>
      </w:r>
      <w:r w:rsidR="00CA6A2C" w:rsidRPr="001E74E3">
        <w:t xml:space="preserve"> </w:t>
      </w:r>
      <w:r w:rsidR="001B7719" w:rsidRPr="001E74E3">
        <w:t>представлена несколькими кварталами, застроенными 5-ти этажными и 2</w:t>
      </w:r>
      <w:r w:rsidR="004C2FEE" w:rsidRPr="001E74E3">
        <w:t xml:space="preserve"> </w:t>
      </w:r>
      <w:r w:rsidR="001B7719" w:rsidRPr="001E74E3">
        <w:t>-</w:t>
      </w:r>
      <w:r w:rsidR="004C2FEE" w:rsidRPr="001E74E3">
        <w:t xml:space="preserve"> </w:t>
      </w:r>
      <w:r w:rsidR="001B7719" w:rsidRPr="001E74E3">
        <w:t xml:space="preserve">3 этажными жилыми домами. </w:t>
      </w:r>
      <w:r w:rsidR="00942603" w:rsidRPr="001E74E3">
        <w:t>Учреждения обслуживания размещены также в соответствии с проектом застройки, с учётом радиусов обслуживания. Селите</w:t>
      </w:r>
      <w:r w:rsidR="00BC5DF0" w:rsidRPr="001E74E3">
        <w:t xml:space="preserve">бная территория </w:t>
      </w:r>
      <w:r w:rsidR="004C2FEE" w:rsidRPr="001E74E3">
        <w:rPr>
          <w:rFonts w:eastAsia="Calibri"/>
          <w:lang w:eastAsia="en-US"/>
        </w:rPr>
        <w:t>городского поселения</w:t>
      </w:r>
      <w:r w:rsidR="004C2FEE" w:rsidRPr="001E74E3">
        <w:t xml:space="preserve"> </w:t>
      </w:r>
      <w:r w:rsidR="00BC5DF0" w:rsidRPr="001E74E3">
        <w:t>компактна</w:t>
      </w:r>
      <w:r w:rsidR="00BF79CA" w:rsidRPr="001E74E3">
        <w:t>,</w:t>
      </w:r>
      <w:r w:rsidR="00BC5DF0" w:rsidRPr="001E74E3">
        <w:t xml:space="preserve"> близка к прямоугольной форме и вытянута в широтном направлении.</w:t>
      </w:r>
    </w:p>
    <w:p w:rsidR="00DF32AD" w:rsidRPr="001E74E3" w:rsidRDefault="00063D6F" w:rsidP="00B26B03">
      <w:pPr>
        <w:pStyle w:val="34"/>
        <w:jc w:val="both"/>
      </w:pPr>
      <w:bookmarkStart w:id="13" w:name="_Toc508380256"/>
      <w:r w:rsidRPr="001E74E3">
        <w:t>3</w:t>
      </w:r>
      <w:r w:rsidR="00D53E5B" w:rsidRPr="001E74E3">
        <w:t>.1.</w:t>
      </w:r>
      <w:r w:rsidR="009556C9" w:rsidRPr="001E74E3">
        <w:t>5</w:t>
      </w:r>
      <w:r w:rsidR="00B26B03" w:rsidRPr="001E74E3">
        <w:t>.</w:t>
      </w:r>
      <w:r w:rsidR="00D53E5B" w:rsidRPr="001E74E3">
        <w:t xml:space="preserve"> </w:t>
      </w:r>
      <w:r w:rsidR="00CB1AA0" w:rsidRPr="001E74E3">
        <w:t xml:space="preserve">Концепция территориального развития </w:t>
      </w:r>
      <w:r w:rsidR="004C2FEE" w:rsidRPr="001E74E3">
        <w:rPr>
          <w:rFonts w:eastAsia="Calibri"/>
          <w:lang w:eastAsia="en-US"/>
        </w:rPr>
        <w:t>городского поселения</w:t>
      </w:r>
      <w:bookmarkEnd w:id="13"/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Территориальное развитие </w:t>
      </w:r>
      <w:r w:rsidR="004C2FEE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рассматривается с позиций </w:t>
      </w:r>
      <w:r w:rsidR="00FA1089" w:rsidRPr="001E74E3">
        <w:rPr>
          <w:szCs w:val="28"/>
        </w:rPr>
        <w:t xml:space="preserve">повышения комфортности проживания </w:t>
      </w:r>
      <w:r w:rsidRPr="001E74E3">
        <w:rPr>
          <w:szCs w:val="28"/>
        </w:rPr>
        <w:t>(т.е. путем реконст</w:t>
      </w:r>
      <w:r w:rsidR="005E7601" w:rsidRPr="001E74E3">
        <w:rPr>
          <w:szCs w:val="28"/>
        </w:rPr>
        <w:t>рукции существующей застройки).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Генеральный план</w:t>
      </w:r>
      <w:r w:rsidR="00BF79CA" w:rsidRPr="001E74E3">
        <w:rPr>
          <w:szCs w:val="28"/>
        </w:rPr>
        <w:t xml:space="preserve"> не</w:t>
      </w:r>
      <w:r w:rsidRPr="001E74E3">
        <w:rPr>
          <w:szCs w:val="28"/>
        </w:rPr>
        <w:t xml:space="preserve"> предусматривает </w:t>
      </w:r>
      <w:r w:rsidR="00FA1089" w:rsidRPr="001E74E3">
        <w:rPr>
          <w:szCs w:val="28"/>
        </w:rPr>
        <w:t>расширени</w:t>
      </w:r>
      <w:r w:rsidR="00BF79CA" w:rsidRPr="001E74E3">
        <w:rPr>
          <w:szCs w:val="28"/>
        </w:rPr>
        <w:t xml:space="preserve">я </w:t>
      </w:r>
      <w:r w:rsidR="00FA1089" w:rsidRPr="001E74E3">
        <w:rPr>
          <w:szCs w:val="28"/>
        </w:rPr>
        <w:t xml:space="preserve">селитебной территории </w:t>
      </w:r>
      <w:r w:rsidR="004C2FEE" w:rsidRPr="001E74E3">
        <w:rPr>
          <w:rFonts w:eastAsia="Calibri"/>
          <w:lang w:eastAsia="en-US"/>
        </w:rPr>
        <w:t>городского поселения</w:t>
      </w:r>
      <w:r w:rsidR="00FA1089" w:rsidRPr="001E74E3">
        <w:rPr>
          <w:szCs w:val="28"/>
        </w:rPr>
        <w:t>.</w:t>
      </w:r>
      <w:r w:rsidR="003113F7" w:rsidRPr="001E74E3">
        <w:rPr>
          <w:szCs w:val="28"/>
        </w:rPr>
        <w:t xml:space="preserve"> </w:t>
      </w:r>
      <w:r w:rsidR="00FA1089" w:rsidRPr="001E74E3">
        <w:rPr>
          <w:szCs w:val="28"/>
        </w:rPr>
        <w:t>Кроме того, т</w:t>
      </w:r>
      <w:r w:rsidRPr="001E74E3">
        <w:rPr>
          <w:szCs w:val="28"/>
        </w:rPr>
        <w:t xml:space="preserve">ерритории для реконструкции существующего фонда выбраны с целью получения максимального эффекта от </w:t>
      </w:r>
      <w:r w:rsidR="005E7601" w:rsidRPr="001E74E3">
        <w:rPr>
          <w:szCs w:val="28"/>
        </w:rPr>
        <w:t>градостроительной деятельности.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Под максимальным эффектом следует понимать повышение качества среды обитания, в том числе – улучшение архитектурного облика застройки </w:t>
      </w:r>
      <w:r w:rsidR="004C2FEE" w:rsidRPr="001E74E3">
        <w:rPr>
          <w:rFonts w:eastAsia="Calibri"/>
          <w:lang w:eastAsia="en-US"/>
        </w:rPr>
        <w:t>городского поселения</w:t>
      </w:r>
      <w:r w:rsidRPr="001E74E3">
        <w:rPr>
          <w:szCs w:val="28"/>
        </w:rPr>
        <w:t>, более интенсивное использование территори</w:t>
      </w:r>
      <w:r w:rsidR="003113F7" w:rsidRPr="001E74E3">
        <w:rPr>
          <w:szCs w:val="28"/>
        </w:rPr>
        <w:t>и и, как следствие, повышение её</w:t>
      </w:r>
      <w:r w:rsidRPr="001E74E3">
        <w:rPr>
          <w:szCs w:val="28"/>
        </w:rPr>
        <w:t xml:space="preserve"> ин</w:t>
      </w:r>
      <w:r w:rsidR="005E7601" w:rsidRPr="001E74E3">
        <w:rPr>
          <w:szCs w:val="28"/>
        </w:rPr>
        <w:t>вестиционной привлекательности.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Базовыми принципами планирования территории </w:t>
      </w:r>
      <w:r w:rsidR="004C2FEE" w:rsidRPr="001E74E3">
        <w:rPr>
          <w:rFonts w:eastAsia="Calibri"/>
          <w:lang w:eastAsia="en-US"/>
        </w:rPr>
        <w:t>городского поселения</w:t>
      </w:r>
      <w:r w:rsidR="004C2FEE" w:rsidRPr="001E74E3">
        <w:t xml:space="preserve"> </w:t>
      </w:r>
      <w:r w:rsidR="005E7601" w:rsidRPr="001E74E3">
        <w:rPr>
          <w:szCs w:val="28"/>
        </w:rPr>
        <w:t>являются: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</w:t>
      </w:r>
      <w:r w:rsidR="00063D6F" w:rsidRPr="001E74E3">
        <w:rPr>
          <w:szCs w:val="28"/>
        </w:rPr>
        <w:t xml:space="preserve"> Р</w:t>
      </w:r>
      <w:r w:rsidRPr="001E74E3">
        <w:rPr>
          <w:szCs w:val="28"/>
        </w:rPr>
        <w:t>еорганизация городской среды, повышени</w:t>
      </w:r>
      <w:r w:rsidR="005E7601" w:rsidRPr="001E74E3">
        <w:rPr>
          <w:szCs w:val="28"/>
        </w:rPr>
        <w:t>е её качества</w:t>
      </w:r>
      <w:r w:rsidR="004C2FEE" w:rsidRPr="001E74E3">
        <w:rPr>
          <w:szCs w:val="28"/>
        </w:rPr>
        <w:t>.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 Усиление взаимосвязи мест прожива</w:t>
      </w:r>
      <w:r w:rsidR="005E7601" w:rsidRPr="001E74E3">
        <w:rPr>
          <w:szCs w:val="28"/>
        </w:rPr>
        <w:t>ния с местами приложения труда</w:t>
      </w:r>
      <w:r w:rsidR="004C2FEE" w:rsidRPr="001E74E3">
        <w:rPr>
          <w:szCs w:val="28"/>
        </w:rPr>
        <w:t>.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 Максимальный учет природно-экологических и санит</w:t>
      </w:r>
      <w:r w:rsidR="005E7601" w:rsidRPr="001E74E3">
        <w:rPr>
          <w:szCs w:val="28"/>
        </w:rPr>
        <w:t>арно-гигиенических ограничений</w:t>
      </w:r>
      <w:r w:rsidR="004C2FEE" w:rsidRPr="001E74E3">
        <w:rPr>
          <w:szCs w:val="28"/>
        </w:rPr>
        <w:t>.</w:t>
      </w:r>
    </w:p>
    <w:p w:rsidR="00FE294A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 Размещение производственных объектов преимущественно в пределах сформировавшихся производственных зон за счет интенсификации и упорядочения использования земельных участков.</w:t>
      </w:r>
    </w:p>
    <w:p w:rsidR="00DF32AD" w:rsidRPr="001E74E3" w:rsidRDefault="00872A3B" w:rsidP="00B26B03">
      <w:pPr>
        <w:pStyle w:val="34"/>
        <w:jc w:val="both"/>
      </w:pPr>
      <w:bookmarkStart w:id="14" w:name="_Toc508380257"/>
      <w:r w:rsidRPr="001E74E3">
        <w:t>3</w:t>
      </w:r>
      <w:r w:rsidR="00D53E5B" w:rsidRPr="001E74E3">
        <w:t>.</w:t>
      </w:r>
      <w:r w:rsidR="009556C9" w:rsidRPr="001E74E3">
        <w:t>1.6</w:t>
      </w:r>
      <w:r w:rsidR="00B26B03" w:rsidRPr="001E74E3">
        <w:t>.</w:t>
      </w:r>
      <w:r w:rsidR="00D53E5B" w:rsidRPr="001E74E3">
        <w:t xml:space="preserve"> </w:t>
      </w:r>
      <w:r w:rsidR="00CB1AA0" w:rsidRPr="001E74E3">
        <w:t xml:space="preserve">Развитие и совершенствование функционального зонирования и планировочной структуры </w:t>
      </w:r>
      <w:r w:rsidR="004C2FEE" w:rsidRPr="001E74E3">
        <w:t>городского поселения</w:t>
      </w:r>
      <w:bookmarkEnd w:id="14"/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Генеральный план предусматривает сохранение общего характера исторически сложившейся планировочной структуры </w:t>
      </w:r>
      <w:r w:rsidR="004C2FEE" w:rsidRPr="001E74E3">
        <w:rPr>
          <w:rFonts w:eastAsia="Calibri"/>
          <w:lang w:eastAsia="en-US"/>
        </w:rPr>
        <w:t>городского поселения</w:t>
      </w:r>
      <w:r w:rsidR="004C2FEE" w:rsidRPr="001E74E3">
        <w:t xml:space="preserve"> </w:t>
      </w:r>
      <w:r w:rsidRPr="001E74E3">
        <w:rPr>
          <w:szCs w:val="28"/>
        </w:rPr>
        <w:t xml:space="preserve">и приведение отдельных ее </w:t>
      </w:r>
      <w:r w:rsidRPr="001E74E3">
        <w:rPr>
          <w:szCs w:val="28"/>
        </w:rPr>
        <w:lastRenderedPageBreak/>
        <w:t>элементов (</w:t>
      </w:r>
      <w:r w:rsidR="00FA1089" w:rsidRPr="001E74E3">
        <w:rPr>
          <w:szCs w:val="28"/>
        </w:rPr>
        <w:t>дороги</w:t>
      </w:r>
      <w:r w:rsidRPr="001E74E3">
        <w:rPr>
          <w:szCs w:val="28"/>
        </w:rPr>
        <w:t>, параметры застройки, развитие системы общественных центров) в соответствие с современными требованиями к орга</w:t>
      </w:r>
      <w:r w:rsidR="005E7601" w:rsidRPr="001E74E3">
        <w:rPr>
          <w:szCs w:val="28"/>
        </w:rPr>
        <w:t>низации жизненной среды города.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Территориальное планирование </w:t>
      </w:r>
      <w:r w:rsidR="004C2FEE" w:rsidRPr="001E74E3">
        <w:rPr>
          <w:rFonts w:eastAsia="Calibri"/>
          <w:lang w:eastAsia="en-US"/>
        </w:rPr>
        <w:t>городского поселения</w:t>
      </w:r>
      <w:r w:rsidR="004C2FEE" w:rsidRPr="001E74E3">
        <w:t xml:space="preserve"> </w:t>
      </w:r>
      <w:r w:rsidRPr="001E74E3">
        <w:rPr>
          <w:szCs w:val="28"/>
        </w:rPr>
        <w:t>в соответствии с Градостроительным кодексом РФ предполагает деление его территории на функциональные зоны в зависимости от вида использования. В настоящем генеральном плане выделены</w:t>
      </w:r>
      <w:r w:rsidR="005E7601" w:rsidRPr="001E74E3">
        <w:rPr>
          <w:szCs w:val="28"/>
        </w:rPr>
        <w:t xml:space="preserve"> следующие функциональные зоны:</w:t>
      </w:r>
    </w:p>
    <w:p w:rsidR="005E7601" w:rsidRPr="001E74E3" w:rsidRDefault="005E7601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-общественно-деловые;</w:t>
      </w:r>
    </w:p>
    <w:p w:rsidR="005E7601" w:rsidRPr="001E74E3" w:rsidRDefault="005E7601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-жилые;</w:t>
      </w:r>
    </w:p>
    <w:p w:rsidR="005E7601" w:rsidRPr="001E74E3" w:rsidRDefault="00D53E5B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-произ</w:t>
      </w:r>
      <w:r w:rsidR="005E7601" w:rsidRPr="001E74E3">
        <w:rPr>
          <w:szCs w:val="28"/>
        </w:rPr>
        <w:t>водственные;</w:t>
      </w:r>
    </w:p>
    <w:p w:rsidR="00D53E5B" w:rsidRPr="001E74E3" w:rsidRDefault="005E7601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>-рекреационные.</w:t>
      </w:r>
    </w:p>
    <w:p w:rsidR="00F70284" w:rsidRPr="001E74E3" w:rsidRDefault="00872A3B" w:rsidP="004C2FEE">
      <w:pPr>
        <w:pStyle w:val="41"/>
        <w:spacing w:before="0" w:after="0"/>
      </w:pPr>
      <w:r w:rsidRPr="001E74E3">
        <w:t>3.</w:t>
      </w:r>
      <w:r w:rsidR="00AB256D" w:rsidRPr="001E74E3">
        <w:t>1.6</w:t>
      </w:r>
      <w:r w:rsidR="009556C9" w:rsidRPr="001E74E3">
        <w:t>.</w:t>
      </w:r>
      <w:r w:rsidR="00F70284" w:rsidRPr="001E74E3">
        <w:t>1 Жилые зоны</w:t>
      </w:r>
    </w:p>
    <w:p w:rsidR="004C2FEE" w:rsidRPr="001E74E3" w:rsidRDefault="00F70284" w:rsidP="004C2FEE">
      <w:pPr>
        <w:ind w:firstLine="709"/>
        <w:jc w:val="both"/>
        <w:rPr>
          <w:bCs/>
          <w:strike/>
          <w:szCs w:val="28"/>
        </w:rPr>
      </w:pPr>
      <w:r w:rsidRPr="001E74E3">
        <w:rPr>
          <w:szCs w:val="28"/>
        </w:rPr>
        <w:t>В проектных решениях генерального плана предусмотрено дробление жилых зон на три вида.</w:t>
      </w:r>
      <w:r w:rsidR="004C2FEE" w:rsidRPr="001E74E3">
        <w:rPr>
          <w:strike/>
          <w:szCs w:val="28"/>
        </w:rPr>
        <w:t xml:space="preserve"> 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Всего жилые зоны занимают 89,0 га или 11,4% от площади земель населенных пунктов.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Ж.1 - зона застройки индивидуальными жилыми домами – общая площадь 57,1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Ж.2 - зона застройки малоэтажными жилыми домами - общая площадь 5,4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Ж.3- зона застройки среднеэтажными жилыми домами - общая площадь 26,5 га.</w:t>
      </w:r>
    </w:p>
    <w:p w:rsidR="00F70284" w:rsidRPr="001E74E3" w:rsidRDefault="00872A3B" w:rsidP="00062914">
      <w:pPr>
        <w:pStyle w:val="41"/>
      </w:pPr>
      <w:r w:rsidRPr="001E74E3">
        <w:t>3.</w:t>
      </w:r>
      <w:r w:rsidR="00AB256D" w:rsidRPr="001E74E3">
        <w:t>1.6</w:t>
      </w:r>
      <w:r w:rsidR="009556C9" w:rsidRPr="001E74E3">
        <w:t>.</w:t>
      </w:r>
      <w:r w:rsidR="00F70284" w:rsidRPr="001E74E3">
        <w:t>2 Общественные зоны</w:t>
      </w:r>
    </w:p>
    <w:p w:rsidR="00894C19" w:rsidRPr="001E74E3" w:rsidRDefault="00F70284" w:rsidP="004C2FEE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Общественно-деловые зоны включают в себя </w:t>
      </w:r>
      <w:proofErr w:type="gramStart"/>
      <w:r w:rsidRPr="001E74E3">
        <w:rPr>
          <w:szCs w:val="28"/>
        </w:rPr>
        <w:t>территории</w:t>
      </w:r>
      <w:proofErr w:type="gramEnd"/>
      <w:r w:rsidRPr="001E74E3">
        <w:rPr>
          <w:szCs w:val="28"/>
        </w:rPr>
        <w:t xml:space="preserve"> преимущественно занимаемые зданиями органов государственного и муниципального управления, предприятиями общественного питания, клубами, </w:t>
      </w:r>
      <w:r w:rsidR="00BF79CA" w:rsidRPr="001E74E3">
        <w:rPr>
          <w:szCs w:val="28"/>
        </w:rPr>
        <w:t xml:space="preserve">Домами культуры (их в </w:t>
      </w:r>
      <w:r w:rsidR="004C2FEE" w:rsidRPr="001E74E3">
        <w:rPr>
          <w:szCs w:val="28"/>
        </w:rPr>
        <w:t xml:space="preserve">городском поселении </w:t>
      </w:r>
      <w:r w:rsidR="00BF79CA" w:rsidRPr="001E74E3">
        <w:rPr>
          <w:szCs w:val="28"/>
        </w:rPr>
        <w:t>три)</w:t>
      </w:r>
      <w:r w:rsidRPr="001E74E3">
        <w:rPr>
          <w:szCs w:val="28"/>
        </w:rPr>
        <w:t>, культурно-развлекательными и торговыми учреждениями.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rFonts w:eastAsia="Calibri"/>
          <w:bCs/>
          <w:szCs w:val="28"/>
          <w:lang w:eastAsia="en-US"/>
        </w:rPr>
        <w:t xml:space="preserve">О.1 - зона делового, общественного и коммерческого назначения - </w:t>
      </w:r>
      <w:r w:rsidRPr="001E74E3">
        <w:rPr>
          <w:szCs w:val="28"/>
        </w:rPr>
        <w:t>общая площадь 22,1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rFonts w:eastAsia="Calibri"/>
          <w:bCs/>
          <w:szCs w:val="28"/>
          <w:lang w:eastAsia="en-US"/>
        </w:rPr>
        <w:t xml:space="preserve">О.2 - зона размещения объектов социального и коммунально-бытового назначения - </w:t>
      </w:r>
      <w:r w:rsidRPr="001E74E3">
        <w:rPr>
          <w:szCs w:val="28"/>
        </w:rPr>
        <w:t>общая площадь 47,4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rFonts w:eastAsia="Calibri"/>
          <w:bCs/>
          <w:szCs w:val="28"/>
          <w:lang w:eastAsia="en-US"/>
        </w:rPr>
        <w:t xml:space="preserve">О.3 - зона обслуживания объектов, необходимых для осуществления производственной и предпринимательской деятельности - </w:t>
      </w:r>
      <w:r w:rsidRPr="001E74E3">
        <w:rPr>
          <w:szCs w:val="28"/>
        </w:rPr>
        <w:t>общая площадь 6,0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Всего общественно-деловые зоны занимают 75,5 га или 9,6% от площади земель населенных пунктов.</w:t>
      </w:r>
    </w:p>
    <w:p w:rsidR="0089407C" w:rsidRPr="001E74E3" w:rsidRDefault="0089407C" w:rsidP="0089407C">
      <w:pPr>
        <w:pStyle w:val="41"/>
        <w:rPr>
          <w:sz w:val="24"/>
        </w:rPr>
      </w:pPr>
      <w:r w:rsidRPr="001E74E3">
        <w:rPr>
          <w:sz w:val="24"/>
        </w:rPr>
        <w:t>3.1.6.3. Производственные зоны.</w:t>
      </w:r>
    </w:p>
    <w:p w:rsidR="0089407C" w:rsidRPr="001E74E3" w:rsidRDefault="0089407C" w:rsidP="0089407C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Производственные и коммунальные выделены на территории объектов коммунальной инфраструктуры, складских, объектов производственного назначения в соответствии с данными о наличии и составе таких объектов.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1E74E3">
        <w:rPr>
          <w:rFonts w:eastAsia="Calibri"/>
          <w:bCs/>
          <w:szCs w:val="28"/>
          <w:lang w:eastAsia="en-US"/>
        </w:rPr>
        <w:t xml:space="preserve">П.1 - производственная зона - </w:t>
      </w:r>
      <w:r w:rsidRPr="001E74E3">
        <w:rPr>
          <w:szCs w:val="28"/>
        </w:rPr>
        <w:t>общая площадь 255,1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rFonts w:eastAsia="Calibri"/>
          <w:bCs/>
          <w:szCs w:val="28"/>
          <w:lang w:eastAsia="en-US"/>
        </w:rPr>
        <w:t xml:space="preserve">П.2 - коммунально-складская зона - </w:t>
      </w:r>
      <w:r w:rsidRPr="001E74E3">
        <w:rPr>
          <w:szCs w:val="28"/>
        </w:rPr>
        <w:t>общая площадь 26,1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rFonts w:eastAsia="Calibri"/>
          <w:bCs/>
          <w:szCs w:val="28"/>
          <w:lang w:eastAsia="en-US"/>
        </w:rPr>
        <w:t xml:space="preserve">Т - зона транспортной инфраструктуры - </w:t>
      </w:r>
      <w:r w:rsidRPr="001E74E3">
        <w:rPr>
          <w:szCs w:val="28"/>
        </w:rPr>
        <w:t>общая площадь 77,2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rFonts w:eastAsia="Calibri"/>
          <w:bCs/>
          <w:szCs w:val="28"/>
          <w:lang w:eastAsia="en-US"/>
        </w:rPr>
        <w:t xml:space="preserve">И - зона инженерной инфраструктуры - </w:t>
      </w:r>
      <w:r w:rsidRPr="001E74E3">
        <w:rPr>
          <w:szCs w:val="28"/>
        </w:rPr>
        <w:t>общая площадь 5,6 га.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szCs w:val="28"/>
        </w:rPr>
      </w:pPr>
      <w:r w:rsidRPr="001E74E3">
        <w:rPr>
          <w:szCs w:val="28"/>
        </w:rPr>
        <w:t>Всего производственные зоны занимают 364,0 га или 46,4% от площади земель населенных пунктов.</w:t>
      </w:r>
    </w:p>
    <w:p w:rsidR="00F70284" w:rsidRPr="001E74E3" w:rsidRDefault="00F70284" w:rsidP="00062914">
      <w:pPr>
        <w:pStyle w:val="41"/>
        <w:rPr>
          <w:sz w:val="24"/>
        </w:rPr>
      </w:pPr>
      <w:r w:rsidRPr="001E74E3">
        <w:rPr>
          <w:sz w:val="24"/>
        </w:rPr>
        <w:lastRenderedPageBreak/>
        <w:t>3.</w:t>
      </w:r>
      <w:r w:rsidR="00AB256D" w:rsidRPr="001E74E3">
        <w:rPr>
          <w:sz w:val="24"/>
        </w:rPr>
        <w:t>1.6</w:t>
      </w:r>
      <w:r w:rsidR="009556C9" w:rsidRPr="001E74E3">
        <w:rPr>
          <w:sz w:val="24"/>
        </w:rPr>
        <w:t>.</w:t>
      </w:r>
      <w:r w:rsidR="0089407C" w:rsidRPr="001E74E3">
        <w:rPr>
          <w:sz w:val="24"/>
        </w:rPr>
        <w:t>4</w:t>
      </w:r>
      <w:r w:rsidRPr="001E74E3">
        <w:rPr>
          <w:sz w:val="24"/>
        </w:rPr>
        <w:t xml:space="preserve"> Рекреационные зоны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1E74E3">
        <w:rPr>
          <w:rFonts w:eastAsia="Calibri"/>
          <w:bCs/>
          <w:szCs w:val="28"/>
          <w:lang w:eastAsia="en-US"/>
        </w:rPr>
        <w:t>Р.1 - зона рекреационного назначения – общая площадь 62,5 га</w:t>
      </w:r>
      <w:r w:rsidRPr="001E74E3">
        <w:rPr>
          <w:szCs w:val="28"/>
        </w:rPr>
        <w:t xml:space="preserve"> или 8,0% от площади земель населенных пунктов.</w:t>
      </w:r>
    </w:p>
    <w:p w:rsidR="00DD5E4A" w:rsidRPr="001E74E3" w:rsidRDefault="00DD5E4A" w:rsidP="00062914">
      <w:pPr>
        <w:pStyle w:val="41"/>
        <w:rPr>
          <w:sz w:val="24"/>
        </w:rPr>
      </w:pPr>
      <w:r w:rsidRPr="001E74E3">
        <w:rPr>
          <w:sz w:val="24"/>
        </w:rPr>
        <w:t>3.1.6.</w:t>
      </w:r>
      <w:r w:rsidR="0089407C" w:rsidRPr="001E74E3">
        <w:rPr>
          <w:sz w:val="24"/>
        </w:rPr>
        <w:t>5</w:t>
      </w:r>
      <w:r w:rsidRPr="001E74E3">
        <w:rPr>
          <w:sz w:val="24"/>
        </w:rPr>
        <w:t>. Зоны сельскохозяйственного назначения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1E74E3">
        <w:rPr>
          <w:rFonts w:eastAsia="Calibri"/>
          <w:bCs/>
          <w:szCs w:val="28"/>
          <w:lang w:eastAsia="en-US"/>
        </w:rPr>
        <w:t>СХ.1 - зона сельскохозяйственных угодий - пашни, сенокосы, пастбища, залежи, земли, занятые многолетними насаждениями – общая площадь 161,0 га или 20,5% от площади земель населенных пунктов.</w:t>
      </w:r>
    </w:p>
    <w:p w:rsidR="00DD5E4A" w:rsidRPr="001E74E3" w:rsidRDefault="00DD5E4A" w:rsidP="00062914">
      <w:pPr>
        <w:pStyle w:val="41"/>
        <w:rPr>
          <w:sz w:val="24"/>
        </w:rPr>
      </w:pPr>
      <w:r w:rsidRPr="001E74E3">
        <w:rPr>
          <w:sz w:val="24"/>
        </w:rPr>
        <w:t>3.1.6.</w:t>
      </w:r>
      <w:r w:rsidR="0089407C" w:rsidRPr="001E74E3">
        <w:rPr>
          <w:sz w:val="24"/>
        </w:rPr>
        <w:t>6</w:t>
      </w:r>
      <w:r w:rsidRPr="001E74E3">
        <w:rPr>
          <w:sz w:val="24"/>
        </w:rPr>
        <w:t>. Зоны специального назначения</w:t>
      </w:r>
    </w:p>
    <w:p w:rsidR="00B26B03" w:rsidRPr="001E74E3" w:rsidRDefault="00B26B03" w:rsidP="00B26B03">
      <w:pPr>
        <w:spacing w:line="288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1E74E3">
        <w:rPr>
          <w:rFonts w:eastAsia="Calibri"/>
          <w:bCs/>
          <w:szCs w:val="28"/>
          <w:lang w:eastAsia="en-US"/>
        </w:rPr>
        <w:t>СП.1 - зона специального назначения, связанная с захоронениями – общая площадь 9,7 га</w:t>
      </w:r>
      <w:r w:rsidRPr="001E74E3">
        <w:rPr>
          <w:rFonts w:eastAsia="Calibri"/>
          <w:sz w:val="22"/>
          <w:szCs w:val="22"/>
          <w:lang w:eastAsia="en-US"/>
        </w:rPr>
        <w:t xml:space="preserve"> </w:t>
      </w:r>
      <w:r w:rsidRPr="001E74E3">
        <w:rPr>
          <w:rFonts w:eastAsia="Calibri"/>
          <w:bCs/>
          <w:szCs w:val="28"/>
          <w:lang w:eastAsia="en-US"/>
        </w:rPr>
        <w:t>или 1,2% от площади земель населенных пунктов.</w:t>
      </w:r>
    </w:p>
    <w:p w:rsidR="00007FB1" w:rsidRPr="001E74E3" w:rsidRDefault="00007FB1" w:rsidP="00B26B03">
      <w:pPr>
        <w:pStyle w:val="24"/>
        <w:jc w:val="both"/>
      </w:pPr>
      <w:bookmarkStart w:id="15" w:name="_Toc508380258"/>
      <w:r w:rsidRPr="001E74E3">
        <w:t>3.2</w:t>
      </w:r>
      <w:r w:rsidR="00B26B03" w:rsidRPr="001E74E3">
        <w:t>.</w:t>
      </w:r>
      <w:r w:rsidRPr="001E74E3">
        <w:t xml:space="preserve"> Жилищное строительство</w:t>
      </w:r>
      <w:bookmarkEnd w:id="15"/>
    </w:p>
    <w:p w:rsidR="00007FB1" w:rsidRPr="001E74E3" w:rsidRDefault="00007FB1" w:rsidP="00B26B03">
      <w:pPr>
        <w:pStyle w:val="34"/>
        <w:jc w:val="both"/>
      </w:pPr>
      <w:bookmarkStart w:id="16" w:name="_Toc508380259"/>
      <w:r w:rsidRPr="001E74E3">
        <w:t>3.2.1</w:t>
      </w:r>
      <w:r w:rsidR="00B26B03" w:rsidRPr="001E74E3">
        <w:t>.</w:t>
      </w:r>
      <w:r w:rsidRPr="001E74E3">
        <w:t xml:space="preserve"> Основные направления жилищного строительства</w:t>
      </w:r>
      <w:bookmarkEnd w:id="16"/>
    </w:p>
    <w:p w:rsidR="00007FB1" w:rsidRPr="001E74E3" w:rsidRDefault="00007FB1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>Проектом предлагают следующие принципы реконструкции существующего и нового жилищного строительства.</w:t>
      </w:r>
    </w:p>
    <w:p w:rsidR="005639CB" w:rsidRPr="001E74E3" w:rsidRDefault="005639CB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По данным на начало 2008 года жилищный фонд </w:t>
      </w:r>
      <w:r w:rsidR="0089407C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>составил 287,5 тыс. 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>. Так как на расчётный срок не пр</w:t>
      </w:r>
      <w:r w:rsidR="00E93C62" w:rsidRPr="001E74E3">
        <w:rPr>
          <w:szCs w:val="28"/>
        </w:rPr>
        <w:t>едполагается значительного увеличения жилья, то приоритетным направлением жилищной политики должна стать рекон</w:t>
      </w:r>
      <w:r w:rsidR="00246FA8" w:rsidRPr="001E74E3">
        <w:rPr>
          <w:szCs w:val="28"/>
        </w:rPr>
        <w:t>с</w:t>
      </w:r>
      <w:r w:rsidR="00E93C62" w:rsidRPr="001E74E3">
        <w:rPr>
          <w:szCs w:val="28"/>
        </w:rPr>
        <w:t>трукция.</w:t>
      </w:r>
    </w:p>
    <w:p w:rsidR="00007FB1" w:rsidRPr="001E74E3" w:rsidRDefault="00007FB1" w:rsidP="00C0627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Комплексная реконструкция</w:t>
      </w:r>
      <w:r w:rsidR="00D0035A" w:rsidRPr="001E74E3">
        <w:rPr>
          <w:rFonts w:ascii="Times New Roman" w:hAnsi="Times New Roman"/>
          <w:sz w:val="24"/>
          <w:szCs w:val="28"/>
        </w:rPr>
        <w:t xml:space="preserve"> и</w:t>
      </w:r>
      <w:r w:rsidRPr="001E74E3">
        <w:rPr>
          <w:rFonts w:ascii="Times New Roman" w:hAnsi="Times New Roman"/>
          <w:sz w:val="24"/>
          <w:szCs w:val="28"/>
        </w:rPr>
        <w:t xml:space="preserve"> благоустройство существующих кварталов и микрорайонов – ремонт и модернизация жилищного фонда; реконструкция </w:t>
      </w:r>
      <w:r w:rsidR="00F45D48" w:rsidRPr="001E74E3">
        <w:rPr>
          <w:rFonts w:ascii="Times New Roman" w:hAnsi="Times New Roman"/>
          <w:sz w:val="24"/>
          <w:szCs w:val="28"/>
        </w:rPr>
        <w:t xml:space="preserve">жилых домов, </w:t>
      </w:r>
      <w:r w:rsidRPr="001E74E3">
        <w:rPr>
          <w:rFonts w:ascii="Times New Roman" w:hAnsi="Times New Roman"/>
          <w:sz w:val="24"/>
          <w:szCs w:val="28"/>
        </w:rPr>
        <w:t>инженерных сетей улично-дорожной сети; озеленение территорий; устройство спортивных и детских площадок.</w:t>
      </w:r>
    </w:p>
    <w:p w:rsidR="00007FB1" w:rsidRPr="001E74E3" w:rsidRDefault="00F45D48" w:rsidP="00C0627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</w:t>
      </w:r>
      <w:r w:rsidR="00007FB1" w:rsidRPr="001E74E3">
        <w:rPr>
          <w:rFonts w:ascii="Times New Roman" w:hAnsi="Times New Roman"/>
          <w:sz w:val="24"/>
          <w:szCs w:val="28"/>
        </w:rPr>
        <w:t>существление строительства социального жилья.</w:t>
      </w:r>
    </w:p>
    <w:p w:rsidR="00007FB1" w:rsidRPr="001E74E3" w:rsidRDefault="00007FB1" w:rsidP="00C0627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Формирование комфортной архитектурно-пространственной среды жилых зон; переход к более мягкому масштабу застройки, формирование дворовых пространств как единой системы.</w:t>
      </w:r>
    </w:p>
    <w:p w:rsidR="00007FB1" w:rsidRPr="001E74E3" w:rsidRDefault="00007FB1" w:rsidP="00C0627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Выявление приоритетов реконструкции городских территорий под жилищное строительство, планомерное планировочное сопровождение реконструктивных мероприятий.</w:t>
      </w:r>
    </w:p>
    <w:p w:rsidR="00007FB1" w:rsidRPr="001E74E3" w:rsidRDefault="00007FB1" w:rsidP="00C0627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а также вывод транзитного и грузового автотранспорта.</w:t>
      </w:r>
    </w:p>
    <w:p w:rsidR="00007FB1" w:rsidRPr="001E74E3" w:rsidRDefault="00007FB1" w:rsidP="0089407C">
      <w:pPr>
        <w:ind w:firstLine="709"/>
        <w:jc w:val="both"/>
        <w:rPr>
          <w:szCs w:val="28"/>
        </w:rPr>
      </w:pPr>
      <w:r w:rsidRPr="001E74E3">
        <w:rPr>
          <w:szCs w:val="28"/>
        </w:rPr>
        <w:t>Схемой территориального планирования С</w:t>
      </w:r>
      <w:r w:rsidR="00D0035A" w:rsidRPr="001E74E3">
        <w:rPr>
          <w:szCs w:val="28"/>
        </w:rPr>
        <w:t>молен</w:t>
      </w:r>
      <w:r w:rsidR="00A7120A" w:rsidRPr="001E74E3">
        <w:rPr>
          <w:szCs w:val="28"/>
        </w:rPr>
        <w:t xml:space="preserve">ской </w:t>
      </w:r>
      <w:r w:rsidRPr="001E74E3">
        <w:rPr>
          <w:szCs w:val="28"/>
        </w:rPr>
        <w:t xml:space="preserve">области, утвержденной </w:t>
      </w:r>
      <w:r w:rsidR="00D0035A" w:rsidRPr="001E74E3">
        <w:rPr>
          <w:szCs w:val="28"/>
        </w:rPr>
        <w:t>Администрации</w:t>
      </w:r>
      <w:r w:rsidRPr="001E74E3">
        <w:rPr>
          <w:szCs w:val="28"/>
        </w:rPr>
        <w:t xml:space="preserve"> области в 2007</w:t>
      </w:r>
      <w:r w:rsidR="0089407C" w:rsidRPr="001E74E3">
        <w:rPr>
          <w:szCs w:val="28"/>
        </w:rPr>
        <w:t> </w:t>
      </w:r>
      <w:r w:rsidRPr="001E74E3">
        <w:rPr>
          <w:szCs w:val="28"/>
        </w:rPr>
        <w:t>г., предполагается развитие жилищного строительства в регионе в целом в соответствии с нижеследующими базовыми положениями.</w:t>
      </w:r>
    </w:p>
    <w:p w:rsidR="00007FB1" w:rsidRPr="001E74E3" w:rsidRDefault="00007FB1" w:rsidP="00243843">
      <w:pPr>
        <w:ind w:firstLine="709"/>
        <w:jc w:val="both"/>
        <w:rPr>
          <w:szCs w:val="28"/>
        </w:rPr>
      </w:pPr>
      <w:r w:rsidRPr="001E74E3">
        <w:rPr>
          <w:b/>
          <w:szCs w:val="28"/>
        </w:rPr>
        <w:t>На период до 2010</w:t>
      </w:r>
      <w:r w:rsidR="00243843" w:rsidRPr="001E74E3">
        <w:rPr>
          <w:b/>
          <w:szCs w:val="28"/>
        </w:rPr>
        <w:t> </w:t>
      </w:r>
      <w:r w:rsidRPr="001E74E3">
        <w:rPr>
          <w:b/>
          <w:szCs w:val="28"/>
        </w:rPr>
        <w:t xml:space="preserve">г. </w:t>
      </w:r>
      <w:r w:rsidRPr="001E74E3">
        <w:rPr>
          <w:szCs w:val="28"/>
        </w:rPr>
        <w:t>жилищное строительство в целом по области планируется вести в соответствии с базовыми показателями, определенными ОЦП «Обеспечение населения С</w:t>
      </w:r>
      <w:r w:rsidR="00D0035A" w:rsidRPr="001E74E3">
        <w:rPr>
          <w:szCs w:val="28"/>
        </w:rPr>
        <w:t>молен</w:t>
      </w:r>
      <w:r w:rsidR="00A7120A" w:rsidRPr="001E74E3">
        <w:rPr>
          <w:szCs w:val="28"/>
        </w:rPr>
        <w:t>ской</w:t>
      </w:r>
      <w:r w:rsidRPr="001E74E3">
        <w:rPr>
          <w:szCs w:val="28"/>
        </w:rPr>
        <w:t xml:space="preserve"> области доступным жильем и развитие жилищного строительства на 2005 – 2010 годы», в т.ч. – достижение среднеобластного показателя жилищной обеспеченности в </w:t>
      </w:r>
      <w:r w:rsidR="00D0035A" w:rsidRPr="001E74E3">
        <w:rPr>
          <w:szCs w:val="28"/>
        </w:rPr>
        <w:t>25</w:t>
      </w:r>
      <w:r w:rsidR="00243843" w:rsidRPr="001E74E3">
        <w:rPr>
          <w:szCs w:val="28"/>
        </w:rPr>
        <w:t xml:space="preserve"> </w:t>
      </w:r>
      <w:r w:rsidRPr="001E74E3">
        <w:rPr>
          <w:szCs w:val="28"/>
        </w:rPr>
        <w:t>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>/чел.</w:t>
      </w:r>
    </w:p>
    <w:p w:rsidR="00007FB1" w:rsidRPr="001E74E3" w:rsidRDefault="00007FB1" w:rsidP="00243843">
      <w:pPr>
        <w:ind w:firstLine="709"/>
        <w:jc w:val="both"/>
        <w:rPr>
          <w:szCs w:val="28"/>
        </w:rPr>
      </w:pPr>
      <w:r w:rsidRPr="001E74E3">
        <w:rPr>
          <w:szCs w:val="28"/>
        </w:rPr>
        <w:t>На следующем этапе развития региона, в соответствии с положениями СТП, предполагается к 2015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г. достижение жилищной обеспеченности в 28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м</w:t>
      </w:r>
      <w:r w:rsidRPr="001E74E3">
        <w:rPr>
          <w:szCs w:val="28"/>
          <w:vertAlign w:val="superscript"/>
        </w:rPr>
        <w:t>2</w:t>
      </w:r>
      <w:r w:rsidRPr="001E74E3">
        <w:rPr>
          <w:szCs w:val="28"/>
        </w:rPr>
        <w:t>/чел., к 2025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г. – 35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м</w:t>
      </w:r>
      <w:r w:rsidRPr="001E74E3">
        <w:rPr>
          <w:szCs w:val="28"/>
          <w:vertAlign w:val="superscript"/>
        </w:rPr>
        <w:t>2</w:t>
      </w:r>
      <w:r w:rsidRPr="001E74E3">
        <w:rPr>
          <w:szCs w:val="28"/>
        </w:rPr>
        <w:t>/чел., а к 2040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 xml:space="preserve">г. – </w:t>
      </w:r>
      <w:r w:rsidR="00D0035A" w:rsidRPr="001E74E3">
        <w:rPr>
          <w:szCs w:val="28"/>
        </w:rPr>
        <w:t>36</w:t>
      </w:r>
      <w:r w:rsidR="00243843" w:rsidRPr="001E74E3">
        <w:rPr>
          <w:szCs w:val="28"/>
        </w:rPr>
        <w:t>,</w:t>
      </w:r>
      <w:r w:rsidR="00D0035A" w:rsidRPr="001E74E3">
        <w:rPr>
          <w:szCs w:val="28"/>
        </w:rPr>
        <w:t>6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м</w:t>
      </w:r>
      <w:r w:rsidRPr="001E74E3">
        <w:rPr>
          <w:szCs w:val="28"/>
          <w:vertAlign w:val="superscript"/>
        </w:rPr>
        <w:t>2</w:t>
      </w:r>
      <w:r w:rsidRPr="001E74E3">
        <w:rPr>
          <w:szCs w:val="28"/>
        </w:rPr>
        <w:t>/чел. При такой обеспеченности возможно достижение распространенного социального стандарта развитых зарубежных стран, когда количество комнат в жилом помещении для семьи</w:t>
      </w:r>
      <w:proofErr w:type="gramStart"/>
      <w:r w:rsidRPr="001E74E3">
        <w:rPr>
          <w:szCs w:val="28"/>
        </w:rPr>
        <w:t xml:space="preserve"> К</w:t>
      </w:r>
      <w:proofErr w:type="gramEnd"/>
      <w:r w:rsidRPr="001E74E3">
        <w:rPr>
          <w:szCs w:val="28"/>
        </w:rPr>
        <w:t xml:space="preserve"> = (</w:t>
      </w:r>
      <w:r w:rsidRPr="001E74E3">
        <w:rPr>
          <w:szCs w:val="28"/>
          <w:lang w:val="en-US"/>
        </w:rPr>
        <w:t>N</w:t>
      </w:r>
      <w:r w:rsidRPr="001E74E3">
        <w:rPr>
          <w:szCs w:val="28"/>
        </w:rPr>
        <w:t xml:space="preserve">+1), где </w:t>
      </w:r>
      <w:r w:rsidRPr="001E74E3">
        <w:rPr>
          <w:szCs w:val="28"/>
          <w:lang w:val="en-US"/>
        </w:rPr>
        <w:t>N</w:t>
      </w:r>
      <w:r w:rsidRPr="001E74E3">
        <w:rPr>
          <w:szCs w:val="28"/>
        </w:rPr>
        <w:t>- количество членов семьи.</w:t>
      </w:r>
    </w:p>
    <w:p w:rsidR="00007FB1" w:rsidRPr="001E74E3" w:rsidRDefault="00007FB1" w:rsidP="00243843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 xml:space="preserve">Основные критерии развития жилищного комплекса, заложенные областной программой, на местном уровне необходимо скорректировать в сторону увеличения, в соответствии с местными особенностями. Необходимо использовать сложившуюся благоприятную </w:t>
      </w:r>
      <w:r w:rsidR="00A7120A" w:rsidRPr="001E74E3">
        <w:rPr>
          <w:szCs w:val="28"/>
        </w:rPr>
        <w:t>конъюнктуру</w:t>
      </w:r>
      <w:r w:rsidRPr="001E74E3">
        <w:rPr>
          <w:szCs w:val="28"/>
        </w:rPr>
        <w:t xml:space="preserve">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населения.</w:t>
      </w:r>
    </w:p>
    <w:p w:rsidR="00007FB1" w:rsidRPr="001E74E3" w:rsidRDefault="00007FB1" w:rsidP="00243843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Для осуществления национального проекта «Доступное и комфортное жилье» в </w:t>
      </w:r>
      <w:r w:rsidR="00D0035A" w:rsidRPr="001E74E3">
        <w:rPr>
          <w:szCs w:val="28"/>
        </w:rPr>
        <w:t>Дорогобуж</w:t>
      </w:r>
      <w:r w:rsidR="00E87EA3" w:rsidRPr="001E74E3">
        <w:rPr>
          <w:szCs w:val="28"/>
        </w:rPr>
        <w:t>ском районе</w:t>
      </w:r>
      <w:r w:rsidRPr="001E74E3">
        <w:rPr>
          <w:szCs w:val="28"/>
        </w:rPr>
        <w:t xml:space="preserve"> принята целевая программа обеспечения населения жилищем, предполагающая доведения показателя жилобеспеченности до 2</w:t>
      </w:r>
      <w:r w:rsidR="004526F0" w:rsidRPr="001E74E3">
        <w:rPr>
          <w:szCs w:val="28"/>
        </w:rPr>
        <w:t>8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 xml:space="preserve"> на человека. С учетом того, что фактически все жилищное строительство в </w:t>
      </w:r>
      <w:r w:rsidR="00D0035A" w:rsidRPr="001E74E3">
        <w:rPr>
          <w:szCs w:val="28"/>
        </w:rPr>
        <w:t>Дорогобуж</w:t>
      </w:r>
      <w:r w:rsidR="00E87EA3" w:rsidRPr="001E74E3">
        <w:rPr>
          <w:szCs w:val="28"/>
        </w:rPr>
        <w:t>ском</w:t>
      </w:r>
      <w:r w:rsidRPr="001E74E3">
        <w:rPr>
          <w:szCs w:val="28"/>
        </w:rPr>
        <w:t xml:space="preserve"> районе сосредоточено в г.</w:t>
      </w:r>
      <w:r w:rsidR="00243843" w:rsidRPr="001E74E3">
        <w:rPr>
          <w:szCs w:val="28"/>
        </w:rPr>
        <w:t> </w:t>
      </w:r>
      <w:r w:rsidR="00D0035A" w:rsidRPr="001E74E3">
        <w:rPr>
          <w:szCs w:val="28"/>
        </w:rPr>
        <w:t>Дорогобу</w:t>
      </w:r>
      <w:r w:rsidR="00E363C9" w:rsidRPr="001E74E3">
        <w:rPr>
          <w:szCs w:val="28"/>
        </w:rPr>
        <w:t>ж</w:t>
      </w:r>
      <w:r w:rsidR="00E87EA3" w:rsidRPr="001E74E3">
        <w:rPr>
          <w:szCs w:val="28"/>
        </w:rPr>
        <w:t>е</w:t>
      </w:r>
      <w:r w:rsidRPr="001E74E3">
        <w:rPr>
          <w:szCs w:val="28"/>
        </w:rPr>
        <w:t>, в противоположность сельской местности, где оно практически не ведется, достижение средней жилобеспеченности в 2</w:t>
      </w:r>
      <w:r w:rsidR="004526F0" w:rsidRPr="001E74E3">
        <w:rPr>
          <w:szCs w:val="28"/>
        </w:rPr>
        <w:t>8</w:t>
      </w:r>
      <w:r w:rsidR="00243843" w:rsidRPr="001E74E3">
        <w:rPr>
          <w:szCs w:val="28"/>
        </w:rPr>
        <w:t> </w:t>
      </w:r>
      <w:r w:rsidRPr="001E74E3">
        <w:rPr>
          <w:szCs w:val="28"/>
        </w:rPr>
        <w:t>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>/чел. по району будет подразумеваться жил</w:t>
      </w:r>
      <w:r w:rsidR="00243843" w:rsidRPr="001E74E3">
        <w:rPr>
          <w:szCs w:val="28"/>
        </w:rPr>
        <w:t xml:space="preserve">ищная </w:t>
      </w:r>
      <w:r w:rsidRPr="001E74E3">
        <w:rPr>
          <w:szCs w:val="28"/>
        </w:rPr>
        <w:t xml:space="preserve">обеспеченность в размере </w:t>
      </w:r>
      <w:r w:rsidR="004526F0" w:rsidRPr="001E74E3">
        <w:rPr>
          <w:szCs w:val="28"/>
        </w:rPr>
        <w:t>28</w:t>
      </w:r>
      <w:r w:rsidR="00243843" w:rsidRPr="001E74E3">
        <w:rPr>
          <w:szCs w:val="28"/>
        </w:rPr>
        <w:t xml:space="preserve"> </w:t>
      </w:r>
      <w:r w:rsidRPr="001E74E3">
        <w:rPr>
          <w:szCs w:val="28"/>
        </w:rPr>
        <w:t>м</w:t>
      </w:r>
      <w:r w:rsidRPr="001E74E3">
        <w:rPr>
          <w:szCs w:val="28"/>
          <w:vertAlign w:val="superscript"/>
        </w:rPr>
        <w:t>2</w:t>
      </w:r>
      <w:r w:rsidRPr="001E74E3">
        <w:rPr>
          <w:szCs w:val="28"/>
        </w:rPr>
        <w:t>/чел. На основе анализа реализуемых инвестиционно-строительных проектов можно подтвердить реалистичность таких показателей.</w:t>
      </w:r>
    </w:p>
    <w:p w:rsidR="00007FB1" w:rsidRPr="001E74E3" w:rsidRDefault="00A7120A" w:rsidP="00243843">
      <w:pPr>
        <w:ind w:firstLine="709"/>
        <w:jc w:val="both"/>
      </w:pPr>
      <w:r w:rsidRPr="001E74E3">
        <w:t xml:space="preserve">В последующем стратегия развитие жилищного строительства в </w:t>
      </w:r>
      <w:r w:rsidR="00E363C9" w:rsidRPr="001E74E3">
        <w:t>Дорогобуж</w:t>
      </w:r>
      <w:r w:rsidR="00E87EA3" w:rsidRPr="001E74E3">
        <w:t>е</w:t>
      </w:r>
      <w:r w:rsidRPr="001E74E3">
        <w:t xml:space="preserve"> </w:t>
      </w:r>
      <w:r w:rsidR="00F45D48" w:rsidRPr="001E74E3">
        <w:t xml:space="preserve">и </w:t>
      </w:r>
      <w:r w:rsidR="00243843" w:rsidRPr="001E74E3">
        <w:t xml:space="preserve">Верхнеднепровском городском поселении </w:t>
      </w:r>
      <w:r w:rsidRPr="001E74E3">
        <w:t xml:space="preserve">должна строиться на использовании благоприятных конъюнктурных факторов – близости к областному центру и наличию стабильного спроса на жилье со стороны жителей </w:t>
      </w:r>
      <w:r w:rsidR="00DF5FF0" w:rsidRPr="001E74E3">
        <w:t xml:space="preserve">городского поселения </w:t>
      </w:r>
      <w:r w:rsidRPr="001E74E3">
        <w:t xml:space="preserve">и внутри региональных мигрантов. </w:t>
      </w:r>
      <w:r w:rsidR="00007FB1" w:rsidRPr="001E74E3">
        <w:t xml:space="preserve">Это позволит несколько увеличить прогнозный уровень жилищного строительства в </w:t>
      </w:r>
      <w:r w:rsidR="00CA6A2C" w:rsidRPr="001E74E3">
        <w:rPr>
          <w:szCs w:val="28"/>
        </w:rPr>
        <w:t>городском поселении</w:t>
      </w:r>
      <w:r w:rsidR="00CA6A2C" w:rsidRPr="001E74E3">
        <w:t xml:space="preserve"> </w:t>
      </w:r>
      <w:r w:rsidR="00007FB1" w:rsidRPr="001E74E3">
        <w:t>по сравнению со сред</w:t>
      </w:r>
      <w:r w:rsidR="00FF1798" w:rsidRPr="001E74E3">
        <w:t>не</w:t>
      </w:r>
      <w:r w:rsidR="00007FB1" w:rsidRPr="001E74E3">
        <w:t xml:space="preserve">областным и довести жилищную обеспеченность в </w:t>
      </w:r>
      <w:r w:rsidR="00E93C62" w:rsidRPr="001E74E3">
        <w:t>городских поселениях Дорогобужского района</w:t>
      </w:r>
      <w:r w:rsidR="00007FB1" w:rsidRPr="001E74E3">
        <w:t xml:space="preserve"> до 32</w:t>
      </w:r>
      <w:r w:rsidR="00DF5FF0" w:rsidRPr="001E74E3">
        <w:t> </w:t>
      </w:r>
      <w:r w:rsidR="00007FB1" w:rsidRPr="001E74E3">
        <w:t>м</w:t>
      </w:r>
      <w:proofErr w:type="gramStart"/>
      <w:r w:rsidR="00007FB1" w:rsidRPr="001E74E3">
        <w:rPr>
          <w:vertAlign w:val="superscript"/>
        </w:rPr>
        <w:t>2</w:t>
      </w:r>
      <w:proofErr w:type="gramEnd"/>
      <w:r w:rsidR="00007FB1" w:rsidRPr="001E74E3">
        <w:t>/чел. к 2015</w:t>
      </w:r>
      <w:r w:rsidR="00DF5FF0" w:rsidRPr="001E74E3">
        <w:t> </w:t>
      </w:r>
      <w:r w:rsidR="00007FB1" w:rsidRPr="001E74E3">
        <w:t xml:space="preserve">г. и </w:t>
      </w:r>
      <w:r w:rsidR="00323979" w:rsidRPr="001E74E3">
        <w:t>35</w:t>
      </w:r>
      <w:r w:rsidR="00DF5FF0" w:rsidRPr="001E74E3">
        <w:t> </w:t>
      </w:r>
      <w:r w:rsidR="00007FB1" w:rsidRPr="001E74E3">
        <w:t>м</w:t>
      </w:r>
      <w:r w:rsidR="00007FB1" w:rsidRPr="001E74E3">
        <w:rPr>
          <w:vertAlign w:val="superscript"/>
        </w:rPr>
        <w:t>2</w:t>
      </w:r>
      <w:r w:rsidR="00007FB1" w:rsidRPr="001E74E3">
        <w:t>/чел. к 20</w:t>
      </w:r>
      <w:r w:rsidR="00835470" w:rsidRPr="001E74E3">
        <w:t>40</w:t>
      </w:r>
      <w:r w:rsidR="00DF5FF0" w:rsidRPr="001E74E3">
        <w:t> </w:t>
      </w:r>
      <w:r w:rsidR="00007FB1" w:rsidRPr="001E74E3">
        <w:t>г., с последующим спадом объемов жилищного строительства, вызванного насыщением рынка, неизбежным даже при наличии в современных условиях высокого спроса на жилье.</w:t>
      </w:r>
    </w:p>
    <w:p w:rsidR="00007FB1" w:rsidRPr="001E74E3" w:rsidRDefault="00007FB1" w:rsidP="00DF5FF0">
      <w:pPr>
        <w:ind w:firstLine="709"/>
        <w:jc w:val="both"/>
      </w:pPr>
      <w:r w:rsidRPr="001E74E3">
        <w:t>При прогнозируемом количестве населения в город</w:t>
      </w:r>
      <w:r w:rsidR="00323979" w:rsidRPr="001E74E3">
        <w:t>ском поселении</w:t>
      </w:r>
      <w:r w:rsidRPr="001E74E3">
        <w:t xml:space="preserve"> достижение поставленных целей</w:t>
      </w:r>
      <w:r w:rsidR="00F45D48" w:rsidRPr="001E74E3">
        <w:t xml:space="preserve"> не предполагает </w:t>
      </w:r>
      <w:r w:rsidRPr="001E74E3">
        <w:t>увеличени</w:t>
      </w:r>
      <w:r w:rsidR="00F45D48" w:rsidRPr="001E74E3">
        <w:t>я</w:t>
      </w:r>
      <w:r w:rsidRPr="001E74E3">
        <w:t xml:space="preserve"> жилого фонда</w:t>
      </w:r>
      <w:r w:rsidR="005B60A4" w:rsidRPr="001E74E3">
        <w:t>.</w:t>
      </w:r>
    </w:p>
    <w:p w:rsidR="00007FB1" w:rsidRPr="001E74E3" w:rsidRDefault="00007FB1" w:rsidP="00DF5FF0">
      <w:pPr>
        <w:ind w:firstLine="709"/>
        <w:jc w:val="both"/>
      </w:pPr>
      <w:r w:rsidRPr="001E74E3">
        <w:t xml:space="preserve">Приведенные данные свидетельствуют о том, что достичь поставленной цели жилобеспеченности </w:t>
      </w:r>
      <w:r w:rsidR="0089628E" w:rsidRPr="001E74E3">
        <w:t>3</w:t>
      </w:r>
      <w:r w:rsidR="007F7CE3" w:rsidRPr="001E74E3">
        <w:t>5</w:t>
      </w:r>
      <w:r w:rsidR="0089628E" w:rsidRPr="001E74E3">
        <w:t xml:space="preserve"> </w:t>
      </w:r>
      <w:r w:rsidRPr="001E74E3">
        <w:t>м</w:t>
      </w:r>
      <w:proofErr w:type="gramStart"/>
      <w:r w:rsidRPr="001E74E3">
        <w:rPr>
          <w:vertAlign w:val="superscript"/>
        </w:rPr>
        <w:t>2</w:t>
      </w:r>
      <w:proofErr w:type="gramEnd"/>
      <w:r w:rsidRPr="001E74E3">
        <w:t xml:space="preserve">/чел можно только в случае ввода в эксплуатацию первой очереди – кварталов </w:t>
      </w:r>
      <w:r w:rsidR="0089628E" w:rsidRPr="001E74E3">
        <w:t xml:space="preserve">малоэтажной и усадебной застройки в </w:t>
      </w:r>
      <w:r w:rsidR="00246FA8" w:rsidRPr="001E74E3">
        <w:t>центральной части – правобережья</w:t>
      </w:r>
      <w:r w:rsidR="0089628E" w:rsidRPr="001E74E3">
        <w:t xml:space="preserve"> города</w:t>
      </w:r>
      <w:r w:rsidR="005B60A4" w:rsidRPr="001E74E3">
        <w:t xml:space="preserve"> Дорогобужа.</w:t>
      </w:r>
    </w:p>
    <w:p w:rsidR="00007FB1" w:rsidRPr="001E74E3" w:rsidRDefault="005B60A4" w:rsidP="00DF5FF0">
      <w:pPr>
        <w:ind w:firstLine="709"/>
        <w:jc w:val="both"/>
      </w:pPr>
      <w:r w:rsidRPr="001E74E3">
        <w:t>Е</w:t>
      </w:r>
      <w:r w:rsidR="00007FB1" w:rsidRPr="001E74E3">
        <w:t>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007FB1" w:rsidRPr="001E74E3" w:rsidRDefault="00007FB1" w:rsidP="00C0627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Наращивание имеющихся мощностей строительных организаций и создание новых</w:t>
      </w:r>
      <w:r w:rsidR="00DF5FF0" w:rsidRPr="001E74E3">
        <w:rPr>
          <w:szCs w:val="28"/>
        </w:rPr>
        <w:t>.</w:t>
      </w:r>
    </w:p>
    <w:p w:rsidR="00007FB1" w:rsidRPr="001E74E3" w:rsidRDefault="00007FB1" w:rsidP="00C0627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Реорганизация и также наращивание мощностей промышленности строительных материалов</w:t>
      </w:r>
      <w:r w:rsidR="00DF5FF0" w:rsidRPr="001E74E3">
        <w:rPr>
          <w:szCs w:val="28"/>
        </w:rPr>
        <w:t>.</w:t>
      </w:r>
    </w:p>
    <w:p w:rsidR="00007FB1" w:rsidRPr="001E74E3" w:rsidRDefault="00007FB1" w:rsidP="00C0627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Реализация инвестиционной программы и, как, следствие приток населения.</w:t>
      </w:r>
    </w:p>
    <w:p w:rsidR="00007FB1" w:rsidRPr="001E74E3" w:rsidRDefault="00007FB1" w:rsidP="00B26B03">
      <w:pPr>
        <w:pStyle w:val="34"/>
        <w:jc w:val="both"/>
      </w:pPr>
      <w:bookmarkStart w:id="17" w:name="_Toc508380260"/>
      <w:r w:rsidRPr="001E74E3">
        <w:t>3.2.</w:t>
      </w:r>
      <w:r w:rsidR="001B141B" w:rsidRPr="001E74E3">
        <w:t>2</w:t>
      </w:r>
      <w:r w:rsidR="00B26B03" w:rsidRPr="001E74E3">
        <w:t>.</w:t>
      </w:r>
      <w:r w:rsidRPr="001E74E3">
        <w:t xml:space="preserve"> Площадки жилищного строительства</w:t>
      </w:r>
      <w:bookmarkEnd w:id="17"/>
    </w:p>
    <w:p w:rsidR="00007FB1" w:rsidRPr="001E74E3" w:rsidRDefault="00007FB1" w:rsidP="00DF5FF0">
      <w:pPr>
        <w:ind w:firstLine="709"/>
        <w:jc w:val="both"/>
        <w:rPr>
          <w:szCs w:val="28"/>
        </w:rPr>
      </w:pPr>
      <w:r w:rsidRPr="001E74E3">
        <w:rPr>
          <w:szCs w:val="28"/>
        </w:rPr>
        <w:t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характеристики, динамика и структура жилищного строительства.</w:t>
      </w:r>
    </w:p>
    <w:p w:rsidR="00007FB1" w:rsidRPr="001E74E3" w:rsidRDefault="00007FB1" w:rsidP="00C0627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Многоэтажная секционная застройка – от 1</w:t>
      </w:r>
      <w:r w:rsidR="00F63515" w:rsidRPr="001E74E3">
        <w:rPr>
          <w:szCs w:val="28"/>
        </w:rPr>
        <w:t>5</w:t>
      </w:r>
      <w:r w:rsidRPr="001E74E3">
        <w:rPr>
          <w:szCs w:val="28"/>
        </w:rPr>
        <w:t>0</w:t>
      </w:r>
      <w:r w:rsidR="00DF5FF0" w:rsidRPr="001E74E3">
        <w:rPr>
          <w:szCs w:val="28"/>
        </w:rPr>
        <w:t xml:space="preserve"> </w:t>
      </w:r>
      <w:r w:rsidRPr="001E74E3">
        <w:rPr>
          <w:szCs w:val="28"/>
        </w:rPr>
        <w:t>чел/</w:t>
      </w:r>
      <w:proofErr w:type="gramStart"/>
      <w:r w:rsidRPr="001E74E3">
        <w:rPr>
          <w:szCs w:val="28"/>
        </w:rPr>
        <w:t>га</w:t>
      </w:r>
      <w:proofErr w:type="gramEnd"/>
      <w:r w:rsidRPr="001E74E3">
        <w:rPr>
          <w:szCs w:val="28"/>
        </w:rPr>
        <w:t>.</w:t>
      </w:r>
    </w:p>
    <w:p w:rsidR="00007FB1" w:rsidRPr="001E74E3" w:rsidRDefault="00007FB1" w:rsidP="00C0627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Двух – трехэтажная секционная застройка в условиях реконструкции кварталов – до 50</w:t>
      </w:r>
      <w:r w:rsidR="00DF5FF0" w:rsidRPr="001E74E3">
        <w:rPr>
          <w:szCs w:val="28"/>
        </w:rPr>
        <w:t> </w:t>
      </w:r>
      <w:r w:rsidRPr="001E74E3">
        <w:rPr>
          <w:szCs w:val="28"/>
        </w:rPr>
        <w:t>чел/</w:t>
      </w:r>
      <w:proofErr w:type="gramStart"/>
      <w:r w:rsidRPr="001E74E3">
        <w:rPr>
          <w:szCs w:val="28"/>
        </w:rPr>
        <w:t>га</w:t>
      </w:r>
      <w:proofErr w:type="gramEnd"/>
      <w:r w:rsidR="00DF5FF0" w:rsidRPr="001E74E3">
        <w:rPr>
          <w:szCs w:val="28"/>
        </w:rPr>
        <w:t>.</w:t>
      </w:r>
    </w:p>
    <w:p w:rsidR="00E53460" w:rsidRPr="001E74E3" w:rsidRDefault="00007FB1" w:rsidP="00C0627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Усадебная застройка при участках в 10 – 15 соток – 25</w:t>
      </w:r>
      <w:r w:rsidR="00DF5FF0" w:rsidRPr="001E74E3">
        <w:rPr>
          <w:szCs w:val="28"/>
        </w:rPr>
        <w:t> </w:t>
      </w:r>
      <w:r w:rsidRPr="001E74E3">
        <w:rPr>
          <w:szCs w:val="28"/>
        </w:rPr>
        <w:t>чел/</w:t>
      </w:r>
      <w:proofErr w:type="gramStart"/>
      <w:r w:rsidRPr="001E74E3">
        <w:rPr>
          <w:szCs w:val="28"/>
        </w:rPr>
        <w:t>га</w:t>
      </w:r>
      <w:proofErr w:type="gramEnd"/>
      <w:r w:rsidRPr="001E74E3">
        <w:rPr>
          <w:szCs w:val="28"/>
        </w:rPr>
        <w:t>.</w:t>
      </w:r>
    </w:p>
    <w:p w:rsidR="001B141B" w:rsidRPr="001E74E3" w:rsidRDefault="00E53460" w:rsidP="00DF5FF0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Площадками для нового жилищного строител</w:t>
      </w:r>
      <w:r w:rsidR="008D5116" w:rsidRPr="001E74E3">
        <w:rPr>
          <w:szCs w:val="28"/>
        </w:rPr>
        <w:t>ьства служат площадки в существующих жилых кварталах с уплотнением существующей жилой застройки и, кроме того</w:t>
      </w:r>
      <w:r w:rsidR="00DF5FF0" w:rsidRPr="001E74E3">
        <w:rPr>
          <w:szCs w:val="28"/>
        </w:rPr>
        <w:t>,</w:t>
      </w:r>
      <w:r w:rsidR="008D5116" w:rsidRPr="001E74E3">
        <w:rPr>
          <w:szCs w:val="28"/>
        </w:rPr>
        <w:t xml:space="preserve"> новые жилые кварталы в </w:t>
      </w:r>
      <w:proofErr w:type="gramStart"/>
      <w:r w:rsidR="008D5116" w:rsidRPr="001E74E3">
        <w:rPr>
          <w:szCs w:val="28"/>
        </w:rPr>
        <w:t>г</w:t>
      </w:r>
      <w:proofErr w:type="gramEnd"/>
      <w:r w:rsidR="008D5116" w:rsidRPr="001E74E3">
        <w:rPr>
          <w:szCs w:val="28"/>
        </w:rPr>
        <w:t>. Дорогобуже.</w:t>
      </w:r>
      <w:r w:rsidR="001B141B" w:rsidRPr="001E74E3">
        <w:rPr>
          <w:szCs w:val="28"/>
        </w:rPr>
        <w:t xml:space="preserve"> </w:t>
      </w:r>
      <w:r w:rsidR="00DD5E4A" w:rsidRPr="001E74E3">
        <w:rPr>
          <w:szCs w:val="28"/>
        </w:rPr>
        <w:t xml:space="preserve">Непосредственно в </w:t>
      </w:r>
      <w:r w:rsidR="00DF5FF0" w:rsidRPr="001E74E3">
        <w:t>Верхнеднепровском городском поселении</w:t>
      </w:r>
      <w:r w:rsidR="00DF5FF0" w:rsidRPr="001E74E3">
        <w:rPr>
          <w:szCs w:val="28"/>
        </w:rPr>
        <w:t xml:space="preserve"> </w:t>
      </w:r>
      <w:r w:rsidR="00DD5E4A" w:rsidRPr="001E74E3">
        <w:rPr>
          <w:szCs w:val="28"/>
        </w:rPr>
        <w:t>общую площадь жилья следует довести до 300 т</w:t>
      </w:r>
      <w:r w:rsidR="00DF5FF0" w:rsidRPr="001E74E3">
        <w:rPr>
          <w:szCs w:val="28"/>
        </w:rPr>
        <w:t>ыс</w:t>
      </w:r>
      <w:r w:rsidR="00B26B03" w:rsidRPr="001E74E3">
        <w:rPr>
          <w:szCs w:val="28"/>
        </w:rPr>
        <w:t>.</w:t>
      </w:r>
      <w:r w:rsidR="00DD5E4A" w:rsidRPr="001E74E3">
        <w:rPr>
          <w:szCs w:val="28"/>
        </w:rPr>
        <w:t xml:space="preserve"> м</w:t>
      </w:r>
      <w:proofErr w:type="gramStart"/>
      <w:r w:rsidR="00DD5E4A" w:rsidRPr="001E74E3">
        <w:rPr>
          <w:szCs w:val="28"/>
          <w:vertAlign w:val="superscript"/>
        </w:rPr>
        <w:t>2</w:t>
      </w:r>
      <w:proofErr w:type="gramEnd"/>
      <w:r w:rsidR="00DD5E4A" w:rsidRPr="001E74E3">
        <w:rPr>
          <w:szCs w:val="28"/>
        </w:rPr>
        <w:t>.</w:t>
      </w:r>
    </w:p>
    <w:p w:rsidR="00CB1AA0" w:rsidRPr="001E74E3" w:rsidRDefault="001010E3" w:rsidP="00B26B03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E74E3">
        <w:rPr>
          <w:b/>
          <w:sz w:val="28"/>
          <w:szCs w:val="28"/>
        </w:rPr>
        <w:t>3.3</w:t>
      </w:r>
      <w:r w:rsidR="00B26B03" w:rsidRPr="001E74E3">
        <w:rPr>
          <w:b/>
          <w:sz w:val="28"/>
          <w:szCs w:val="28"/>
        </w:rPr>
        <w:t>.</w:t>
      </w:r>
      <w:r w:rsidR="001B141B" w:rsidRPr="001E74E3">
        <w:rPr>
          <w:b/>
          <w:sz w:val="28"/>
          <w:szCs w:val="28"/>
        </w:rPr>
        <w:t xml:space="preserve"> Совершенствование сети обслуживания территории объектами социальной инфраструктуры</w:t>
      </w:r>
    </w:p>
    <w:p w:rsidR="001010E3" w:rsidRPr="001E74E3" w:rsidRDefault="00B36C61" w:rsidP="00DF5FF0">
      <w:pPr>
        <w:ind w:firstLine="709"/>
        <w:jc w:val="both"/>
        <w:rPr>
          <w:szCs w:val="28"/>
        </w:rPr>
      </w:pPr>
      <w:r w:rsidRPr="001E74E3">
        <w:rPr>
          <w:szCs w:val="28"/>
        </w:rPr>
        <w:t>Совершенствование системы культурно-бытового обслуживания является важнейшей составной част</w:t>
      </w:r>
      <w:r w:rsidR="001010E3" w:rsidRPr="001E74E3">
        <w:rPr>
          <w:szCs w:val="28"/>
        </w:rPr>
        <w:t>ью социального развития город</w:t>
      </w:r>
      <w:r w:rsidR="009D4DB9" w:rsidRPr="001E74E3">
        <w:rPr>
          <w:szCs w:val="28"/>
        </w:rPr>
        <w:t>ского поселения</w:t>
      </w:r>
      <w:r w:rsidR="001010E3" w:rsidRPr="001E74E3">
        <w:rPr>
          <w:szCs w:val="28"/>
        </w:rPr>
        <w:t>.</w:t>
      </w:r>
    </w:p>
    <w:p w:rsidR="001010E3" w:rsidRPr="001E74E3" w:rsidRDefault="00B03966" w:rsidP="00DF5FF0">
      <w:pPr>
        <w:ind w:firstLine="709"/>
        <w:jc w:val="both"/>
        <w:rPr>
          <w:szCs w:val="28"/>
        </w:rPr>
      </w:pPr>
      <w:r w:rsidRPr="001E74E3">
        <w:rPr>
          <w:szCs w:val="28"/>
        </w:rPr>
        <w:t>Районный</w:t>
      </w:r>
      <w:r w:rsidR="00B36C61" w:rsidRPr="001E74E3">
        <w:rPr>
          <w:szCs w:val="28"/>
        </w:rPr>
        <w:t xml:space="preserve"> статус </w:t>
      </w:r>
      <w:r w:rsidR="00F63515" w:rsidRPr="001E74E3">
        <w:rPr>
          <w:szCs w:val="28"/>
        </w:rPr>
        <w:t>Дорогобуж</w:t>
      </w:r>
      <w:r w:rsidRPr="001E74E3">
        <w:rPr>
          <w:szCs w:val="28"/>
        </w:rPr>
        <w:t>а</w:t>
      </w:r>
      <w:r w:rsidR="00E355F1" w:rsidRPr="001E74E3">
        <w:rPr>
          <w:szCs w:val="28"/>
        </w:rPr>
        <w:t xml:space="preserve"> вместе с </w:t>
      </w:r>
      <w:r w:rsidR="00DF5FF0" w:rsidRPr="001E74E3">
        <w:t>Верхнеднепровским городским поселением</w:t>
      </w:r>
      <w:r w:rsidR="00DF5FF0" w:rsidRPr="001E74E3">
        <w:rPr>
          <w:szCs w:val="28"/>
        </w:rPr>
        <w:t xml:space="preserve"> </w:t>
      </w:r>
      <w:r w:rsidR="00B36C61" w:rsidRPr="001E74E3">
        <w:rPr>
          <w:szCs w:val="28"/>
        </w:rPr>
        <w:t>обуславливает особые требования к перечню размещаемых на его территории общественных учреждений и объектов, предполагает развитие внутригородской социальной функции, решающей задачи совершенствования внутригородского сервисного обслуживания с целью достижения качества жизни населения, соответствующего стандартам, при</w:t>
      </w:r>
      <w:r w:rsidR="001010E3" w:rsidRPr="001E74E3">
        <w:rPr>
          <w:szCs w:val="28"/>
        </w:rPr>
        <w:t xml:space="preserve">нятым для </w:t>
      </w:r>
      <w:r w:rsidR="00DF5FF0" w:rsidRPr="001E74E3">
        <w:rPr>
          <w:szCs w:val="28"/>
        </w:rPr>
        <w:t xml:space="preserve">городских поселений </w:t>
      </w:r>
      <w:r w:rsidR="001010E3" w:rsidRPr="001E74E3">
        <w:rPr>
          <w:szCs w:val="28"/>
        </w:rPr>
        <w:t>такого ранга.</w:t>
      </w:r>
    </w:p>
    <w:p w:rsidR="001010E3" w:rsidRPr="001E74E3" w:rsidRDefault="00B36C61" w:rsidP="00DF5FF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Формирование и насыщение общественной застройки должно подчеркнуть имидж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DF5FF0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с целью создания благоприятного </w:t>
      </w:r>
      <w:r w:rsidR="001010E3" w:rsidRPr="001E74E3">
        <w:rPr>
          <w:szCs w:val="28"/>
        </w:rPr>
        <w:t>инвестиционного климата.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</w:t>
      </w:r>
      <w:r w:rsidR="001010E3" w:rsidRPr="001E74E3">
        <w:rPr>
          <w:szCs w:val="28"/>
        </w:rPr>
        <w:t xml:space="preserve"> сфер хозяйственного комплекса.</w:t>
      </w:r>
    </w:p>
    <w:p w:rsidR="001010E3" w:rsidRPr="001E74E3" w:rsidRDefault="00B36C61" w:rsidP="005613DB">
      <w:pPr>
        <w:ind w:firstLine="709"/>
        <w:jc w:val="both"/>
        <w:rPr>
          <w:szCs w:val="28"/>
        </w:rPr>
      </w:pPr>
      <w:r w:rsidRPr="001E74E3">
        <w:rPr>
          <w:szCs w:val="28"/>
        </w:rPr>
        <w:t>Это требует перестройки всей с</w:t>
      </w:r>
      <w:r w:rsidR="001010E3" w:rsidRPr="001E74E3">
        <w:rPr>
          <w:szCs w:val="28"/>
        </w:rPr>
        <w:t>истемы культурно-бытовой сферы:</w:t>
      </w:r>
    </w:p>
    <w:p w:rsidR="001010E3" w:rsidRPr="001E74E3" w:rsidRDefault="00B36C61" w:rsidP="005613DB">
      <w:pPr>
        <w:ind w:firstLine="709"/>
        <w:jc w:val="both"/>
        <w:rPr>
          <w:szCs w:val="28"/>
        </w:rPr>
      </w:pPr>
      <w:r w:rsidRPr="001E74E3">
        <w:rPr>
          <w:szCs w:val="28"/>
        </w:rPr>
        <w:t>- пересмотра нормативной базы с последующим ее использова</w:t>
      </w:r>
      <w:r w:rsidR="001010E3" w:rsidRPr="001E74E3">
        <w:rPr>
          <w:szCs w:val="28"/>
        </w:rPr>
        <w:t>нием только как контролирующей;</w:t>
      </w:r>
    </w:p>
    <w:p w:rsidR="001010E3" w:rsidRPr="001E74E3" w:rsidRDefault="00B36C61" w:rsidP="005613DB">
      <w:pPr>
        <w:ind w:firstLine="709"/>
        <w:jc w:val="both"/>
        <w:rPr>
          <w:szCs w:val="28"/>
        </w:rPr>
      </w:pPr>
      <w:r w:rsidRPr="001E74E3">
        <w:rPr>
          <w:szCs w:val="28"/>
        </w:rPr>
        <w:t>- определение потребности нового строительства тех или иных видов обслуживания в соответствии со спросом и пла</w:t>
      </w:r>
      <w:r w:rsidR="001010E3" w:rsidRPr="001E74E3">
        <w:rPr>
          <w:szCs w:val="28"/>
        </w:rPr>
        <w:t>тежеспособностью населения.</w:t>
      </w:r>
    </w:p>
    <w:p w:rsidR="001010E3" w:rsidRPr="001E74E3" w:rsidRDefault="00B36C61" w:rsidP="005613DB">
      <w:pPr>
        <w:ind w:firstLine="709"/>
        <w:jc w:val="both"/>
        <w:rPr>
          <w:szCs w:val="28"/>
        </w:rPr>
      </w:pPr>
      <w:r w:rsidRPr="001E74E3">
        <w:rPr>
          <w:szCs w:val="28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функциональной</w:t>
      </w:r>
      <w:r w:rsidR="001010E3" w:rsidRPr="001E74E3">
        <w:rPr>
          <w:szCs w:val="28"/>
        </w:rPr>
        <w:t xml:space="preserve"> и территориальной организации.</w:t>
      </w:r>
    </w:p>
    <w:p w:rsidR="001010E3" w:rsidRPr="001E74E3" w:rsidRDefault="00B36C61" w:rsidP="005613DB">
      <w:pPr>
        <w:ind w:firstLine="709"/>
        <w:jc w:val="both"/>
        <w:rPr>
          <w:szCs w:val="28"/>
        </w:rPr>
      </w:pPr>
      <w:r w:rsidRPr="001E74E3">
        <w:rPr>
          <w:szCs w:val="28"/>
        </w:rPr>
        <w:t>Изменения в функциональной организации связаны с завершением процесса дифференциации сферы обслуживания на две сист</w:t>
      </w:r>
      <w:r w:rsidR="001010E3" w:rsidRPr="001E74E3">
        <w:rPr>
          <w:szCs w:val="28"/>
        </w:rPr>
        <w:t>емы: коммерческую и социальную.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>Коммерческая</w:t>
      </w:r>
      <w:proofErr w:type="gramEnd"/>
      <w:r w:rsidRPr="001E74E3">
        <w:rPr>
          <w:szCs w:val="28"/>
        </w:rPr>
        <w:t xml:space="preserve"> – ориентируется на платёжеспособное население, обеспечивая максимальный по объёму и разнообразию набор у</w:t>
      </w:r>
      <w:r w:rsidR="001010E3" w:rsidRPr="001E74E3">
        <w:rPr>
          <w:szCs w:val="28"/>
        </w:rPr>
        <w:t>слуг в соответствии со спросом.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Коммерческая сфера не поддаётся нормированию, поскольку развивается на основе конкуренции и в</w:t>
      </w:r>
      <w:r w:rsidR="001010E3" w:rsidRPr="001E74E3">
        <w:rPr>
          <w:szCs w:val="28"/>
        </w:rPr>
        <w:t xml:space="preserve"> соответствии с законами рынка.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>Социальная – ориентируется на всё население, в первую очередь на малообеспеченное, и должна обеспечивать гарантиров</w:t>
      </w:r>
      <w:r w:rsidR="001010E3" w:rsidRPr="001E74E3">
        <w:rPr>
          <w:szCs w:val="28"/>
        </w:rPr>
        <w:t>анный социальный минимум услуг.</w:t>
      </w:r>
      <w:proofErr w:type="gramEnd"/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Социальная сфера поддаётся нормированию, основанному на социальной статистике (учёт численности детей дошкольного и школьного возраста, частоты посещения медицинских учреждений и т. д.) и ориентируется на определённых этапах ра</w:t>
      </w:r>
      <w:r w:rsidR="001010E3" w:rsidRPr="001E74E3">
        <w:rPr>
          <w:szCs w:val="28"/>
        </w:rPr>
        <w:t>звития на социальные стандарты.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Следует отметить, что в новых экономических условиях сфера услуг является одной из приоритетных, поскольку достаточно привлекательна для вложения капитала и наиболе</w:t>
      </w:r>
      <w:r w:rsidR="001010E3" w:rsidRPr="001E74E3">
        <w:rPr>
          <w:szCs w:val="28"/>
        </w:rPr>
        <w:t>е ёмка для занятости населения.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Таким образом, система культурно-бытового обслуживания будет </w:t>
      </w:r>
      <w:proofErr w:type="gramStart"/>
      <w:r w:rsidRPr="001E74E3">
        <w:rPr>
          <w:szCs w:val="28"/>
        </w:rPr>
        <w:t>функционировать</w:t>
      </w:r>
      <w:proofErr w:type="gramEnd"/>
      <w:r w:rsidRPr="001E74E3">
        <w:rPr>
          <w:szCs w:val="28"/>
        </w:rPr>
        <w:t xml:space="preserve"> и развиваться за счет смешанного финансирования – из личных средств населения, средств коммерческих структур и бюджетных средст</w:t>
      </w:r>
      <w:r w:rsidR="001010E3" w:rsidRPr="001E74E3">
        <w:rPr>
          <w:szCs w:val="28"/>
        </w:rPr>
        <w:t>в.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</w:t>
      </w:r>
      <w:r w:rsidR="001010E3" w:rsidRPr="001E74E3">
        <w:rPr>
          <w:szCs w:val="28"/>
        </w:rPr>
        <w:t>тратах времени на их получение.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(эпизодического, периодического и повседневного обслуживания</w:t>
      </w:r>
      <w:r w:rsidR="001010E3" w:rsidRPr="001E74E3">
        <w:rPr>
          <w:szCs w:val="28"/>
        </w:rPr>
        <w:t>).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муниципального, об</w:t>
      </w:r>
      <w:r w:rsidR="001010E3" w:rsidRPr="001E74E3">
        <w:rPr>
          <w:szCs w:val="28"/>
        </w:rPr>
        <w:t>ластного и федерального уровня.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Планируемый период развития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характеризуется ростом преимущественно качественных показателей, что повлечёт за собой следующие основные структурные сдв</w:t>
      </w:r>
      <w:r w:rsidR="001010E3" w:rsidRPr="001E74E3">
        <w:rPr>
          <w:szCs w:val="28"/>
        </w:rPr>
        <w:t>иги в организации обслуживания: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- изменения в соотношении первичных (стандартных) и высших форм обслуживания в сторону увеличения удельного</w:t>
      </w:r>
      <w:r w:rsidR="001010E3" w:rsidRPr="001E74E3">
        <w:rPr>
          <w:szCs w:val="28"/>
        </w:rPr>
        <w:t xml:space="preserve"> веса высших форм обслуживания;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- изменения в пространственной организации системы обслуживания: рост доли учре</w:t>
      </w:r>
      <w:r w:rsidR="001010E3" w:rsidRPr="001E74E3">
        <w:rPr>
          <w:szCs w:val="28"/>
        </w:rPr>
        <w:t>ждений общегородского значения;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>- дальнейшее приближение к потребителю повседневного обслуживания, сокращение в связи с этим повседневных маятниковых передвижений п</w:t>
      </w:r>
      <w:r w:rsidR="001010E3" w:rsidRPr="001E74E3">
        <w:rPr>
          <w:szCs w:val="28"/>
        </w:rPr>
        <w:t>ри росте объёмов избирательных.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Поскольку численность населения </w:t>
      </w:r>
      <w:r w:rsidR="001D7F0E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>имеет тенденцию к стабилизации,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современным оборудованием, обеспечение х</w:t>
      </w:r>
      <w:r w:rsidR="001010E3" w:rsidRPr="001E74E3">
        <w:rPr>
          <w:szCs w:val="28"/>
        </w:rPr>
        <w:t>орошо подготовленными кадрами).</w:t>
      </w:r>
    </w:p>
    <w:p w:rsidR="001010E3" w:rsidRPr="001E74E3" w:rsidRDefault="00B36C61" w:rsidP="00B463C1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Развитие социальной инфраструктуры предусматривает повышение </w:t>
      </w:r>
      <w:proofErr w:type="gramStart"/>
      <w:r w:rsidRPr="001E74E3">
        <w:rPr>
          <w:szCs w:val="28"/>
        </w:rPr>
        <w:t xml:space="preserve">качества жизни населения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CA6A2C" w:rsidRPr="001E74E3">
        <w:rPr>
          <w:szCs w:val="28"/>
        </w:rPr>
        <w:t>городского поселения</w:t>
      </w:r>
      <w:proofErr w:type="gramEnd"/>
      <w:r w:rsidR="00CA6A2C" w:rsidRPr="001E74E3">
        <w:rPr>
          <w:szCs w:val="28"/>
        </w:rPr>
        <w:t xml:space="preserve"> </w:t>
      </w:r>
      <w:r w:rsidRPr="001E74E3">
        <w:rPr>
          <w:szCs w:val="28"/>
        </w:rPr>
        <w:t>по основным сферам: образование, здравоохранение, культура, физкультура и спорт, социальная защита, жилищно-коммунальное хозяйство, т</w:t>
      </w:r>
      <w:r w:rsidR="001010E3" w:rsidRPr="001E74E3">
        <w:rPr>
          <w:szCs w:val="28"/>
        </w:rPr>
        <w:t>орговля и бытовое обслуживание.</w:t>
      </w:r>
    </w:p>
    <w:p w:rsidR="00007FB1" w:rsidRPr="001E74E3" w:rsidRDefault="00007FB1" w:rsidP="00B26B03">
      <w:pPr>
        <w:pStyle w:val="34"/>
        <w:jc w:val="both"/>
      </w:pPr>
      <w:bookmarkStart w:id="18" w:name="_Toc508380261"/>
      <w:r w:rsidRPr="001E74E3">
        <w:t>3.3.1</w:t>
      </w:r>
      <w:r w:rsidR="00B26B03" w:rsidRPr="001E74E3">
        <w:t>.</w:t>
      </w:r>
      <w:r w:rsidRPr="001E74E3">
        <w:t xml:space="preserve"> Учреждения образования</w:t>
      </w:r>
      <w:bookmarkEnd w:id="18"/>
    </w:p>
    <w:p w:rsidR="00007FB1" w:rsidRPr="001E74E3" w:rsidRDefault="00007FB1" w:rsidP="00B26B03">
      <w:pPr>
        <w:pStyle w:val="41"/>
        <w:jc w:val="both"/>
        <w:rPr>
          <w:sz w:val="24"/>
        </w:rPr>
      </w:pPr>
      <w:r w:rsidRPr="001E74E3">
        <w:rPr>
          <w:sz w:val="24"/>
        </w:rPr>
        <w:t>3.3.1.1 Детские дошкольные учреждения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томе </w:t>
      </w:r>
      <w:r w:rsidRPr="001E74E3">
        <w:rPr>
          <w:szCs w:val="28"/>
          <w:lang w:val="en-US"/>
        </w:rPr>
        <w:t>I</w:t>
      </w:r>
      <w:r w:rsidRPr="001E74E3">
        <w:rPr>
          <w:szCs w:val="28"/>
        </w:rPr>
        <w:t xml:space="preserve"> рассматривалась современная ситуация с обеспеченностью местами в ДДУ. Отмечалось, что общая численность мест в ДДУ – </w:t>
      </w:r>
      <w:r w:rsidR="00A87FFB" w:rsidRPr="001E74E3">
        <w:rPr>
          <w:szCs w:val="28"/>
        </w:rPr>
        <w:t>8</w:t>
      </w:r>
      <w:r w:rsidR="00677033" w:rsidRPr="001E74E3">
        <w:rPr>
          <w:szCs w:val="28"/>
        </w:rPr>
        <w:t>85</w:t>
      </w:r>
      <w:r w:rsidR="00A87FFB" w:rsidRPr="001E74E3">
        <w:rPr>
          <w:szCs w:val="28"/>
        </w:rPr>
        <w:t xml:space="preserve"> </w:t>
      </w:r>
      <w:r w:rsidRPr="001E74E3">
        <w:rPr>
          <w:szCs w:val="28"/>
        </w:rPr>
        <w:t xml:space="preserve">мест, фактически занято </w:t>
      </w:r>
      <w:r w:rsidR="00677033" w:rsidRPr="001E74E3">
        <w:rPr>
          <w:szCs w:val="28"/>
        </w:rPr>
        <w:t>564</w:t>
      </w:r>
      <w:r w:rsidRPr="001E74E3">
        <w:rPr>
          <w:szCs w:val="28"/>
        </w:rPr>
        <w:t xml:space="preserve"> мест, причем потребность в детских местах составляет </w:t>
      </w:r>
      <w:r w:rsidR="00677033" w:rsidRPr="001E74E3">
        <w:rPr>
          <w:szCs w:val="28"/>
        </w:rPr>
        <w:t>754</w:t>
      </w:r>
      <w:r w:rsidRPr="001E74E3">
        <w:rPr>
          <w:szCs w:val="28"/>
        </w:rPr>
        <w:t xml:space="preserve"> мест. Из этого следует, что на 200</w:t>
      </w:r>
      <w:r w:rsidR="009D4DB9" w:rsidRPr="001E74E3">
        <w:rPr>
          <w:szCs w:val="28"/>
        </w:rPr>
        <w:t>9</w:t>
      </w:r>
      <w:r w:rsidR="00CA6A2C" w:rsidRPr="001E74E3">
        <w:rPr>
          <w:szCs w:val="28"/>
        </w:rPr>
        <w:t> </w:t>
      </w:r>
      <w:r w:rsidRPr="001E74E3">
        <w:rPr>
          <w:szCs w:val="28"/>
        </w:rPr>
        <w:t xml:space="preserve">г. в </w:t>
      </w:r>
      <w:r w:rsidR="00CA6A2C" w:rsidRPr="001E74E3">
        <w:rPr>
          <w:szCs w:val="28"/>
        </w:rPr>
        <w:t xml:space="preserve">городском поселении </w:t>
      </w:r>
      <w:r w:rsidRPr="001E74E3">
        <w:rPr>
          <w:szCs w:val="28"/>
        </w:rPr>
        <w:t xml:space="preserve">нет потребности в новом строительстве, при избытке детских мест в количестве </w:t>
      </w:r>
      <w:r w:rsidR="00677033" w:rsidRPr="001E74E3">
        <w:rPr>
          <w:szCs w:val="28"/>
        </w:rPr>
        <w:t>131</w:t>
      </w:r>
      <w:r w:rsidRPr="001E74E3">
        <w:rPr>
          <w:szCs w:val="28"/>
        </w:rPr>
        <w:t xml:space="preserve"> мест.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Общая потребность в местах в </w:t>
      </w:r>
      <w:r w:rsidR="00505859" w:rsidRPr="001E74E3">
        <w:rPr>
          <w:szCs w:val="28"/>
        </w:rPr>
        <w:t xml:space="preserve">ДДУ на расчетный срок составит </w:t>
      </w:r>
      <w:r w:rsidR="00677033" w:rsidRPr="001E74E3">
        <w:rPr>
          <w:szCs w:val="28"/>
        </w:rPr>
        <w:t>840</w:t>
      </w:r>
      <w:r w:rsidR="00706001" w:rsidRPr="001E74E3">
        <w:rPr>
          <w:szCs w:val="28"/>
        </w:rPr>
        <w:t xml:space="preserve"> мест</w:t>
      </w:r>
      <w:r w:rsidR="004A4EBA" w:rsidRPr="001E74E3">
        <w:rPr>
          <w:szCs w:val="28"/>
        </w:rPr>
        <w:t>.</w:t>
      </w:r>
    </w:p>
    <w:p w:rsidR="004A4EBA" w:rsidRPr="001E74E3" w:rsidRDefault="00DC24EF" w:rsidP="001845CB">
      <w:pPr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 xml:space="preserve">ДДУ </w:t>
      </w:r>
      <w:r w:rsidR="00B26B03" w:rsidRPr="001E74E3">
        <w:rPr>
          <w:b/>
          <w:i/>
          <w:szCs w:val="28"/>
        </w:rPr>
        <w:t>Верхнеднепровского городского поселения</w:t>
      </w:r>
    </w:p>
    <w:p w:rsidR="004A4EBA" w:rsidRPr="001E74E3" w:rsidRDefault="004A4EBA" w:rsidP="00B26B03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5</w:t>
      </w:r>
      <w:r w:rsidR="00B26B03" w:rsidRPr="001E74E3">
        <w:rPr>
          <w:b/>
        </w:rPr>
        <w:t>.</w:t>
      </w:r>
    </w:p>
    <w:tbl>
      <w:tblPr>
        <w:tblW w:w="0" w:type="auto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62"/>
        <w:gridCol w:w="3477"/>
        <w:gridCol w:w="1899"/>
        <w:gridCol w:w="1740"/>
      </w:tblGrid>
      <w:tr w:rsidR="00DC24EF" w:rsidRPr="001E74E3">
        <w:trPr>
          <w:trHeight w:val="2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Место расположения объекта,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Проектная мощность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Фактически (чел.)</w:t>
            </w:r>
          </w:p>
        </w:tc>
      </w:tr>
      <w:tr w:rsidR="00DC24EF" w:rsidRPr="001E74E3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r w:rsidRPr="001E74E3">
              <w:t>МДОУ детский сад "Огонёк"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14 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179</w:t>
            </w:r>
          </w:p>
        </w:tc>
      </w:tr>
      <w:tr w:rsidR="00DC24EF" w:rsidRPr="001E74E3">
        <w:trPr>
          <w:trHeight w:val="1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r w:rsidRPr="001E74E3">
              <w:t>МДОУ детский сад "Колокольчик"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B26B03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ул.</w:t>
            </w:r>
            <w:r w:rsidR="00B26B03" w:rsidRPr="001E74E3">
              <w:t> </w:t>
            </w:r>
            <w:r w:rsidRPr="001E74E3">
              <w:t>Советская, 17 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86</w:t>
            </w:r>
          </w:p>
        </w:tc>
      </w:tr>
      <w:tr w:rsidR="00DC24EF" w:rsidRPr="001E74E3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r w:rsidRPr="001E74E3">
              <w:lastRenderedPageBreak/>
              <w:t>МДОУ детский сад "Теремок"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B26B03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ул.</w:t>
            </w:r>
            <w:r w:rsidR="00B26B03" w:rsidRPr="001E74E3">
              <w:t> </w:t>
            </w:r>
            <w:r w:rsidRPr="001E74E3">
              <w:t>Молодёжная,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89</w:t>
            </w:r>
          </w:p>
        </w:tc>
      </w:tr>
      <w:tr w:rsidR="00DC24EF" w:rsidRPr="001E74E3">
        <w:trPr>
          <w:trHeight w:val="14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r w:rsidRPr="001E74E3">
              <w:t>МДОУ детский сад "Алёнушка"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B26B03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ул.</w:t>
            </w:r>
            <w:r w:rsidR="00B26B03" w:rsidRPr="001E74E3">
              <w:t> </w:t>
            </w:r>
            <w:r w:rsidRPr="001E74E3">
              <w:t>Советская, 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103</w:t>
            </w:r>
          </w:p>
        </w:tc>
      </w:tr>
      <w:tr w:rsidR="00DC24EF" w:rsidRPr="001E74E3">
        <w:trPr>
          <w:trHeight w:val="12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r w:rsidRPr="001E74E3">
              <w:t>МДОУ детский сад "Ромашка"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B26B03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proofErr w:type="gramStart"/>
            <w:r w:rsidRPr="001E74E3">
              <w:t>Верхнеднепровский</w:t>
            </w:r>
            <w:proofErr w:type="gramEnd"/>
            <w:r w:rsidRPr="001E74E3">
              <w:t>, ул.</w:t>
            </w:r>
            <w:r w:rsidR="00B26B03" w:rsidRPr="001E74E3">
              <w:t> </w:t>
            </w:r>
            <w:r w:rsidRPr="001E74E3">
              <w:t>Химиков,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107</w:t>
            </w:r>
          </w:p>
        </w:tc>
      </w:tr>
      <w:tr w:rsidR="00DC24EF" w:rsidRPr="001E74E3">
        <w:trPr>
          <w:trHeight w:val="1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  <w:r w:rsidRPr="001E74E3"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DC24EF" w:rsidP="004A4EB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AC3D2E" w:rsidP="004A4EBA">
            <w:pPr>
              <w:jc w:val="center"/>
            </w:pPr>
            <w:r w:rsidRPr="001E74E3">
              <w:t>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24EF" w:rsidRPr="001E74E3" w:rsidRDefault="00AC3D2E" w:rsidP="004A4EBA">
            <w:pPr>
              <w:jc w:val="center"/>
            </w:pPr>
            <w:r w:rsidRPr="001E74E3">
              <w:t>564</w:t>
            </w:r>
          </w:p>
        </w:tc>
      </w:tr>
    </w:tbl>
    <w:p w:rsidR="00007FB1" w:rsidRPr="001E74E3" w:rsidRDefault="00007FB1" w:rsidP="00B26B03">
      <w:pPr>
        <w:pStyle w:val="41"/>
        <w:jc w:val="both"/>
        <w:rPr>
          <w:sz w:val="24"/>
        </w:rPr>
      </w:pPr>
      <w:r w:rsidRPr="001E74E3">
        <w:rPr>
          <w:sz w:val="24"/>
        </w:rPr>
        <w:t>3.3.1.2</w:t>
      </w:r>
      <w:r w:rsidR="00B26B03" w:rsidRPr="001E74E3">
        <w:rPr>
          <w:sz w:val="24"/>
        </w:rPr>
        <w:t>.</w:t>
      </w:r>
      <w:r w:rsidRPr="001E74E3">
        <w:rPr>
          <w:sz w:val="24"/>
        </w:rPr>
        <w:t xml:space="preserve"> Общеобразовательные школы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исходный год численность детей школьного возраста составила </w:t>
      </w:r>
      <w:r w:rsidR="00677033" w:rsidRPr="001E74E3">
        <w:rPr>
          <w:szCs w:val="28"/>
        </w:rPr>
        <w:t>1297</w:t>
      </w:r>
      <w:r w:rsidRPr="001E74E3">
        <w:rPr>
          <w:szCs w:val="28"/>
        </w:rPr>
        <w:t xml:space="preserve"> человека или </w:t>
      </w:r>
      <w:r w:rsidR="00677033" w:rsidRPr="001E74E3">
        <w:rPr>
          <w:szCs w:val="28"/>
        </w:rPr>
        <w:t>89</w:t>
      </w:r>
      <w:r w:rsidR="00B26B03" w:rsidRPr="001E74E3">
        <w:rPr>
          <w:szCs w:val="28"/>
        </w:rPr>
        <w:t>,</w:t>
      </w:r>
      <w:r w:rsidR="00677033" w:rsidRPr="001E74E3">
        <w:rPr>
          <w:szCs w:val="28"/>
        </w:rPr>
        <w:t>4</w:t>
      </w:r>
      <w:r w:rsidRPr="001E74E3">
        <w:rPr>
          <w:szCs w:val="28"/>
        </w:rPr>
        <w:t xml:space="preserve"> чел. на 1 тыс. жителей.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На расчетный срок в соответствии с демографическим прогнозом предполагается </w:t>
      </w:r>
      <w:r w:rsidR="00677033" w:rsidRPr="001E74E3">
        <w:rPr>
          <w:szCs w:val="28"/>
        </w:rPr>
        <w:t>1350</w:t>
      </w:r>
      <w:r w:rsidR="00D87327" w:rsidRPr="001E74E3">
        <w:rPr>
          <w:szCs w:val="28"/>
        </w:rPr>
        <w:t xml:space="preserve"> </w:t>
      </w:r>
      <w:r w:rsidRPr="001E74E3">
        <w:rPr>
          <w:szCs w:val="28"/>
        </w:rPr>
        <w:t xml:space="preserve">детей школьного возраста или </w:t>
      </w:r>
      <w:r w:rsidR="000D575C" w:rsidRPr="001E74E3">
        <w:rPr>
          <w:szCs w:val="28"/>
        </w:rPr>
        <w:t>90</w:t>
      </w:r>
      <w:r w:rsidRPr="001E74E3">
        <w:rPr>
          <w:szCs w:val="28"/>
        </w:rPr>
        <w:t xml:space="preserve"> на 1 тыс. жителей.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этих условиях основным направлением школьного строительства должны стать капитальный ремонт и реконструкция существующих зданий и ликвидация сменности занятий, которая, </w:t>
      </w:r>
      <w:r w:rsidR="00DE497E" w:rsidRPr="001E74E3">
        <w:rPr>
          <w:szCs w:val="28"/>
        </w:rPr>
        <w:t>кстати,</w:t>
      </w:r>
      <w:r w:rsidRPr="001E74E3">
        <w:rPr>
          <w:szCs w:val="28"/>
        </w:rPr>
        <w:t xml:space="preserve"> незначительн</w:t>
      </w:r>
      <w:r w:rsidR="00B03966" w:rsidRPr="001E74E3">
        <w:rPr>
          <w:szCs w:val="28"/>
        </w:rPr>
        <w:t>а</w:t>
      </w:r>
      <w:r w:rsidRPr="001E74E3">
        <w:rPr>
          <w:szCs w:val="28"/>
        </w:rPr>
        <w:t>.</w:t>
      </w:r>
    </w:p>
    <w:p w:rsidR="00CB1AA0" w:rsidRPr="001E74E3" w:rsidRDefault="00007FB1" w:rsidP="00565ECC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>Межшкольные учебные комбинаты и помещения для внешкольных занятий можно разместить в школьных зданиях, как во вновь выстроенных, так и в существующих.</w:t>
      </w:r>
      <w:proofErr w:type="gramEnd"/>
      <w:r w:rsidR="00E840A8" w:rsidRPr="001E74E3">
        <w:rPr>
          <w:szCs w:val="28"/>
        </w:rPr>
        <w:t xml:space="preserve"> Для этой цели рекомендуется освоение освобождаемых площадей в школ</w:t>
      </w:r>
      <w:r w:rsidR="000D575C" w:rsidRPr="001E74E3">
        <w:rPr>
          <w:szCs w:val="28"/>
        </w:rPr>
        <w:t>ах</w:t>
      </w:r>
      <w:r w:rsidR="00E840A8" w:rsidRPr="001E74E3">
        <w:rPr>
          <w:szCs w:val="28"/>
        </w:rPr>
        <w:t>.</w:t>
      </w:r>
    </w:p>
    <w:p w:rsidR="00AC3D2E" w:rsidRPr="001E74E3" w:rsidRDefault="00AC3D2E" w:rsidP="00B26B03">
      <w:pPr>
        <w:keepLines/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 xml:space="preserve">Общеобразовательные учреждения </w:t>
      </w:r>
      <w:r w:rsidR="00B26B03" w:rsidRPr="001E74E3">
        <w:rPr>
          <w:b/>
          <w:i/>
          <w:szCs w:val="28"/>
        </w:rPr>
        <w:t>Верхнеднепровского городского поселения</w:t>
      </w:r>
    </w:p>
    <w:p w:rsidR="001845CB" w:rsidRPr="001E74E3" w:rsidRDefault="001845CB" w:rsidP="00B26B03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6</w:t>
      </w:r>
      <w:r w:rsidR="00B26B03" w:rsidRPr="001E74E3">
        <w:rPr>
          <w:b/>
        </w:rPr>
        <w:t>.</w:t>
      </w:r>
    </w:p>
    <w:tbl>
      <w:tblPr>
        <w:tblW w:w="0" w:type="auto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2"/>
        <w:gridCol w:w="3133"/>
        <w:gridCol w:w="1601"/>
        <w:gridCol w:w="1632"/>
      </w:tblGrid>
      <w:tr w:rsidR="00AC3D2E" w:rsidRPr="001E74E3">
        <w:trPr>
          <w:trHeight w:val="4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Место расположения объекта,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Проектная мощность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  <w:rPr>
                <w:b/>
                <w:bCs/>
              </w:rPr>
            </w:pPr>
            <w:r w:rsidRPr="001E74E3">
              <w:rPr>
                <w:b/>
                <w:bCs/>
              </w:rPr>
              <w:t>Фактически (чел.)</w:t>
            </w:r>
          </w:p>
        </w:tc>
      </w:tr>
      <w:tr w:rsidR="00AC3D2E" w:rsidRPr="001E74E3">
        <w:trPr>
          <w:trHeight w:val="31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r w:rsidRPr="001E74E3">
              <w:t>МОУ Верхнеднепровская средняя общеобразовательная школа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ул. Советская,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250</w:t>
            </w:r>
          </w:p>
        </w:tc>
      </w:tr>
      <w:tr w:rsidR="00AC3D2E" w:rsidRPr="001E74E3">
        <w:trPr>
          <w:trHeight w:val="1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3D2E" w:rsidRPr="001E74E3" w:rsidRDefault="00AC3D2E" w:rsidP="001845CB">
            <w:r w:rsidRPr="001E74E3">
              <w:t>МОУ Верхнеднепровская средняя общеобразовательная школа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proofErr w:type="gramStart"/>
            <w:r w:rsidRPr="001E74E3">
              <w:t>Верхнеднепровский</w:t>
            </w:r>
            <w:proofErr w:type="gramEnd"/>
            <w:r w:rsidRPr="001E74E3">
              <w:t>, ул. Химиков, 10-а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250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590</w:t>
            </w:r>
          </w:p>
        </w:tc>
      </w:tr>
      <w:tr w:rsidR="00AC3D2E" w:rsidRPr="001E74E3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C3D2E" w:rsidRPr="001E74E3" w:rsidRDefault="00AC3D2E" w:rsidP="001845C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ул. Комсомольская, 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825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</w:p>
        </w:tc>
      </w:tr>
      <w:tr w:rsidR="00AC3D2E" w:rsidRPr="001E74E3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r w:rsidRPr="001E74E3">
              <w:t>МОУ Верхнеднепровская средняя общеобразовательная школа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ул. Молодёжная, 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1176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457</w:t>
            </w:r>
          </w:p>
        </w:tc>
      </w:tr>
      <w:tr w:rsidR="00AC3D2E" w:rsidRPr="001E74E3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r w:rsidRPr="001E74E3">
              <w:t>МОУ Верхнеднепровская вечерняя (сменная) средняя общеобразовательная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п.г.т.</w:t>
            </w:r>
            <w:r w:rsidR="00B26B03" w:rsidRPr="001E74E3">
              <w:t> </w:t>
            </w:r>
            <w:r w:rsidRPr="001E74E3">
              <w:t>Верхнеднепровский, ул. Молодёжная, 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н/д</w:t>
            </w:r>
          </w:p>
        </w:tc>
      </w:tr>
      <w:tr w:rsidR="00AC3D2E" w:rsidRPr="001E74E3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2041/3101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D2E" w:rsidRPr="001E74E3" w:rsidRDefault="00AC3D2E" w:rsidP="001845CB">
            <w:pPr>
              <w:jc w:val="center"/>
            </w:pPr>
            <w:r w:rsidRPr="001E74E3">
              <w:t>1297</w:t>
            </w:r>
          </w:p>
        </w:tc>
      </w:tr>
    </w:tbl>
    <w:p w:rsidR="00007FB1" w:rsidRPr="001E74E3" w:rsidRDefault="00007FB1" w:rsidP="00B26B03">
      <w:pPr>
        <w:pStyle w:val="41"/>
        <w:jc w:val="both"/>
        <w:rPr>
          <w:sz w:val="24"/>
        </w:rPr>
      </w:pPr>
      <w:r w:rsidRPr="001E74E3">
        <w:rPr>
          <w:sz w:val="24"/>
        </w:rPr>
        <w:t>3.3.1.3</w:t>
      </w:r>
      <w:r w:rsidR="00B26B03" w:rsidRPr="001E74E3">
        <w:rPr>
          <w:sz w:val="24"/>
        </w:rPr>
        <w:t>.</w:t>
      </w:r>
      <w:r w:rsidRPr="001E74E3">
        <w:rPr>
          <w:sz w:val="24"/>
        </w:rPr>
        <w:t xml:space="preserve"> Учреждения среднего специального образования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Проектом генерального плана не предусмотрено мероприятий по строительству новых средних учебных заведений, реконструкции, требующей расширения и выделения новых земельных участков.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Ввиду того, что все учреждения среднего специального образования находятся в ведение Администрации С</w:t>
      </w:r>
      <w:r w:rsidR="00F31F59" w:rsidRPr="001E74E3">
        <w:rPr>
          <w:szCs w:val="28"/>
        </w:rPr>
        <w:t>молен</w:t>
      </w:r>
      <w:r w:rsidR="001A6694" w:rsidRPr="001E74E3">
        <w:rPr>
          <w:szCs w:val="28"/>
        </w:rPr>
        <w:t>ской</w:t>
      </w:r>
      <w:r w:rsidRPr="001E74E3">
        <w:rPr>
          <w:szCs w:val="28"/>
        </w:rPr>
        <w:t xml:space="preserve"> области, вопросы их развития должны быть </w:t>
      </w:r>
      <w:r w:rsidRPr="001E74E3">
        <w:rPr>
          <w:szCs w:val="28"/>
        </w:rPr>
        <w:lastRenderedPageBreak/>
        <w:t>отражены в документах территориального планирования области, где нет подобных положений.</w:t>
      </w:r>
    </w:p>
    <w:p w:rsidR="00007FB1" w:rsidRPr="001E74E3" w:rsidRDefault="00007FB1" w:rsidP="00B26B03">
      <w:pPr>
        <w:pStyle w:val="34"/>
        <w:jc w:val="both"/>
      </w:pPr>
      <w:bookmarkStart w:id="19" w:name="_Toc508380262"/>
      <w:r w:rsidRPr="001E74E3">
        <w:t>3.3.2</w:t>
      </w:r>
      <w:r w:rsidR="00B26B03" w:rsidRPr="001E74E3">
        <w:t>.</w:t>
      </w:r>
      <w:r w:rsidRPr="001E74E3">
        <w:t xml:space="preserve"> Учреждения здравоохранения</w:t>
      </w:r>
      <w:bookmarkEnd w:id="19"/>
    </w:p>
    <w:p w:rsidR="00007FB1" w:rsidRPr="001E74E3" w:rsidRDefault="00007FB1" w:rsidP="006932A2">
      <w:pPr>
        <w:pStyle w:val="41"/>
        <w:jc w:val="both"/>
        <w:rPr>
          <w:sz w:val="24"/>
        </w:rPr>
      </w:pPr>
      <w:r w:rsidRPr="001E74E3">
        <w:rPr>
          <w:sz w:val="24"/>
        </w:rPr>
        <w:t>3.3.2.1</w:t>
      </w:r>
      <w:r w:rsidR="006932A2" w:rsidRPr="001E74E3">
        <w:rPr>
          <w:sz w:val="24"/>
        </w:rPr>
        <w:t>.</w:t>
      </w:r>
      <w:r w:rsidRPr="001E74E3">
        <w:rPr>
          <w:sz w:val="24"/>
        </w:rPr>
        <w:t xml:space="preserve"> Учреждения зд</w:t>
      </w:r>
      <w:r w:rsidR="001845CB" w:rsidRPr="001E74E3">
        <w:rPr>
          <w:sz w:val="24"/>
        </w:rPr>
        <w:t>равоохранения стандартного типа</w:t>
      </w:r>
    </w:p>
    <w:p w:rsidR="00007FB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Верхнеднепровское городское поселение </w:t>
      </w:r>
      <w:r w:rsidR="00364A85" w:rsidRPr="001E74E3">
        <w:rPr>
          <w:szCs w:val="28"/>
        </w:rPr>
        <w:t xml:space="preserve">в </w:t>
      </w:r>
      <w:r w:rsidR="00007FB1" w:rsidRPr="001E74E3">
        <w:rPr>
          <w:szCs w:val="28"/>
        </w:rPr>
        <w:t>достаточно</w:t>
      </w:r>
      <w:r w:rsidR="00364A85" w:rsidRPr="001E74E3">
        <w:rPr>
          <w:szCs w:val="28"/>
        </w:rPr>
        <w:t>й степени</w:t>
      </w:r>
      <w:r w:rsidR="00007FB1" w:rsidRPr="001E74E3">
        <w:rPr>
          <w:szCs w:val="28"/>
        </w:rPr>
        <w:t xml:space="preserve"> обеспечен</w:t>
      </w:r>
      <w:r w:rsidRPr="001E74E3">
        <w:rPr>
          <w:szCs w:val="28"/>
        </w:rPr>
        <w:t>о</w:t>
      </w:r>
      <w:r w:rsidR="00007FB1" w:rsidRPr="001E74E3">
        <w:rPr>
          <w:szCs w:val="28"/>
        </w:rPr>
        <w:t xml:space="preserve"> больничными местами</w:t>
      </w:r>
      <w:r w:rsidR="00364A85" w:rsidRPr="001E74E3">
        <w:rPr>
          <w:szCs w:val="28"/>
        </w:rPr>
        <w:t>.</w:t>
      </w:r>
      <w:r w:rsidR="00007FB1" w:rsidRPr="001E74E3">
        <w:rPr>
          <w:szCs w:val="28"/>
        </w:rPr>
        <w:t xml:space="preserve"> Ввиду этого в проекте генерального плана не предусмотрено строительство новых больниц и новых стационарных лечебных учреждений. Вместе с</w:t>
      </w:r>
      <w:r w:rsidR="008A6D58" w:rsidRPr="001E74E3">
        <w:rPr>
          <w:szCs w:val="28"/>
        </w:rPr>
        <w:t xml:space="preserve"> реконструкцией </w:t>
      </w:r>
      <w:r w:rsidR="00007FB1" w:rsidRPr="001E74E3">
        <w:rPr>
          <w:szCs w:val="28"/>
        </w:rPr>
        <w:t>корпусов больницы</w:t>
      </w:r>
      <w:r w:rsidR="008A6D58" w:rsidRPr="001E74E3">
        <w:rPr>
          <w:szCs w:val="28"/>
        </w:rPr>
        <w:t>, её отделений, необходимо расширение их номенклатуры – предусмотреть размещение отделения экстренней помощи</w:t>
      </w:r>
      <w:r w:rsidR="00CD57CB" w:rsidRPr="001E74E3">
        <w:rPr>
          <w:szCs w:val="28"/>
        </w:rPr>
        <w:t>,</w:t>
      </w:r>
      <w:r w:rsidR="008A6D58" w:rsidRPr="001E74E3">
        <w:rPr>
          <w:szCs w:val="28"/>
        </w:rPr>
        <w:t xml:space="preserve"> а также </w:t>
      </w:r>
      <w:r w:rsidR="00007FB1" w:rsidRPr="001E74E3">
        <w:rPr>
          <w:szCs w:val="28"/>
        </w:rPr>
        <w:t>необходимо проводить планомерный ремонт и капитальный ремонт зданий и сооружений, отдельно при необходимости рассматривать вопрос о реконструкции зданий.</w:t>
      </w:r>
    </w:p>
    <w:p w:rsidR="00007FB1" w:rsidRPr="001E74E3" w:rsidRDefault="00007FB1" w:rsidP="006932A2">
      <w:pPr>
        <w:pStyle w:val="41"/>
        <w:jc w:val="both"/>
        <w:rPr>
          <w:sz w:val="24"/>
        </w:rPr>
      </w:pPr>
      <w:r w:rsidRPr="001E74E3">
        <w:rPr>
          <w:sz w:val="24"/>
        </w:rPr>
        <w:t>3.3.2.2</w:t>
      </w:r>
      <w:r w:rsidR="006932A2" w:rsidRPr="001E74E3">
        <w:rPr>
          <w:sz w:val="24"/>
        </w:rPr>
        <w:t>.</w:t>
      </w:r>
      <w:r w:rsidRPr="001E74E3">
        <w:rPr>
          <w:sz w:val="24"/>
        </w:rPr>
        <w:t xml:space="preserve"> Амбулаторно-поликлинические учреждения</w:t>
      </w:r>
    </w:p>
    <w:p w:rsidR="00CB1AA0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 рамках действующих национальных проектов, федеральных и областных целевых программ уделяется приоритетное внимание стационарзамещающим формам медицинского обслуживания, прежде всего, поликлинической сети и формированию диагностических и консультационных центров.</w:t>
      </w:r>
      <w:r w:rsidR="008A6D58" w:rsidRPr="001E74E3">
        <w:rPr>
          <w:szCs w:val="28"/>
        </w:rPr>
        <w:t xml:space="preserve"> </w:t>
      </w:r>
      <w:r w:rsidR="000D575C" w:rsidRPr="001E74E3">
        <w:rPr>
          <w:szCs w:val="28"/>
        </w:rPr>
        <w:t xml:space="preserve">Возможно </w:t>
      </w:r>
      <w:r w:rsidR="007B4FF4" w:rsidRPr="001E74E3">
        <w:rPr>
          <w:szCs w:val="28"/>
        </w:rPr>
        <w:t>размещение нового поликлинического отделения или врачебного отделения общей практики.</w:t>
      </w:r>
    </w:p>
    <w:p w:rsidR="00007FB1" w:rsidRPr="001E74E3" w:rsidRDefault="00007FB1" w:rsidP="006932A2">
      <w:pPr>
        <w:pStyle w:val="41"/>
        <w:jc w:val="both"/>
        <w:rPr>
          <w:sz w:val="24"/>
        </w:rPr>
      </w:pPr>
      <w:r w:rsidRPr="001E74E3">
        <w:rPr>
          <w:sz w:val="24"/>
        </w:rPr>
        <w:t>3.3.2.3 Скорая медицинская помощь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При формировании проектных решений по развитию системы скорой помощи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565EC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была взята норма СНиП 2.07.01-89</w:t>
      </w:r>
      <w:r w:rsidRPr="001E74E3">
        <w:rPr>
          <w:szCs w:val="28"/>
          <w:vertAlign w:val="superscript"/>
        </w:rPr>
        <w:t>*</w:t>
      </w:r>
      <w:r w:rsidRPr="001E74E3">
        <w:rPr>
          <w:szCs w:val="28"/>
        </w:rPr>
        <w:t xml:space="preserve"> «Градостроительство. Планировка и застройка городских и сельских поселений», при которой необходимо по расчету 2 автомобиля на расчетный срок на 20 тыс. жителей</w:t>
      </w:r>
      <w:r w:rsidR="007B4FF4" w:rsidRPr="001E74E3">
        <w:rPr>
          <w:szCs w:val="28"/>
        </w:rPr>
        <w:t xml:space="preserve"> (плюс одна резервная)</w:t>
      </w:r>
      <w:r w:rsidRPr="001E74E3">
        <w:rPr>
          <w:szCs w:val="28"/>
        </w:rPr>
        <w:t>, что имеется в настоящее время. На расчетный срок необходимо ра</w:t>
      </w:r>
      <w:r w:rsidR="007B4FF4" w:rsidRPr="001E74E3">
        <w:rPr>
          <w:szCs w:val="28"/>
        </w:rPr>
        <w:t>змещение станции скорой помощи в г. Дорогобуже, так как ССП</w:t>
      </w:r>
      <w:r w:rsidRPr="001E74E3">
        <w:rPr>
          <w:szCs w:val="28"/>
        </w:rPr>
        <w:t xml:space="preserve"> </w:t>
      </w:r>
      <w:r w:rsidR="007B4FF4" w:rsidRPr="001E74E3">
        <w:rPr>
          <w:szCs w:val="28"/>
        </w:rPr>
        <w:t xml:space="preserve">находится в </w:t>
      </w:r>
      <w:r w:rsidR="007B4FF4" w:rsidRPr="001E74E3">
        <w:rPr>
          <w:strike/>
          <w:szCs w:val="28"/>
        </w:rPr>
        <w:t>п. Верхнеднепровском</w:t>
      </w:r>
      <w:r w:rsidR="006932A2" w:rsidRPr="001E74E3">
        <w:rPr>
          <w:strike/>
          <w:szCs w:val="28"/>
        </w:rPr>
        <w:t xml:space="preserve"> </w:t>
      </w:r>
      <w:proofErr w:type="gramStart"/>
      <w:r w:rsidR="006932A2" w:rsidRPr="001E74E3">
        <w:rPr>
          <w:szCs w:val="28"/>
        </w:rPr>
        <w:t>Верхнеднепровском</w:t>
      </w:r>
      <w:proofErr w:type="gramEnd"/>
      <w:r w:rsidR="006932A2" w:rsidRPr="001E74E3">
        <w:rPr>
          <w:szCs w:val="28"/>
        </w:rPr>
        <w:t xml:space="preserve"> городском поселении</w:t>
      </w:r>
      <w:r w:rsidR="007B4FF4" w:rsidRPr="001E74E3">
        <w:rPr>
          <w:szCs w:val="28"/>
        </w:rPr>
        <w:t>. Местоположение ССП необходимо определить при следующей стадии проектирования – проекте планировки территории.</w:t>
      </w:r>
    </w:p>
    <w:p w:rsidR="00007FB1" w:rsidRPr="001E74E3" w:rsidRDefault="00007FB1" w:rsidP="006932A2">
      <w:pPr>
        <w:pStyle w:val="34"/>
        <w:jc w:val="both"/>
      </w:pPr>
      <w:bookmarkStart w:id="20" w:name="_Toc508380263"/>
      <w:r w:rsidRPr="001E74E3">
        <w:t>3.3.3</w:t>
      </w:r>
      <w:r w:rsidR="006932A2" w:rsidRPr="001E74E3">
        <w:t>.</w:t>
      </w:r>
      <w:r w:rsidRPr="001E74E3">
        <w:t xml:space="preserve"> Спортивные и физкультурно-оздоровительные учреждения</w:t>
      </w:r>
      <w:bookmarkEnd w:id="20"/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 соответствии с Федеральной целевой программой «Развитие физической культуры и спорта в РФ на 2006 – 2015</w:t>
      </w:r>
      <w:r w:rsidR="006932A2" w:rsidRPr="001E74E3">
        <w:rPr>
          <w:szCs w:val="28"/>
        </w:rPr>
        <w:t> </w:t>
      </w:r>
      <w:r w:rsidRPr="001E74E3">
        <w:rPr>
          <w:szCs w:val="28"/>
        </w:rPr>
        <w:t>гг</w:t>
      </w:r>
      <w:r w:rsidR="006932A2" w:rsidRPr="001E74E3">
        <w:rPr>
          <w:szCs w:val="28"/>
        </w:rPr>
        <w:t>.</w:t>
      </w:r>
      <w:r w:rsidRPr="001E74E3">
        <w:rPr>
          <w:szCs w:val="28"/>
        </w:rPr>
        <w:t>». К 2015</w:t>
      </w:r>
      <w:r w:rsidR="006932A2" w:rsidRPr="001E74E3">
        <w:rPr>
          <w:szCs w:val="28"/>
        </w:rPr>
        <w:t> </w:t>
      </w:r>
      <w:r w:rsidRPr="001E74E3">
        <w:rPr>
          <w:szCs w:val="28"/>
        </w:rPr>
        <w:t xml:space="preserve">г. необходимо довести численность </w:t>
      </w:r>
      <w:r w:rsidR="006932A2" w:rsidRPr="001E74E3">
        <w:rPr>
          <w:szCs w:val="28"/>
        </w:rPr>
        <w:t xml:space="preserve">людей, </w:t>
      </w:r>
      <w:r w:rsidRPr="001E74E3">
        <w:rPr>
          <w:szCs w:val="28"/>
        </w:rPr>
        <w:t>занимающ</w:t>
      </w:r>
      <w:r w:rsidR="006932A2" w:rsidRPr="001E74E3">
        <w:rPr>
          <w:szCs w:val="28"/>
        </w:rPr>
        <w:t>ихся</w:t>
      </w:r>
      <w:r w:rsidRPr="001E74E3">
        <w:rPr>
          <w:szCs w:val="28"/>
        </w:rPr>
        <w:t xml:space="preserve"> физкультурой и спортом до 30% населения или </w:t>
      </w:r>
      <w:r w:rsidR="00364A85" w:rsidRPr="001E74E3">
        <w:rPr>
          <w:szCs w:val="28"/>
        </w:rPr>
        <w:t xml:space="preserve">10 </w:t>
      </w:r>
      <w:r w:rsidRPr="001E74E3">
        <w:rPr>
          <w:szCs w:val="28"/>
        </w:rPr>
        <w:t>тыс. человек применительно к г.</w:t>
      </w:r>
      <w:r w:rsidR="006932A2" w:rsidRPr="001E74E3">
        <w:rPr>
          <w:szCs w:val="28"/>
        </w:rPr>
        <w:t> </w:t>
      </w:r>
      <w:r w:rsidR="007B4FF4" w:rsidRPr="001E74E3">
        <w:rPr>
          <w:szCs w:val="28"/>
        </w:rPr>
        <w:t>Дорогобуж</w:t>
      </w:r>
      <w:r w:rsidR="00364A85" w:rsidRPr="001E74E3">
        <w:rPr>
          <w:szCs w:val="28"/>
        </w:rPr>
        <w:t>у</w:t>
      </w:r>
      <w:r w:rsidR="000D575C" w:rsidRPr="001E74E3">
        <w:rPr>
          <w:szCs w:val="28"/>
        </w:rPr>
        <w:t xml:space="preserve"> и </w:t>
      </w:r>
      <w:r w:rsidR="006932A2" w:rsidRPr="001E74E3">
        <w:rPr>
          <w:szCs w:val="28"/>
        </w:rPr>
        <w:t>Верхнеднепровскому городскому поселению.</w:t>
      </w:r>
    </w:p>
    <w:p w:rsidR="007B704A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По расчету площадь помещений для физкультурно-оздоровительных занятий в микрорайонах должна составить </w:t>
      </w:r>
      <w:r w:rsidR="00B03966" w:rsidRPr="001E74E3">
        <w:rPr>
          <w:szCs w:val="28"/>
        </w:rPr>
        <w:t>1800</w:t>
      </w:r>
      <w:r w:rsidR="006932A2" w:rsidRPr="001E74E3">
        <w:rPr>
          <w:szCs w:val="28"/>
        </w:rPr>
        <w:t> </w:t>
      </w:r>
      <w:r w:rsidRPr="001E74E3">
        <w:rPr>
          <w:szCs w:val="28"/>
        </w:rPr>
        <w:t>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>. Спортивные з</w:t>
      </w:r>
      <w:r w:rsidR="007B4FF4" w:rsidRPr="001E74E3">
        <w:rPr>
          <w:szCs w:val="28"/>
        </w:rPr>
        <w:t>ал</w:t>
      </w:r>
      <w:r w:rsidRPr="001E74E3">
        <w:rPr>
          <w:szCs w:val="28"/>
        </w:rPr>
        <w:t>ы необходимо предусматривать и во вновь строящихся школах и</w:t>
      </w:r>
      <w:r w:rsidR="007B4FF4" w:rsidRPr="001E74E3">
        <w:rPr>
          <w:szCs w:val="28"/>
        </w:rPr>
        <w:t xml:space="preserve"> пристраивать к </w:t>
      </w:r>
      <w:r w:rsidRPr="001E74E3">
        <w:rPr>
          <w:szCs w:val="28"/>
        </w:rPr>
        <w:t>существующи</w:t>
      </w:r>
      <w:r w:rsidR="007B4FF4" w:rsidRPr="001E74E3">
        <w:rPr>
          <w:szCs w:val="28"/>
        </w:rPr>
        <w:t>м</w:t>
      </w:r>
      <w:r w:rsidRPr="001E74E3">
        <w:rPr>
          <w:szCs w:val="28"/>
        </w:rPr>
        <w:t xml:space="preserve"> школьны</w:t>
      </w:r>
      <w:r w:rsidR="007B4FF4" w:rsidRPr="001E74E3">
        <w:rPr>
          <w:szCs w:val="28"/>
        </w:rPr>
        <w:t>м</w:t>
      </w:r>
      <w:r w:rsidRPr="001E74E3">
        <w:rPr>
          <w:szCs w:val="28"/>
        </w:rPr>
        <w:t xml:space="preserve"> здания</w:t>
      </w:r>
      <w:r w:rsidR="007B4FF4" w:rsidRPr="001E74E3">
        <w:rPr>
          <w:szCs w:val="28"/>
        </w:rPr>
        <w:t>м</w:t>
      </w:r>
      <w:r w:rsidR="000D575C" w:rsidRPr="001E74E3">
        <w:rPr>
          <w:szCs w:val="28"/>
        </w:rPr>
        <w:t>. Площадь помещений в спортивных залах должна составить</w:t>
      </w:r>
      <w:r w:rsidRPr="001E74E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0 м2"/>
        </w:smartTagPr>
        <w:r w:rsidR="00B03966" w:rsidRPr="001E74E3">
          <w:rPr>
            <w:szCs w:val="28"/>
          </w:rPr>
          <w:t>2000</w:t>
        </w:r>
        <w:r w:rsidR="00364A85" w:rsidRPr="001E74E3">
          <w:rPr>
            <w:szCs w:val="28"/>
          </w:rPr>
          <w:t xml:space="preserve"> м</w:t>
        </w:r>
        <w:proofErr w:type="gramStart"/>
        <w:r w:rsidRPr="001E74E3">
          <w:rPr>
            <w:szCs w:val="28"/>
            <w:vertAlign w:val="superscript"/>
          </w:rPr>
          <w:t>2</w:t>
        </w:r>
      </w:smartTag>
      <w:proofErr w:type="gramEnd"/>
      <w:r w:rsidRPr="001E74E3">
        <w:rPr>
          <w:szCs w:val="28"/>
        </w:rPr>
        <w:t>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Помещения для физкультурно-оздоровительных занятий должны быть предусмотрены и в предлагаемых к размещению общественных центрах и во встроен</w:t>
      </w:r>
      <w:r w:rsidR="007B704A" w:rsidRPr="001E74E3">
        <w:rPr>
          <w:szCs w:val="28"/>
        </w:rPr>
        <w:t>н</w:t>
      </w:r>
      <w:r w:rsidRPr="001E74E3">
        <w:rPr>
          <w:szCs w:val="28"/>
        </w:rPr>
        <w:t>о-при</w:t>
      </w:r>
      <w:r w:rsidR="00B03966" w:rsidRPr="001E74E3">
        <w:rPr>
          <w:szCs w:val="28"/>
        </w:rPr>
        <w:t>строен</w:t>
      </w:r>
      <w:r w:rsidRPr="001E74E3">
        <w:rPr>
          <w:szCs w:val="28"/>
        </w:rPr>
        <w:t>ных к жилым домам помещениях.</w:t>
      </w:r>
    </w:p>
    <w:p w:rsidR="00007FB1" w:rsidRPr="001E74E3" w:rsidRDefault="001845CB" w:rsidP="006932A2">
      <w:pPr>
        <w:pStyle w:val="34"/>
        <w:jc w:val="both"/>
      </w:pPr>
      <w:bookmarkStart w:id="21" w:name="_Toc508380264"/>
      <w:r w:rsidRPr="001E74E3">
        <w:t>3.3.4</w:t>
      </w:r>
      <w:r w:rsidR="006932A2" w:rsidRPr="001E74E3">
        <w:t>.</w:t>
      </w:r>
      <w:r w:rsidRPr="001E74E3">
        <w:t xml:space="preserve"> Коммунальные объекты</w:t>
      </w:r>
      <w:bookmarkEnd w:id="21"/>
    </w:p>
    <w:p w:rsidR="00007FB1" w:rsidRPr="001E74E3" w:rsidRDefault="00007FB1" w:rsidP="00565ECC">
      <w:pPr>
        <w:ind w:firstLine="709"/>
        <w:jc w:val="both"/>
        <w:rPr>
          <w:b/>
          <w:szCs w:val="28"/>
        </w:rPr>
      </w:pPr>
      <w:r w:rsidRPr="001E74E3">
        <w:rPr>
          <w:b/>
          <w:szCs w:val="28"/>
        </w:rPr>
        <w:t xml:space="preserve">Общественные уборные. </w:t>
      </w:r>
      <w:r w:rsidRPr="001E74E3">
        <w:rPr>
          <w:szCs w:val="28"/>
        </w:rPr>
        <w:t xml:space="preserve">Сеть общественных уборных необходимо довести до нормативов – 1 уборной на 1000 жителей, т.е. на расчетный срок необходимо строительство </w:t>
      </w:r>
      <w:r w:rsidR="000D575C" w:rsidRPr="001E74E3">
        <w:rPr>
          <w:szCs w:val="28"/>
        </w:rPr>
        <w:t>15</w:t>
      </w:r>
      <w:r w:rsidRPr="001E74E3">
        <w:rPr>
          <w:szCs w:val="28"/>
        </w:rPr>
        <w:t xml:space="preserve"> уборных. </w:t>
      </w:r>
      <w:proofErr w:type="gramStart"/>
      <w:r w:rsidRPr="001E74E3">
        <w:rPr>
          <w:szCs w:val="28"/>
        </w:rPr>
        <w:t>Размещение уборных необходимо регулировать в проектах планировки межевания территорий, где необходимо определять места для отдельно стоящих или во встроенных в общественные здания уборных.</w:t>
      </w:r>
      <w:proofErr w:type="gramEnd"/>
    </w:p>
    <w:p w:rsidR="000D575C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b/>
          <w:szCs w:val="28"/>
        </w:rPr>
        <w:lastRenderedPageBreak/>
        <w:t xml:space="preserve">Кладбища. </w:t>
      </w:r>
      <w:r w:rsidRPr="001E74E3">
        <w:rPr>
          <w:szCs w:val="28"/>
        </w:rPr>
        <w:t>Ввиду того, что</w:t>
      </w:r>
      <w:r w:rsidR="00AF0722" w:rsidRPr="001E74E3">
        <w:rPr>
          <w:szCs w:val="28"/>
        </w:rPr>
        <w:t xml:space="preserve"> </w:t>
      </w:r>
      <w:r w:rsidRPr="001E74E3">
        <w:rPr>
          <w:szCs w:val="28"/>
        </w:rPr>
        <w:t>кладбищ</w:t>
      </w:r>
      <w:r w:rsidR="000D575C" w:rsidRPr="001E74E3">
        <w:rPr>
          <w:szCs w:val="28"/>
        </w:rPr>
        <w:t>е</w:t>
      </w:r>
      <w:r w:rsidRPr="001E74E3">
        <w:rPr>
          <w:szCs w:val="28"/>
        </w:rPr>
        <w:t xml:space="preserve"> размещен</w:t>
      </w:r>
      <w:r w:rsidR="000D575C" w:rsidRPr="001E74E3">
        <w:rPr>
          <w:szCs w:val="28"/>
        </w:rPr>
        <w:t>о</w:t>
      </w:r>
      <w:r w:rsidRPr="001E74E3">
        <w:rPr>
          <w:szCs w:val="28"/>
        </w:rPr>
        <w:t xml:space="preserve"> на достаточном расстоянии от жилья и име</w:t>
      </w:r>
      <w:r w:rsidR="000D575C" w:rsidRPr="001E74E3">
        <w:rPr>
          <w:szCs w:val="28"/>
        </w:rPr>
        <w:t>е</w:t>
      </w:r>
      <w:r w:rsidRPr="001E74E3">
        <w:rPr>
          <w:szCs w:val="28"/>
        </w:rPr>
        <w:t>т террито</w:t>
      </w:r>
      <w:r w:rsidR="00426FD6" w:rsidRPr="001E74E3">
        <w:rPr>
          <w:szCs w:val="28"/>
        </w:rPr>
        <w:t>риальны</w:t>
      </w:r>
      <w:r w:rsidR="000D575C" w:rsidRPr="001E74E3">
        <w:rPr>
          <w:szCs w:val="28"/>
        </w:rPr>
        <w:t>е</w:t>
      </w:r>
      <w:r w:rsidR="00426FD6" w:rsidRPr="001E74E3">
        <w:rPr>
          <w:szCs w:val="28"/>
        </w:rPr>
        <w:t xml:space="preserve"> резерв</w:t>
      </w:r>
      <w:r w:rsidR="000D575C" w:rsidRPr="001E74E3">
        <w:rPr>
          <w:szCs w:val="28"/>
        </w:rPr>
        <w:t>ы</w:t>
      </w:r>
      <w:r w:rsidR="00426FD6" w:rsidRPr="001E74E3">
        <w:rPr>
          <w:szCs w:val="28"/>
        </w:rPr>
        <w:t xml:space="preserve"> – </w:t>
      </w:r>
      <w:r w:rsidR="000D575C" w:rsidRPr="001E74E3">
        <w:rPr>
          <w:szCs w:val="28"/>
        </w:rPr>
        <w:t xml:space="preserve">не </w:t>
      </w:r>
      <w:r w:rsidR="00AF0722" w:rsidRPr="001E74E3">
        <w:rPr>
          <w:szCs w:val="28"/>
        </w:rPr>
        <w:t xml:space="preserve">требуется </w:t>
      </w:r>
      <w:r w:rsidR="00426FD6" w:rsidRPr="001E74E3">
        <w:rPr>
          <w:szCs w:val="28"/>
        </w:rPr>
        <w:t>строительств</w:t>
      </w:r>
      <w:r w:rsidR="000D575C" w:rsidRPr="001E74E3">
        <w:rPr>
          <w:szCs w:val="28"/>
        </w:rPr>
        <w:t>а</w:t>
      </w:r>
      <w:r w:rsidRPr="001E74E3">
        <w:rPr>
          <w:szCs w:val="28"/>
        </w:rPr>
        <w:t xml:space="preserve"> нового кладбища.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b/>
          <w:szCs w:val="28"/>
        </w:rPr>
        <w:t xml:space="preserve">Пожарное депо. </w:t>
      </w:r>
      <w:r w:rsidRPr="001E74E3">
        <w:rPr>
          <w:szCs w:val="28"/>
        </w:rPr>
        <w:t xml:space="preserve">По нормам ИПБ 101-95 для </w:t>
      </w:r>
      <w:r w:rsidR="006932A2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 xml:space="preserve">необходимо размещение пожарного депо на </w:t>
      </w:r>
      <w:proofErr w:type="gramStart"/>
      <w:r w:rsidR="001A64AF" w:rsidRPr="001E74E3">
        <w:rPr>
          <w:szCs w:val="28"/>
        </w:rPr>
        <w:t>4</w:t>
      </w:r>
      <w:proofErr w:type="gramEnd"/>
      <w:r w:rsidR="00B03966" w:rsidRPr="001E74E3">
        <w:rPr>
          <w:szCs w:val="28"/>
        </w:rPr>
        <w:t xml:space="preserve"> а/машин</w:t>
      </w:r>
      <w:r w:rsidR="001A64AF" w:rsidRPr="001E74E3">
        <w:rPr>
          <w:szCs w:val="28"/>
        </w:rPr>
        <w:t>ы</w:t>
      </w:r>
      <w:r w:rsidR="00246FA8" w:rsidRPr="001E74E3">
        <w:rPr>
          <w:szCs w:val="28"/>
        </w:rPr>
        <w:t xml:space="preserve">, так как существующее пожарное депо размещается на территории </w:t>
      </w:r>
      <w:r w:rsidR="006932A2" w:rsidRPr="001E74E3">
        <w:rPr>
          <w:szCs w:val="28"/>
        </w:rPr>
        <w:t>П</w:t>
      </w:r>
      <w:r w:rsidR="00246FA8" w:rsidRPr="001E74E3">
        <w:rPr>
          <w:szCs w:val="28"/>
        </w:rPr>
        <w:t>АО «Дорогобуж», то есть с нарушениями радиуса обслуживания.</w:t>
      </w:r>
    </w:p>
    <w:p w:rsidR="00007FB1" w:rsidRPr="001E74E3" w:rsidRDefault="00007FB1" w:rsidP="006932A2">
      <w:pPr>
        <w:pStyle w:val="34"/>
        <w:jc w:val="both"/>
      </w:pPr>
      <w:bookmarkStart w:id="22" w:name="_Toc508380265"/>
      <w:r w:rsidRPr="001E74E3">
        <w:t>3.3.5</w:t>
      </w:r>
      <w:r w:rsidR="006932A2" w:rsidRPr="001E74E3">
        <w:t>.</w:t>
      </w:r>
      <w:r w:rsidRPr="001E74E3">
        <w:t xml:space="preserve"> Развитие коммерческого сектора системы обслуживания населения</w:t>
      </w:r>
      <w:bookmarkEnd w:id="22"/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размещении объектов торговли, бытового обслуживания и общественного питания, проектные решения генерального плана исходят из того, что функционирование подобных объектов сегодня полностью находится в сфере частного предпринимательства, </w:t>
      </w:r>
      <w:r w:rsidR="006E0856" w:rsidRPr="001E74E3">
        <w:rPr>
          <w:szCs w:val="28"/>
        </w:rPr>
        <w:t>а, следовательно</w:t>
      </w:r>
      <w:r w:rsidRPr="001E74E3">
        <w:rPr>
          <w:szCs w:val="28"/>
        </w:rPr>
        <w:t xml:space="preserve">, потребность в них определит рынок, который и будет поддерживать равновесие в их численности. 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воздействия на ситуацию, в которой, например, численность объектов торговли превысила норматив. Запретить открывать новые объекты торговли в такой ситуации закон не позволяет. Со стороны органов власти остается забота об отведении новых территорий под соответствующие функции и надзор за соблюдением порядка </w:t>
      </w:r>
      <w:proofErr w:type="gramStart"/>
      <w:r w:rsidRPr="001E74E3">
        <w:rPr>
          <w:szCs w:val="28"/>
        </w:rPr>
        <w:t>торговли</w:t>
      </w:r>
      <w:proofErr w:type="gramEnd"/>
      <w:r w:rsidRPr="001E74E3">
        <w:rPr>
          <w:szCs w:val="28"/>
        </w:rPr>
        <w:t xml:space="preserve"> в рамках установленных законом полномочий соответствующего уровня.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Ввиду этого генеральным планом не предусмотрено мероприятий по развитию сети торговли, общественного питания, бытового обслуживания ввиду того, что такое развитие будет осуществляться в рамках рыночных механизмов с минимальным вмешательством органов власти.</w:t>
      </w:r>
    </w:p>
    <w:p w:rsidR="001A64AF" w:rsidRPr="001E74E3" w:rsidRDefault="00007FB1" w:rsidP="00565ECC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>Проектом предлагается размещение гостиниц на 1</w:t>
      </w:r>
      <w:r w:rsidR="00E54F74" w:rsidRPr="001E74E3">
        <w:rPr>
          <w:szCs w:val="28"/>
        </w:rPr>
        <w:t>0</w:t>
      </w:r>
      <w:r w:rsidR="00364A85" w:rsidRPr="001E74E3">
        <w:rPr>
          <w:szCs w:val="28"/>
        </w:rPr>
        <w:t>0</w:t>
      </w:r>
      <w:r w:rsidRPr="001E74E3">
        <w:rPr>
          <w:szCs w:val="28"/>
        </w:rPr>
        <w:t xml:space="preserve"> мест</w:t>
      </w:r>
      <w:r w:rsidR="001A64AF" w:rsidRPr="001E74E3">
        <w:rPr>
          <w:szCs w:val="28"/>
        </w:rPr>
        <w:t xml:space="preserve"> (СНиП 2.07.01-89</w:t>
      </w:r>
      <w:r w:rsidR="001A64AF" w:rsidRPr="001E74E3">
        <w:rPr>
          <w:szCs w:val="28"/>
          <w:vertAlign w:val="superscript"/>
        </w:rPr>
        <w:t>*</w:t>
      </w:r>
      <w:r w:rsidR="001A64AF" w:rsidRPr="001E74E3">
        <w:rPr>
          <w:szCs w:val="28"/>
        </w:rPr>
        <w:t xml:space="preserve"> «Градостроительство.</w:t>
      </w:r>
      <w:proofErr w:type="gramEnd"/>
      <w:r w:rsidR="001A64AF" w:rsidRPr="001E74E3">
        <w:rPr>
          <w:szCs w:val="28"/>
        </w:rPr>
        <w:t xml:space="preserve"> </w:t>
      </w:r>
      <w:proofErr w:type="gramStart"/>
      <w:r w:rsidR="001A64AF" w:rsidRPr="001E74E3">
        <w:rPr>
          <w:szCs w:val="28"/>
        </w:rPr>
        <w:t>Планировка и застройка городских и сельских поселений»)</w:t>
      </w:r>
      <w:r w:rsidR="006932A2" w:rsidRPr="001E74E3">
        <w:rPr>
          <w:szCs w:val="28"/>
        </w:rPr>
        <w:t xml:space="preserve"> (СП.42.13330.2016).</w:t>
      </w:r>
      <w:proofErr w:type="gramEnd"/>
    </w:p>
    <w:p w:rsidR="00007FB1" w:rsidRPr="001E74E3" w:rsidRDefault="001A64AF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Размещение гостиниц возможно</w:t>
      </w:r>
      <w:r w:rsidR="006932A2" w:rsidRPr="001E74E3">
        <w:rPr>
          <w:szCs w:val="28"/>
        </w:rPr>
        <w:t>,</w:t>
      </w:r>
      <w:r w:rsidRPr="001E74E3">
        <w:rPr>
          <w:szCs w:val="28"/>
        </w:rPr>
        <w:t xml:space="preserve"> как в предлагаемом туристическом комплексе, так и в районе центра. Этот сектор требует дополнительных проработок, в том числе и на последующих стадиях градостроительной документации (Проект планировки территории, проекты межевания и </w:t>
      </w:r>
      <w:r w:rsidR="00891E4F" w:rsidRPr="001E74E3">
        <w:rPr>
          <w:szCs w:val="28"/>
        </w:rPr>
        <w:t>т.д.).</w:t>
      </w:r>
    </w:p>
    <w:p w:rsidR="003B3EDC" w:rsidRPr="001E74E3" w:rsidRDefault="00F85630" w:rsidP="006932A2">
      <w:pPr>
        <w:pStyle w:val="24"/>
        <w:jc w:val="both"/>
      </w:pPr>
      <w:bookmarkStart w:id="23" w:name="_Toc508380266"/>
      <w:r w:rsidRPr="001E74E3">
        <w:t>3.4</w:t>
      </w:r>
      <w:r w:rsidR="006932A2" w:rsidRPr="001E74E3">
        <w:t>.</w:t>
      </w:r>
      <w:r w:rsidRPr="001E74E3">
        <w:t xml:space="preserve"> </w:t>
      </w:r>
      <w:r w:rsidR="003B3EDC" w:rsidRPr="001E74E3">
        <w:t>Развитие транспортного комплекса</w:t>
      </w:r>
      <w:bookmarkEnd w:id="23"/>
    </w:p>
    <w:p w:rsidR="003C3E5E" w:rsidRPr="001E74E3" w:rsidRDefault="003C3E5E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Развитие магистральной сети включает в себя реконструкцию существующих и строительство новых магистралей.</w:t>
      </w:r>
    </w:p>
    <w:p w:rsidR="003C3E5E" w:rsidRPr="001E74E3" w:rsidRDefault="003C3E5E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 основу построения магистральной улично-дорожной сети положено закрепление существующего планировочного каркаса.</w:t>
      </w:r>
    </w:p>
    <w:p w:rsidR="003C3E5E" w:rsidRPr="001E74E3" w:rsidRDefault="003C3E5E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Помимо закрепления существующих транспортных направлений на расчетный срок предполагается реконструировать ряд существующих городских улиц.</w:t>
      </w:r>
    </w:p>
    <w:p w:rsidR="003B3EDC" w:rsidRPr="001E74E3" w:rsidRDefault="00F85630" w:rsidP="006932A2">
      <w:pPr>
        <w:pStyle w:val="34"/>
        <w:jc w:val="both"/>
      </w:pPr>
      <w:bookmarkStart w:id="24" w:name="_Toc508380267"/>
      <w:r w:rsidRPr="001E74E3">
        <w:t>3.</w:t>
      </w:r>
      <w:r w:rsidR="007B52DE" w:rsidRPr="001E74E3">
        <w:t>4</w:t>
      </w:r>
      <w:r w:rsidR="001845CB" w:rsidRPr="001E74E3">
        <w:t>.1</w:t>
      </w:r>
      <w:r w:rsidR="006932A2" w:rsidRPr="001E74E3">
        <w:t>.</w:t>
      </w:r>
      <w:r w:rsidR="001845CB" w:rsidRPr="001E74E3">
        <w:t xml:space="preserve"> </w:t>
      </w:r>
      <w:r w:rsidR="003B3EDC" w:rsidRPr="001E74E3">
        <w:t>Приоритеты развития транспортного комплекса</w:t>
      </w:r>
      <w:bookmarkEnd w:id="24"/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Основными приоритетами развития транспортного комплекса </w:t>
      </w:r>
      <w:r w:rsidR="00BB1A2D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должны стать: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на расчётный срок (</w:t>
      </w:r>
      <w:smartTag w:uri="urn:schemas-microsoft-com:office:smarttags" w:element="metricconverter">
        <w:smartTagPr>
          <w:attr w:name="ProductID" w:val="2030 г"/>
        </w:smartTagPr>
        <w:r w:rsidRPr="001E74E3">
          <w:rPr>
            <w:szCs w:val="28"/>
          </w:rPr>
          <w:t>2030 г</w:t>
        </w:r>
      </w:smartTag>
      <w:r w:rsidRPr="001E74E3">
        <w:rPr>
          <w:szCs w:val="28"/>
        </w:rPr>
        <w:t>.):</w:t>
      </w:r>
    </w:p>
    <w:p w:rsidR="00904A9C" w:rsidRPr="001E74E3" w:rsidRDefault="00904A9C" w:rsidP="00C06274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усовершенствование инфраструктуры железнодорожного транспорта;</w:t>
      </w:r>
    </w:p>
    <w:p w:rsidR="00904A9C" w:rsidRPr="001E74E3" w:rsidRDefault="00904A9C" w:rsidP="00C06274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расширение существующих магистралей с целью доведения их до проектных поперечных профилей;</w:t>
      </w:r>
    </w:p>
    <w:p w:rsidR="00904A9C" w:rsidRPr="001E74E3" w:rsidRDefault="00904A9C" w:rsidP="00C06274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планомерное увеличение протяжённости автодорог с твёрдым покрытием;</w:t>
      </w:r>
    </w:p>
    <w:p w:rsidR="00904A9C" w:rsidRPr="001E74E3" w:rsidRDefault="00904A9C" w:rsidP="00C06274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lastRenderedPageBreak/>
        <w:t xml:space="preserve">разработка научно обоснованной детальной программы развития транспортного комплекса </w:t>
      </w:r>
      <w:r w:rsidR="00565ECC" w:rsidRPr="001E74E3">
        <w:rPr>
          <w:szCs w:val="28"/>
        </w:rPr>
        <w:t>городского поселения</w:t>
      </w:r>
      <w:r w:rsidRPr="001E74E3">
        <w:rPr>
          <w:szCs w:val="28"/>
        </w:rPr>
        <w:t>;</w:t>
      </w:r>
    </w:p>
    <w:p w:rsidR="00904A9C" w:rsidRPr="001E74E3" w:rsidRDefault="00904A9C" w:rsidP="00C06274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упорядочение улично-дорожной сети в отдельных районах, решаемое в комплексе с архитектурно-планировочными мероприятиями.</w:t>
      </w:r>
    </w:p>
    <w:p w:rsidR="003B3EDC" w:rsidRPr="001E74E3" w:rsidRDefault="00F85630" w:rsidP="006932A2">
      <w:pPr>
        <w:pStyle w:val="34"/>
        <w:jc w:val="both"/>
      </w:pPr>
      <w:bookmarkStart w:id="25" w:name="_Toc508380268"/>
      <w:r w:rsidRPr="001E74E3">
        <w:t>3.</w:t>
      </w:r>
      <w:r w:rsidR="007B52DE" w:rsidRPr="001E74E3">
        <w:t>4</w:t>
      </w:r>
      <w:r w:rsidR="001845CB" w:rsidRPr="001E74E3">
        <w:t>.2</w:t>
      </w:r>
      <w:r w:rsidR="006932A2" w:rsidRPr="001E74E3">
        <w:t>.</w:t>
      </w:r>
      <w:r w:rsidR="001845CB" w:rsidRPr="001E74E3">
        <w:t xml:space="preserve"> </w:t>
      </w:r>
      <w:r w:rsidR="003B3EDC" w:rsidRPr="001E74E3">
        <w:t>Развитие внешнего транспорта</w:t>
      </w:r>
      <w:bookmarkEnd w:id="25"/>
    </w:p>
    <w:p w:rsidR="00904A9C" w:rsidRPr="001E74E3" w:rsidRDefault="001845CB" w:rsidP="006932A2">
      <w:pPr>
        <w:pStyle w:val="41"/>
        <w:jc w:val="both"/>
      </w:pPr>
      <w:bookmarkStart w:id="26" w:name="_Toc245717588"/>
      <w:r w:rsidRPr="001E74E3">
        <w:t>3.5.2.1</w:t>
      </w:r>
      <w:r w:rsidR="006932A2" w:rsidRPr="001E74E3">
        <w:t>.</w:t>
      </w:r>
      <w:r w:rsidR="00904A9C" w:rsidRPr="001E74E3">
        <w:t xml:space="preserve"> Железнодорожный транспорт</w:t>
      </w:r>
      <w:bookmarkEnd w:id="26"/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На расчетный срок развитие железнодорожного транспорта не предусмотрено настоящим генеральным планом.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 перспективе возможно использование железнодорожной ветки для пассажироперевозок.</w:t>
      </w:r>
    </w:p>
    <w:p w:rsidR="00904A9C" w:rsidRPr="001E74E3" w:rsidRDefault="001845CB" w:rsidP="006932A2">
      <w:pPr>
        <w:pStyle w:val="41"/>
        <w:jc w:val="both"/>
      </w:pPr>
      <w:bookmarkStart w:id="27" w:name="_Toc245717589"/>
      <w:r w:rsidRPr="001E74E3">
        <w:t>3.5.2.2</w:t>
      </w:r>
      <w:r w:rsidR="006932A2" w:rsidRPr="001E74E3">
        <w:t>.</w:t>
      </w:r>
      <w:r w:rsidR="00904A9C" w:rsidRPr="001E74E3">
        <w:t xml:space="preserve"> Внешний автомобильный транспорт</w:t>
      </w:r>
      <w:bookmarkEnd w:id="27"/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Развитие внешнего автомобильного транспорта непосредственно связано с ремонтом существующих автодорог, подходящих к </w:t>
      </w:r>
      <w:r w:rsidR="00BB1A2D" w:rsidRPr="001E74E3">
        <w:rPr>
          <w:szCs w:val="28"/>
        </w:rPr>
        <w:t>Верхнеднепровскому городскому поселению</w:t>
      </w:r>
      <w:r w:rsidRPr="001E74E3">
        <w:rPr>
          <w:szCs w:val="28"/>
        </w:rPr>
        <w:t>.</w:t>
      </w:r>
    </w:p>
    <w:p w:rsidR="00904A9C" w:rsidRPr="001E74E3" w:rsidRDefault="001845CB" w:rsidP="006932A2">
      <w:pPr>
        <w:pStyle w:val="41"/>
        <w:jc w:val="both"/>
      </w:pPr>
      <w:bookmarkStart w:id="28" w:name="_Toc245717590"/>
      <w:r w:rsidRPr="001E74E3">
        <w:t>3.5.2.3</w:t>
      </w:r>
      <w:r w:rsidR="006932A2" w:rsidRPr="001E74E3">
        <w:t>.</w:t>
      </w:r>
      <w:r w:rsidR="00904A9C" w:rsidRPr="001E74E3">
        <w:t xml:space="preserve"> Воздушный транспорт</w:t>
      </w:r>
      <w:bookmarkEnd w:id="28"/>
    </w:p>
    <w:p w:rsidR="00904A9C" w:rsidRPr="001E74E3" w:rsidRDefault="00904A9C" w:rsidP="0007161F">
      <w:pPr>
        <w:shd w:val="clear" w:color="auto" w:fill="FFFFFF" w:themeFill="background1"/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Правительство Москвы и администрация Смоленской области планируют 26 апреля </w:t>
      </w:r>
      <w:r w:rsidR="0007161F" w:rsidRPr="001E74E3">
        <w:rPr>
          <w:szCs w:val="28"/>
        </w:rPr>
        <w:t xml:space="preserve">2018 года </w:t>
      </w:r>
      <w:r w:rsidRPr="001E74E3">
        <w:rPr>
          <w:szCs w:val="28"/>
        </w:rPr>
        <w:t>подписать соглашение о сотрудничестве по развитию и модернизац</w:t>
      </w:r>
      <w:proofErr w:type="gramStart"/>
      <w:r w:rsidRPr="001E74E3">
        <w:rPr>
          <w:szCs w:val="28"/>
        </w:rPr>
        <w:t>ии аэ</w:t>
      </w:r>
      <w:proofErr w:type="gramEnd"/>
      <w:r w:rsidRPr="001E74E3">
        <w:rPr>
          <w:szCs w:val="28"/>
        </w:rPr>
        <w:t>ропорта "Южный" в Смоленске, сообщили в пресс-службе обладминистрации. Целью сотрудничества является возобновление работы аэропорта "Южный" в Смоленске и использование его для межрегиональных воздушных перевозок. На первом этапе сотрудничества - после передачи имущества аэропорта из федеральной собственности в областную - администрация региона создаст компанию по управлению аэропортом в форме ОАО с внесением имущества аэропорта в его уставной капитал. Правительство Москвы, со своей стороны, выражает готовность приобрести в собственность пакет акций допэмиссии этого АО в объеме, согласованном с администрацией Смоленской области. Данное соглашение предполагается подписать 26 апреля в ходе поездки мэра Москвы Юрия Лужко</w:t>
      </w:r>
      <w:r w:rsidR="001845CB" w:rsidRPr="001E74E3">
        <w:rPr>
          <w:szCs w:val="28"/>
        </w:rPr>
        <w:t>ва в Ярцево Смоленской области.</w:t>
      </w:r>
    </w:p>
    <w:p w:rsidR="00904A9C" w:rsidRPr="001E74E3" w:rsidRDefault="00904A9C" w:rsidP="0007161F">
      <w:pPr>
        <w:shd w:val="clear" w:color="auto" w:fill="FFFFFF" w:themeFill="background1"/>
        <w:ind w:firstLine="709"/>
        <w:jc w:val="both"/>
        <w:rPr>
          <w:szCs w:val="28"/>
        </w:rPr>
      </w:pPr>
      <w:r w:rsidRPr="001E74E3">
        <w:rPr>
          <w:szCs w:val="28"/>
        </w:rPr>
        <w:t>Ранее, гражданский аэропорт "Южный", построенный в советское время, использовался для внутриобластных перевозок. В настоящее время аэропорт не действует. Все рейсы в направлении Смоленска осуществляются с использованием военного аэропорта "Северный". Правительство Москвы предлагает реконструировать аэропорт "Южный". Стоимость проекта составляет около 1 млрд. рублей, при этом правительство Москвы берет на себя 75% затрат, доля Смоленской области - 25%. Технико-экономическое обоснование проекта уже подготовлено, его реализация предполагается в 2009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2011 годах. В рамках проекта планируется реконструкция и удлинение взлетно-посадочной полосы, установка современного аэронавигационного оборудования и строительство аэровокзала. После реконструкции из аэропорта будут осуществляться рейсы в Москву, Санкт-Петербург, Курск, Орел и Белгород.</w:t>
      </w:r>
    </w:p>
    <w:p w:rsidR="003B3EDC" w:rsidRPr="001E74E3" w:rsidRDefault="00F85630" w:rsidP="006932A2">
      <w:pPr>
        <w:pStyle w:val="34"/>
        <w:jc w:val="both"/>
      </w:pPr>
      <w:bookmarkStart w:id="29" w:name="_Toc508380269"/>
      <w:r w:rsidRPr="001E74E3">
        <w:t>3.</w:t>
      </w:r>
      <w:r w:rsidR="007B52DE" w:rsidRPr="001E74E3">
        <w:t>4</w:t>
      </w:r>
      <w:r w:rsidR="001845CB" w:rsidRPr="001E74E3">
        <w:t>.3</w:t>
      </w:r>
      <w:r w:rsidR="006932A2" w:rsidRPr="001E74E3">
        <w:t>.</w:t>
      </w:r>
      <w:r w:rsidR="003B3EDC" w:rsidRPr="001E74E3">
        <w:t xml:space="preserve"> Оптимизация улично-дорожной сети</w:t>
      </w:r>
      <w:bookmarkEnd w:id="29"/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Основная задача проектируемой системы улиц и дорог – обеспечение удобных транспортных связей с наименьшими затратами времени жилых районов города с промышленным районом, центром </w:t>
      </w:r>
      <w:r w:rsidR="00BB1A2D" w:rsidRPr="001E74E3">
        <w:rPr>
          <w:szCs w:val="28"/>
        </w:rPr>
        <w:t>городского поселения</w:t>
      </w:r>
      <w:r w:rsidRPr="001E74E3">
        <w:rPr>
          <w:szCs w:val="28"/>
        </w:rPr>
        <w:t>, устройствами внешнего транспорта, зонами отдыха и другими местами.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В проекте приняты следующие категории улиц и дорог: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а) Основные магистральные улицы;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б) Магистральные улицы;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в) Жилые улицы;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г) Пешеходные улицы;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д) Объездные дороги.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Основной магистральной улицей является по настоящему генеральному плану ул.</w:t>
      </w:r>
      <w:r w:rsidR="00CA6A2C" w:rsidRPr="001E74E3">
        <w:rPr>
          <w:szCs w:val="28"/>
        </w:rPr>
        <w:t> </w:t>
      </w:r>
      <w:r w:rsidRPr="001E74E3">
        <w:rPr>
          <w:szCs w:val="28"/>
        </w:rPr>
        <w:t>Ленина.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Магистральными улицами в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остаются ул. Химиков, ул.</w:t>
      </w:r>
      <w:r w:rsidR="006932A2" w:rsidRPr="001E74E3">
        <w:rPr>
          <w:szCs w:val="28"/>
        </w:rPr>
        <w:t> </w:t>
      </w:r>
      <w:r w:rsidRPr="001E74E3">
        <w:rPr>
          <w:szCs w:val="28"/>
        </w:rPr>
        <w:t>Молодежная, ул. Комсомольская, ул. Советская.</w:t>
      </w:r>
      <w:proofErr w:type="gramEnd"/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Остальные улицы становятся жилыми улицами.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По проекту генерального плана предполагается ремонт всех существующих дорог.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Протяженность магистральной сети на </w:t>
      </w:r>
      <w:smartTag w:uri="urn:schemas-microsoft-com:office:smarttags" w:element="metricconverter">
        <w:smartTagPr>
          <w:attr w:name="ProductID" w:val="2030 г"/>
        </w:smartTagPr>
        <w:r w:rsidRPr="001E74E3">
          <w:rPr>
            <w:szCs w:val="28"/>
          </w:rPr>
          <w:t>2030 г</w:t>
        </w:r>
      </w:smartTag>
      <w:r w:rsidRPr="001E74E3">
        <w:rPr>
          <w:szCs w:val="28"/>
        </w:rPr>
        <w:t>. по селитебной территории составит 5,2 км, плотность 3,43 км/км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>.</w:t>
      </w:r>
    </w:p>
    <w:p w:rsidR="00007FB1" w:rsidRPr="001E74E3" w:rsidRDefault="00F85630" w:rsidP="006932A2">
      <w:pPr>
        <w:pStyle w:val="34"/>
        <w:jc w:val="both"/>
      </w:pPr>
      <w:bookmarkStart w:id="30" w:name="_Toc508380270"/>
      <w:r w:rsidRPr="001E74E3">
        <w:t>3.</w:t>
      </w:r>
      <w:r w:rsidR="007B52DE" w:rsidRPr="001E74E3">
        <w:t>4</w:t>
      </w:r>
      <w:r w:rsidR="00007FB1" w:rsidRPr="001E74E3">
        <w:t>.4</w:t>
      </w:r>
      <w:r w:rsidR="006932A2" w:rsidRPr="001E74E3">
        <w:t>.</w:t>
      </w:r>
      <w:r w:rsidR="00007FB1" w:rsidRPr="001E74E3">
        <w:t xml:space="preserve"> Развитие городского транспорта</w:t>
      </w:r>
      <w:bookmarkEnd w:id="30"/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Автомобильный парк на расчетный срок принят соответствующий современным европейским показателям.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Удельный вес перевозок на индивидуальном автотранспорте, несомненно,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объемы роста перевозок на индивидуальном автотранспорте.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Система хранения автотранспорта граждан разработана исходя из требований СНиП 2.07.01-89*</w:t>
      </w:r>
      <w:r w:rsidR="006932A2" w:rsidRPr="001E74E3">
        <w:rPr>
          <w:szCs w:val="28"/>
        </w:rPr>
        <w:t xml:space="preserve"> (СП 42.13330.2016)</w:t>
      </w:r>
      <w:r w:rsidRPr="001E74E3">
        <w:rPr>
          <w:szCs w:val="28"/>
        </w:rPr>
        <w:t>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При проектной автомобилизации населения 300 авт. на 1000 жителей численность автопарка, находящегося в собственности граждан на расчетный срок</w:t>
      </w:r>
      <w:r w:rsidR="006932A2" w:rsidRPr="001E74E3">
        <w:rPr>
          <w:szCs w:val="28"/>
        </w:rPr>
        <w:t>,</w:t>
      </w:r>
      <w:r w:rsidRPr="001E74E3">
        <w:rPr>
          <w:szCs w:val="28"/>
        </w:rPr>
        <w:t xml:space="preserve"> составит 4230 автомобилей. При этом не все автомобили не обеспечены местами в гаражно-строительных кооперативах и автостоянках.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Для размещения автомобилей на открытых стоянках потребуется 10,6</w:t>
      </w:r>
      <w:r w:rsidR="006932A2" w:rsidRPr="001E74E3">
        <w:rPr>
          <w:szCs w:val="28"/>
        </w:rPr>
        <w:t> </w:t>
      </w:r>
      <w:r w:rsidRPr="001E74E3">
        <w:rPr>
          <w:szCs w:val="28"/>
        </w:rPr>
        <w:t>га городских территорий, что недопустимо, поскольку это приведёт к значительному уничтожению внутримикрорайонных зелёных насаждений.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Генеральным планом приняты несколько способов хранения автотранспорта: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- на открытых автостоянках в пределах проектируемой жилой застройки планируется разместить 2,5 тыс. автомобилей;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- в районе общепоселковых и специализированных центров планируется разместить 730 автомобилей;</w:t>
      </w:r>
    </w:p>
    <w:p w:rsidR="00904A9C" w:rsidRPr="001E74E3" w:rsidRDefault="00904A9C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- в зоне массового кратковременного отдыха планируется разместить 1000 автомобилей.</w:t>
      </w:r>
    </w:p>
    <w:p w:rsidR="00007FB1" w:rsidRPr="001E74E3" w:rsidRDefault="00F85630" w:rsidP="006932A2">
      <w:pPr>
        <w:pStyle w:val="24"/>
        <w:jc w:val="both"/>
      </w:pPr>
      <w:bookmarkStart w:id="31" w:name="_Toc508380271"/>
      <w:r w:rsidRPr="001E74E3">
        <w:t>3.</w:t>
      </w:r>
      <w:r w:rsidR="007B52DE" w:rsidRPr="001E74E3">
        <w:t>5</w:t>
      </w:r>
      <w:r w:rsidR="006932A2" w:rsidRPr="001E74E3">
        <w:t>.</w:t>
      </w:r>
      <w:r w:rsidR="00007FB1" w:rsidRPr="001E74E3">
        <w:t xml:space="preserve"> Развитие рекреационных функци</w:t>
      </w:r>
      <w:r w:rsidR="00DE497E" w:rsidRPr="001E74E3">
        <w:t>й</w:t>
      </w:r>
      <w:r w:rsidR="00007FB1" w:rsidRPr="001E74E3">
        <w:t xml:space="preserve"> территории</w:t>
      </w:r>
      <w:bookmarkEnd w:id="31"/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Проектная система озеленения строится в соответствии с общими архитектурно-</w:t>
      </w:r>
      <w:proofErr w:type="gramStart"/>
      <w:r w:rsidRPr="001E74E3">
        <w:rPr>
          <w:szCs w:val="28"/>
        </w:rPr>
        <w:t>планировочными решениями</w:t>
      </w:r>
      <w:proofErr w:type="gramEnd"/>
      <w:r w:rsidRPr="001E74E3">
        <w:rPr>
          <w:szCs w:val="28"/>
        </w:rPr>
        <w:t xml:space="preserve"> и является неотъемлемой составляющей пространственно-планировочной структуры </w:t>
      </w:r>
      <w:r w:rsidR="006932A2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и </w:t>
      </w:r>
      <w:r w:rsidR="006932A2" w:rsidRPr="001E74E3">
        <w:rPr>
          <w:szCs w:val="28"/>
        </w:rPr>
        <w:t xml:space="preserve">его </w:t>
      </w:r>
      <w:r w:rsidRPr="001E74E3">
        <w:rPr>
          <w:szCs w:val="28"/>
        </w:rPr>
        <w:t>функциональных элементов.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Проектным предложением по развитию системы зеленых насаждений предлагается сформировать целостную систему непрерывных озелененных пространств общего пользования, органично связанных с элементами природного комплекса – </w:t>
      </w:r>
      <w:r w:rsidR="00B67DAA" w:rsidRPr="001E74E3">
        <w:rPr>
          <w:szCs w:val="28"/>
        </w:rPr>
        <w:t xml:space="preserve">рекой </w:t>
      </w:r>
      <w:r w:rsidR="00891E4F" w:rsidRPr="001E74E3">
        <w:rPr>
          <w:szCs w:val="28"/>
        </w:rPr>
        <w:t>Днепр</w:t>
      </w:r>
      <w:r w:rsidR="00EE6664" w:rsidRPr="001E74E3">
        <w:rPr>
          <w:szCs w:val="28"/>
        </w:rPr>
        <w:t>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Проектная потребность в озелененных пространствах общего пользования составляет на расчетный срок:</w:t>
      </w:r>
    </w:p>
    <w:p w:rsidR="00007FB1" w:rsidRPr="001E74E3" w:rsidRDefault="00EE6664" w:rsidP="00C06274">
      <w:pPr>
        <w:numPr>
          <w:ilvl w:val="0"/>
          <w:numId w:val="3"/>
        </w:numPr>
        <w:ind w:left="0" w:firstLine="709"/>
        <w:jc w:val="both"/>
        <w:rPr>
          <w:szCs w:val="28"/>
        </w:rPr>
      </w:pPr>
      <w:smartTag w:uri="urn:schemas-microsoft-com:office:smarttags" w:element="metricconverter">
        <w:smartTagPr>
          <w:attr w:name="ProductID" w:val="13,2 га"/>
        </w:smartTagPr>
        <w:r w:rsidRPr="001E74E3">
          <w:rPr>
            <w:szCs w:val="28"/>
          </w:rPr>
          <w:t>13</w:t>
        </w:r>
        <w:r w:rsidR="00832B31" w:rsidRPr="001E74E3">
          <w:rPr>
            <w:szCs w:val="28"/>
          </w:rPr>
          <w:t>,</w:t>
        </w:r>
        <w:r w:rsidRPr="001E74E3">
          <w:rPr>
            <w:szCs w:val="28"/>
          </w:rPr>
          <w:t>2</w:t>
        </w:r>
        <w:r w:rsidR="00832B31" w:rsidRPr="001E74E3">
          <w:rPr>
            <w:szCs w:val="28"/>
          </w:rPr>
          <w:t xml:space="preserve"> </w:t>
        </w:r>
        <w:r w:rsidR="00891E4F" w:rsidRPr="001E74E3">
          <w:rPr>
            <w:szCs w:val="28"/>
          </w:rPr>
          <w:t>га</w:t>
        </w:r>
      </w:smartTag>
      <w:r w:rsidR="00007FB1" w:rsidRPr="001E74E3">
        <w:rPr>
          <w:szCs w:val="28"/>
        </w:rPr>
        <w:t xml:space="preserve"> озелененных территорий общественного назначения;</w:t>
      </w:r>
    </w:p>
    <w:p w:rsidR="00007FB1" w:rsidRPr="001E74E3" w:rsidRDefault="00891E4F" w:rsidP="00C06274">
      <w:pPr>
        <w:numPr>
          <w:ilvl w:val="0"/>
          <w:numId w:val="3"/>
        </w:numPr>
        <w:ind w:left="0" w:firstLine="709"/>
        <w:jc w:val="both"/>
        <w:rPr>
          <w:szCs w:val="28"/>
        </w:rPr>
      </w:pPr>
      <w:smartTag w:uri="urn:schemas-microsoft-com:office:smarttags" w:element="metricconverter">
        <w:smartTagPr>
          <w:attr w:name="ProductID" w:val="2 га"/>
        </w:smartTagPr>
        <w:r w:rsidRPr="001E74E3">
          <w:rPr>
            <w:szCs w:val="28"/>
          </w:rPr>
          <w:t>2</w:t>
        </w:r>
        <w:r w:rsidR="00832B31" w:rsidRPr="001E74E3">
          <w:rPr>
            <w:szCs w:val="28"/>
          </w:rPr>
          <w:t xml:space="preserve"> </w:t>
        </w:r>
        <w:r w:rsidRPr="001E74E3">
          <w:rPr>
            <w:szCs w:val="28"/>
          </w:rPr>
          <w:t>га</w:t>
        </w:r>
      </w:smartTag>
      <w:r w:rsidR="00007FB1" w:rsidRPr="001E74E3">
        <w:rPr>
          <w:szCs w:val="28"/>
        </w:rPr>
        <w:t xml:space="preserve"> озелененных территорий жилых районов (в кварталах), всего </w:t>
      </w:r>
      <w:smartTag w:uri="urn:schemas-microsoft-com:office:smarttags" w:element="metricconverter">
        <w:smartTagPr>
          <w:attr w:name="ProductID" w:val="15,2 га"/>
        </w:smartTagPr>
        <w:r w:rsidR="00EE6664" w:rsidRPr="001E74E3">
          <w:rPr>
            <w:szCs w:val="28"/>
          </w:rPr>
          <w:t>15</w:t>
        </w:r>
        <w:r w:rsidR="00832B31" w:rsidRPr="001E74E3">
          <w:rPr>
            <w:szCs w:val="28"/>
          </w:rPr>
          <w:t>,</w:t>
        </w:r>
        <w:r w:rsidR="00EE6664" w:rsidRPr="001E74E3">
          <w:rPr>
            <w:szCs w:val="28"/>
          </w:rPr>
          <w:t>2</w:t>
        </w:r>
        <w:r w:rsidR="00832B31" w:rsidRPr="001E74E3">
          <w:rPr>
            <w:szCs w:val="28"/>
          </w:rPr>
          <w:t xml:space="preserve"> </w:t>
        </w:r>
        <w:r w:rsidR="00007FB1" w:rsidRPr="001E74E3">
          <w:rPr>
            <w:szCs w:val="28"/>
          </w:rPr>
          <w:t>га</w:t>
        </w:r>
      </w:smartTag>
      <w:r w:rsidR="00007FB1" w:rsidRPr="001E74E3">
        <w:rPr>
          <w:szCs w:val="28"/>
        </w:rPr>
        <w:t xml:space="preserve">. В эту площадь не </w:t>
      </w:r>
      <w:proofErr w:type="gramStart"/>
      <w:r w:rsidR="00007FB1" w:rsidRPr="001E74E3">
        <w:rPr>
          <w:szCs w:val="28"/>
        </w:rPr>
        <w:t>включены</w:t>
      </w:r>
      <w:proofErr w:type="gramEnd"/>
      <w:r w:rsidR="00007FB1" w:rsidRPr="001E74E3">
        <w:rPr>
          <w:szCs w:val="28"/>
        </w:rPr>
        <w:t>:</w:t>
      </w:r>
    </w:p>
    <w:p w:rsidR="00007FB1" w:rsidRPr="001E74E3" w:rsidRDefault="00007FB1" w:rsidP="00C06274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 xml:space="preserve">Санитарно-защитные озелененные зоны – </w:t>
      </w:r>
      <w:smartTag w:uri="urn:schemas-microsoft-com:office:smarttags" w:element="metricconverter">
        <w:smartTagPr>
          <w:attr w:name="ProductID" w:val="47,6 га"/>
        </w:smartTagPr>
        <w:r w:rsidR="00EE6664" w:rsidRPr="001E74E3">
          <w:rPr>
            <w:szCs w:val="28"/>
          </w:rPr>
          <w:t>47</w:t>
        </w:r>
        <w:r w:rsidR="00832B31" w:rsidRPr="001E74E3">
          <w:rPr>
            <w:szCs w:val="28"/>
          </w:rPr>
          <w:t>,</w:t>
        </w:r>
        <w:r w:rsidR="00EE6664" w:rsidRPr="001E74E3">
          <w:rPr>
            <w:szCs w:val="28"/>
          </w:rPr>
          <w:t>6</w:t>
        </w:r>
        <w:r w:rsidR="00832B31" w:rsidRPr="001E74E3">
          <w:rPr>
            <w:szCs w:val="28"/>
          </w:rPr>
          <w:t xml:space="preserve"> </w:t>
        </w:r>
        <w:r w:rsidRPr="001E74E3">
          <w:rPr>
            <w:szCs w:val="28"/>
          </w:rPr>
          <w:t>га</w:t>
        </w:r>
      </w:smartTag>
      <w:r w:rsidRPr="001E74E3">
        <w:rPr>
          <w:szCs w:val="28"/>
        </w:rPr>
        <w:t>;</w:t>
      </w:r>
    </w:p>
    <w:p w:rsidR="00007FB1" w:rsidRPr="001E74E3" w:rsidRDefault="00007FB1" w:rsidP="00C06274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 xml:space="preserve">Зоны ландшафта и городских лесов – </w:t>
      </w:r>
      <w:smartTag w:uri="urn:schemas-microsoft-com:office:smarttags" w:element="metricconverter">
        <w:smartTagPr>
          <w:attr w:name="ProductID" w:val="28 га"/>
        </w:smartTagPr>
        <w:r w:rsidRPr="001E74E3">
          <w:rPr>
            <w:szCs w:val="28"/>
          </w:rPr>
          <w:t>28</w:t>
        </w:r>
        <w:r w:rsidR="00832B31" w:rsidRPr="001E74E3">
          <w:rPr>
            <w:szCs w:val="28"/>
          </w:rPr>
          <w:t xml:space="preserve"> </w:t>
        </w:r>
        <w:r w:rsidRPr="001E74E3">
          <w:rPr>
            <w:szCs w:val="28"/>
          </w:rPr>
          <w:t>га</w:t>
        </w:r>
      </w:smartTag>
      <w:r w:rsidRPr="001E74E3">
        <w:rPr>
          <w:szCs w:val="28"/>
        </w:rPr>
        <w:t>.</w:t>
      </w:r>
    </w:p>
    <w:p w:rsidR="00007FB1" w:rsidRPr="001E74E3" w:rsidRDefault="00007FB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 xml:space="preserve">Таким образом, </w:t>
      </w:r>
      <w:smartTag w:uri="urn:schemas-microsoft-com:office:smarttags" w:element="metricconverter">
        <w:smartTagPr>
          <w:attr w:name="ProductID" w:val="13,2 га"/>
        </w:smartTagPr>
        <w:r w:rsidR="00EE6664" w:rsidRPr="001E74E3">
          <w:rPr>
            <w:szCs w:val="28"/>
          </w:rPr>
          <w:t>13</w:t>
        </w:r>
        <w:r w:rsidR="00832B31" w:rsidRPr="001E74E3">
          <w:rPr>
            <w:szCs w:val="28"/>
          </w:rPr>
          <w:t>,</w:t>
        </w:r>
        <w:r w:rsidR="00EE6664" w:rsidRPr="001E74E3">
          <w:rPr>
            <w:szCs w:val="28"/>
          </w:rPr>
          <w:t>2</w:t>
        </w:r>
        <w:r w:rsidR="00832B31" w:rsidRPr="001E74E3">
          <w:rPr>
            <w:szCs w:val="28"/>
          </w:rPr>
          <w:t xml:space="preserve"> </w:t>
        </w:r>
        <w:r w:rsidRPr="001E74E3">
          <w:rPr>
            <w:szCs w:val="28"/>
          </w:rPr>
          <w:t>га</w:t>
        </w:r>
      </w:smartTag>
      <w:r w:rsidRPr="001E74E3">
        <w:rPr>
          <w:szCs w:val="28"/>
        </w:rPr>
        <w:t xml:space="preserve"> зелени общественного назначения не удовлетворяют потребности 21</w:t>
      </w:r>
      <w:r w:rsidR="00832B31" w:rsidRPr="001E74E3">
        <w:rPr>
          <w:szCs w:val="28"/>
        </w:rPr>
        <w:t xml:space="preserve"> </w:t>
      </w:r>
      <w:r w:rsidRPr="001E74E3">
        <w:rPr>
          <w:szCs w:val="28"/>
        </w:rPr>
        <w:t>м</w:t>
      </w:r>
      <w:proofErr w:type="gramStart"/>
      <w:r w:rsidRPr="001E74E3">
        <w:rPr>
          <w:szCs w:val="28"/>
          <w:vertAlign w:val="superscript"/>
        </w:rPr>
        <w:t>2</w:t>
      </w:r>
      <w:proofErr w:type="gramEnd"/>
      <w:r w:rsidRPr="001E74E3">
        <w:rPr>
          <w:szCs w:val="28"/>
        </w:rPr>
        <w:t>/чел (норма СНиП). Поэтому рекомендуется для подъема площадей зелени общественного назначения включать зону городских лесов и охраняемого ландшафта.</w:t>
      </w:r>
    </w:p>
    <w:p w:rsidR="00D93953" w:rsidRPr="001E74E3" w:rsidRDefault="00D93953" w:rsidP="006932A2">
      <w:pPr>
        <w:pStyle w:val="24"/>
        <w:jc w:val="both"/>
      </w:pPr>
      <w:bookmarkStart w:id="32" w:name="_Toc508380272"/>
      <w:r w:rsidRPr="001E74E3">
        <w:t>3.</w:t>
      </w:r>
      <w:r w:rsidR="007B52DE" w:rsidRPr="001E74E3">
        <w:t>6</w:t>
      </w:r>
      <w:r w:rsidR="006932A2" w:rsidRPr="001E74E3">
        <w:t>.</w:t>
      </w:r>
      <w:r w:rsidRPr="001E74E3">
        <w:t xml:space="preserve"> Мероприятия по охране окружающей среды</w:t>
      </w:r>
      <w:bookmarkEnd w:id="32"/>
    </w:p>
    <w:p w:rsidR="00F424A1" w:rsidRPr="001E74E3" w:rsidRDefault="00F424A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>Генеральным планом предусмотрены следующие основные градоэкологические мероприятия: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1. </w:t>
      </w:r>
      <w:r w:rsidR="00F424A1" w:rsidRPr="001E74E3">
        <w:rPr>
          <w:szCs w:val="28"/>
        </w:rPr>
        <w:t>Перспективное развитие селитебной и рекреационной зон муниципального образования планируется на наиболее благоприятных в эколо</w:t>
      </w:r>
      <w:r w:rsidR="00832B31" w:rsidRPr="001E74E3">
        <w:rPr>
          <w:szCs w:val="28"/>
        </w:rPr>
        <w:t>гическом отношении территориях.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2. </w:t>
      </w:r>
      <w:r w:rsidR="00F424A1" w:rsidRPr="001E74E3">
        <w:rPr>
          <w:szCs w:val="28"/>
        </w:rPr>
        <w:t xml:space="preserve">Улучшение качества атмосферного воздуха в </w:t>
      </w:r>
      <w:r w:rsidR="00832B31" w:rsidRPr="001E74E3">
        <w:rPr>
          <w:szCs w:val="28"/>
        </w:rPr>
        <w:t>жилой зоне достигается за счет:</w:t>
      </w:r>
    </w:p>
    <w:p w:rsidR="00F424A1" w:rsidRPr="001E74E3" w:rsidRDefault="00F424A1" w:rsidP="00C06274">
      <w:pPr>
        <w:numPr>
          <w:ilvl w:val="1"/>
          <w:numId w:val="8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расселения жилых домов,</w:t>
      </w:r>
      <w:r w:rsidR="00832B31" w:rsidRPr="001E74E3">
        <w:rPr>
          <w:szCs w:val="28"/>
        </w:rPr>
        <w:t xml:space="preserve"> находящихся в ССЗ предприятий;</w:t>
      </w:r>
    </w:p>
    <w:p w:rsidR="00F424A1" w:rsidRPr="001E74E3" w:rsidRDefault="00F424A1" w:rsidP="00C06274">
      <w:pPr>
        <w:numPr>
          <w:ilvl w:val="1"/>
          <w:numId w:val="8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поэтапной реорганизации и перепрофилирован</w:t>
      </w:r>
      <w:r w:rsidR="00832B31" w:rsidRPr="001E74E3">
        <w:rPr>
          <w:szCs w:val="28"/>
        </w:rPr>
        <w:t>ия производственных территорий;</w:t>
      </w:r>
    </w:p>
    <w:p w:rsidR="00F424A1" w:rsidRPr="001E74E3" w:rsidRDefault="00F424A1" w:rsidP="00C06274">
      <w:pPr>
        <w:numPr>
          <w:ilvl w:val="1"/>
          <w:numId w:val="8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поэтапного сноса вет</w:t>
      </w:r>
      <w:r w:rsidR="00832B31" w:rsidRPr="001E74E3">
        <w:rPr>
          <w:szCs w:val="28"/>
        </w:rPr>
        <w:t>хого жилья, находящегося в ССЗ;</w:t>
      </w:r>
    </w:p>
    <w:p w:rsidR="00F424A1" w:rsidRPr="001E74E3" w:rsidRDefault="00F424A1" w:rsidP="00C06274">
      <w:pPr>
        <w:numPr>
          <w:ilvl w:val="1"/>
          <w:numId w:val="8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разработка проектов санитарно-защитных зон, организация оз</w:t>
      </w:r>
      <w:r w:rsidR="00832B31" w:rsidRPr="001E74E3">
        <w:rPr>
          <w:szCs w:val="28"/>
        </w:rPr>
        <w:t>еленения и благоустройства СЗЗ.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3. </w:t>
      </w:r>
      <w:r w:rsidR="00F424A1" w:rsidRPr="001E74E3">
        <w:rPr>
          <w:szCs w:val="28"/>
        </w:rPr>
        <w:t>Снижение аэротехногенного загрязнения и уровня шума от автот</w:t>
      </w:r>
      <w:r w:rsidR="00832B31" w:rsidRPr="001E74E3">
        <w:rPr>
          <w:szCs w:val="28"/>
        </w:rPr>
        <w:t>ранспорта предлагается за счет:</w:t>
      </w:r>
    </w:p>
    <w:p w:rsidR="00F424A1" w:rsidRPr="001E74E3" w:rsidRDefault="00F424A1" w:rsidP="00C06274">
      <w:pPr>
        <w:numPr>
          <w:ilvl w:val="1"/>
          <w:numId w:val="9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организация движен</w:t>
      </w:r>
      <w:r w:rsidR="00832B31" w:rsidRPr="001E74E3">
        <w:rPr>
          <w:szCs w:val="28"/>
        </w:rPr>
        <w:t>ия по принципу "зеленая волна";</w:t>
      </w:r>
    </w:p>
    <w:p w:rsidR="00F424A1" w:rsidRPr="001E74E3" w:rsidRDefault="00F424A1" w:rsidP="00C06274">
      <w:pPr>
        <w:numPr>
          <w:ilvl w:val="1"/>
          <w:numId w:val="9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обновление автобусного парка и проведе</w:t>
      </w:r>
      <w:r w:rsidR="006932A2" w:rsidRPr="001E74E3">
        <w:rPr>
          <w:szCs w:val="28"/>
        </w:rPr>
        <w:t>ние восстановительного ремонта;</w:t>
      </w:r>
    </w:p>
    <w:p w:rsidR="00F424A1" w:rsidRPr="001E74E3" w:rsidRDefault="00F424A1" w:rsidP="00C06274">
      <w:pPr>
        <w:numPr>
          <w:ilvl w:val="1"/>
          <w:numId w:val="9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 xml:space="preserve">организация </w:t>
      </w:r>
      <w:proofErr w:type="gramStart"/>
      <w:r w:rsidRPr="001E74E3">
        <w:rPr>
          <w:szCs w:val="28"/>
        </w:rPr>
        <w:t>контроля за</w:t>
      </w:r>
      <w:proofErr w:type="gramEnd"/>
      <w:r w:rsidRPr="001E74E3">
        <w:rPr>
          <w:szCs w:val="28"/>
        </w:rPr>
        <w:t xml:space="preserve"> токсич</w:t>
      </w:r>
      <w:r w:rsidR="00832B31" w:rsidRPr="001E74E3">
        <w:rPr>
          <w:szCs w:val="28"/>
        </w:rPr>
        <w:t>ностью выбросов автотранспорта;</w:t>
      </w:r>
    </w:p>
    <w:p w:rsidR="00F424A1" w:rsidRPr="001E74E3" w:rsidRDefault="00F424A1" w:rsidP="00C06274">
      <w:pPr>
        <w:numPr>
          <w:ilvl w:val="1"/>
          <w:numId w:val="9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вывод грузового т</w:t>
      </w:r>
      <w:r w:rsidR="00832B31" w:rsidRPr="001E74E3">
        <w:rPr>
          <w:szCs w:val="28"/>
        </w:rPr>
        <w:t>ранспорта за пределы жилых зон;</w:t>
      </w:r>
    </w:p>
    <w:p w:rsidR="00F424A1" w:rsidRPr="001E74E3" w:rsidRDefault="00F424A1" w:rsidP="00C06274">
      <w:pPr>
        <w:numPr>
          <w:ilvl w:val="1"/>
          <w:numId w:val="9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создание зеленых наса</w:t>
      </w:r>
      <w:r w:rsidR="00832B31" w:rsidRPr="001E74E3">
        <w:rPr>
          <w:szCs w:val="28"/>
        </w:rPr>
        <w:t>ждений специального назначения.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4. </w:t>
      </w:r>
      <w:r w:rsidR="00F424A1" w:rsidRPr="001E74E3">
        <w:rPr>
          <w:szCs w:val="28"/>
        </w:rPr>
        <w:t>Разработан комплекс мероприятий по охране водных ресурсов, вклю</w:t>
      </w:r>
      <w:r w:rsidR="00832B31" w:rsidRPr="001E74E3">
        <w:rPr>
          <w:szCs w:val="28"/>
        </w:rPr>
        <w:t>чающий следующие аспекты:</w:t>
      </w:r>
    </w:p>
    <w:p w:rsidR="00F424A1" w:rsidRPr="001E74E3" w:rsidRDefault="00F424A1" w:rsidP="00C06274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развитие централизованной с</w:t>
      </w:r>
      <w:r w:rsidR="00832B31" w:rsidRPr="001E74E3">
        <w:rPr>
          <w:szCs w:val="28"/>
        </w:rPr>
        <w:t>истемы хоз-бытовой канализации;</w:t>
      </w:r>
    </w:p>
    <w:p w:rsidR="00F424A1" w:rsidRPr="001E74E3" w:rsidRDefault="00F424A1" w:rsidP="00C06274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строитель</w:t>
      </w:r>
      <w:r w:rsidR="00832B31" w:rsidRPr="001E74E3">
        <w:rPr>
          <w:szCs w:val="28"/>
        </w:rPr>
        <w:t>ство новых очистных сооружений;</w:t>
      </w:r>
    </w:p>
    <w:p w:rsidR="00F424A1" w:rsidRPr="001E74E3" w:rsidRDefault="00F424A1" w:rsidP="00C06274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строительство локальных очистных сооружений на предприятиях перед сбросом их стоков в с</w:t>
      </w:r>
      <w:r w:rsidR="00832B31" w:rsidRPr="001E74E3">
        <w:rPr>
          <w:szCs w:val="28"/>
        </w:rPr>
        <w:t>истему хоз-бытовой канализации;</w:t>
      </w:r>
    </w:p>
    <w:p w:rsidR="00F424A1" w:rsidRPr="001E74E3" w:rsidRDefault="00F424A1" w:rsidP="00C06274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перекладка физически изношенных сетей канализации, замена устаревшего наносного оборудования, строительство вторых напорных тру</w:t>
      </w:r>
      <w:r w:rsidR="00832B31" w:rsidRPr="001E74E3">
        <w:rPr>
          <w:szCs w:val="28"/>
        </w:rPr>
        <w:t>бопроводов от насосных станций;</w:t>
      </w:r>
    </w:p>
    <w:p w:rsidR="00F424A1" w:rsidRPr="001E74E3" w:rsidRDefault="00F424A1" w:rsidP="00C06274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озеленение и благоустройства водоохранных зон.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5. </w:t>
      </w:r>
      <w:r w:rsidR="00F424A1" w:rsidRPr="001E74E3">
        <w:rPr>
          <w:szCs w:val="28"/>
        </w:rPr>
        <w:t>Обеспечение населения питьевой водой, соответствующей санитарно-ги</w:t>
      </w:r>
      <w:r w:rsidR="00832B31" w:rsidRPr="001E74E3">
        <w:rPr>
          <w:szCs w:val="28"/>
        </w:rPr>
        <w:t>гиеническим нормативам за счет:</w:t>
      </w:r>
    </w:p>
    <w:p w:rsidR="00F424A1" w:rsidRPr="001E74E3" w:rsidRDefault="00832B31" w:rsidP="00C06274">
      <w:pPr>
        <w:numPr>
          <w:ilvl w:val="1"/>
          <w:numId w:val="11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расширения водозаборов;</w:t>
      </w:r>
    </w:p>
    <w:p w:rsidR="00F424A1" w:rsidRPr="001E74E3" w:rsidRDefault="00F424A1" w:rsidP="00C06274">
      <w:pPr>
        <w:numPr>
          <w:ilvl w:val="1"/>
          <w:numId w:val="11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выявление и подготовки к эксплуатации новых и находящихся в резерве место</w:t>
      </w:r>
      <w:r w:rsidR="00832B31" w:rsidRPr="001E74E3">
        <w:rPr>
          <w:szCs w:val="28"/>
        </w:rPr>
        <w:t>рождений пресных подземных вод.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6. </w:t>
      </w:r>
      <w:r w:rsidR="00F424A1" w:rsidRPr="001E74E3">
        <w:rPr>
          <w:szCs w:val="28"/>
        </w:rPr>
        <w:t>Снижение загрязне</w:t>
      </w:r>
      <w:r w:rsidR="00832B31" w:rsidRPr="001E74E3">
        <w:rPr>
          <w:szCs w:val="28"/>
        </w:rPr>
        <w:t>ния почв предусмотрено за счет:</w:t>
      </w:r>
    </w:p>
    <w:p w:rsidR="00F424A1" w:rsidRPr="001E74E3" w:rsidRDefault="00897FC7" w:rsidP="00C06274">
      <w:pPr>
        <w:numPr>
          <w:ilvl w:val="1"/>
          <w:numId w:val="12"/>
        </w:numPr>
        <w:ind w:left="0" w:firstLine="709"/>
        <w:jc w:val="both"/>
        <w:rPr>
          <w:szCs w:val="28"/>
        </w:rPr>
      </w:pPr>
      <w:proofErr w:type="gramStart"/>
      <w:r w:rsidRPr="001E74E3">
        <w:rPr>
          <w:szCs w:val="28"/>
        </w:rPr>
        <w:t xml:space="preserve">Усовершенствование </w:t>
      </w:r>
      <w:r w:rsidR="00F424A1" w:rsidRPr="001E74E3">
        <w:rPr>
          <w:szCs w:val="28"/>
        </w:rPr>
        <w:t>полигона ТБО и ПО, соответствующе</w:t>
      </w:r>
      <w:r w:rsidR="00832B31" w:rsidRPr="001E74E3">
        <w:rPr>
          <w:szCs w:val="28"/>
        </w:rPr>
        <w:t>го природоохранным требованиям;</w:t>
      </w:r>
      <w:proofErr w:type="gramEnd"/>
    </w:p>
    <w:p w:rsidR="00F424A1" w:rsidRPr="001E74E3" w:rsidRDefault="00F424A1" w:rsidP="00C06274">
      <w:pPr>
        <w:numPr>
          <w:ilvl w:val="1"/>
          <w:numId w:val="12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ликвида</w:t>
      </w:r>
      <w:r w:rsidR="00832B31" w:rsidRPr="001E74E3">
        <w:rPr>
          <w:szCs w:val="28"/>
        </w:rPr>
        <w:t>ция несанкционированных свалок.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7. </w:t>
      </w:r>
      <w:r w:rsidR="00F424A1" w:rsidRPr="001E74E3">
        <w:rPr>
          <w:szCs w:val="28"/>
        </w:rPr>
        <w:t xml:space="preserve">Планируется новое "зеленое строительство", которое позволит сформировать "экологический каркас" </w:t>
      </w:r>
      <w:r w:rsidR="00CA6A2C" w:rsidRPr="001E74E3">
        <w:rPr>
          <w:szCs w:val="28"/>
        </w:rPr>
        <w:t xml:space="preserve">городского поселения </w:t>
      </w:r>
      <w:r w:rsidR="00F424A1" w:rsidRPr="001E74E3">
        <w:rPr>
          <w:szCs w:val="28"/>
        </w:rPr>
        <w:t xml:space="preserve">и </w:t>
      </w:r>
      <w:proofErr w:type="gramStart"/>
      <w:r w:rsidR="00F424A1" w:rsidRPr="001E74E3">
        <w:rPr>
          <w:szCs w:val="28"/>
        </w:rPr>
        <w:t>обеспечить нормативную потребность в</w:t>
      </w:r>
      <w:proofErr w:type="gramEnd"/>
      <w:r w:rsidR="00F424A1" w:rsidRPr="001E74E3">
        <w:rPr>
          <w:szCs w:val="28"/>
        </w:rPr>
        <w:t xml:space="preserve"> зеленых </w:t>
      </w:r>
      <w:r w:rsidR="00832B31" w:rsidRPr="001E74E3">
        <w:rPr>
          <w:szCs w:val="28"/>
        </w:rPr>
        <w:t>насаждениях общего пользования.</w:t>
      </w:r>
    </w:p>
    <w:p w:rsidR="00F424A1" w:rsidRPr="001E74E3" w:rsidRDefault="006932A2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8. </w:t>
      </w:r>
      <w:r w:rsidR="00F424A1" w:rsidRPr="001E74E3">
        <w:rPr>
          <w:szCs w:val="28"/>
        </w:rPr>
        <w:t>Организация комплексной сист</w:t>
      </w:r>
      <w:r w:rsidR="00832B31" w:rsidRPr="001E74E3">
        <w:rPr>
          <w:szCs w:val="28"/>
        </w:rPr>
        <w:t>емы экологического мониторинга.</w:t>
      </w:r>
    </w:p>
    <w:p w:rsidR="00F424A1" w:rsidRPr="001E74E3" w:rsidRDefault="00F424A1" w:rsidP="00565ECC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результате реализации запланированных планировочных, организационно-технических, инженерно-технических мероприятий ожидается снижение уровня </w:t>
      </w:r>
      <w:r w:rsidRPr="001E74E3">
        <w:rPr>
          <w:szCs w:val="28"/>
        </w:rPr>
        <w:lastRenderedPageBreak/>
        <w:t>загрязнения городских территорий и улучшение условий проживания населения в пределах расчетного срока генерального плана, в том числе по следующим показателям: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ликвидация проблемных эколого-градостроительных зон и ситуаций на селитебных территориях (вывод вредных и непрофильных предприятий, снижение площадей СЗЗ, расселение жилищного фонда и вывод объектов социальной инфраструктуры из экологиче</w:t>
      </w:r>
      <w:r w:rsidR="00832B31" w:rsidRPr="001E74E3">
        <w:rPr>
          <w:szCs w:val="28"/>
        </w:rPr>
        <w:t>ски неблагополучных зон и СЗЗ);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организация защитных зеленых зон между промышленными и жилыми т</w:t>
      </w:r>
      <w:r w:rsidR="00832B31" w:rsidRPr="001E74E3">
        <w:rPr>
          <w:szCs w:val="28"/>
        </w:rPr>
        <w:t>ерриториями;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экологическая реабилитация водных объектов путем уменьшения сброса загрязняющих веществ, реконструкции и строительства очистных сооружений, развития системы ливневой канализации, организации и бл</w:t>
      </w:r>
      <w:r w:rsidR="00832B31" w:rsidRPr="001E74E3">
        <w:rPr>
          <w:szCs w:val="28"/>
        </w:rPr>
        <w:t>агоустройства водоохранных зон;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снижение водопотребления, обеспечение населе</w:t>
      </w:r>
      <w:r w:rsidR="00832B31" w:rsidRPr="001E74E3">
        <w:rPr>
          <w:szCs w:val="28"/>
        </w:rPr>
        <w:t>ния стандартной питьевой водой;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достижение современного уровня инженерного благоус</w:t>
      </w:r>
      <w:r w:rsidR="00832B31" w:rsidRPr="001E74E3">
        <w:rPr>
          <w:szCs w:val="28"/>
        </w:rPr>
        <w:t>тройства селитебных территорий;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снижение шумового загрязнения селитебных территорий, уменьшение количества населения, проживающего в зонах аку</w:t>
      </w:r>
      <w:r w:rsidR="00832B31" w:rsidRPr="001E74E3">
        <w:rPr>
          <w:szCs w:val="28"/>
        </w:rPr>
        <w:t>стического дискомфорта;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защита зданий и сооружений от негативных инж</w:t>
      </w:r>
      <w:r w:rsidR="00832B31" w:rsidRPr="001E74E3">
        <w:rPr>
          <w:szCs w:val="28"/>
        </w:rPr>
        <w:t>енерно-геологических процессов;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 xml:space="preserve">снижение техногенной нагрузки на территорию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за счет создания системы управления движением отходов, расширения системы вторичного использования и переработки отходов, строительства сооружений размещения и переработки ТБО, ликвида</w:t>
      </w:r>
      <w:r w:rsidR="00832B31" w:rsidRPr="001E74E3">
        <w:rPr>
          <w:szCs w:val="28"/>
        </w:rPr>
        <w:t>ции несанкционированных свалок;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улучшение состояния атмосферного воздуха селитебных территорий за счет проведения комплекса мероприятий по оптимизации транспортной инфраструк</w:t>
      </w:r>
      <w:r w:rsidR="00832B31" w:rsidRPr="001E74E3">
        <w:rPr>
          <w:szCs w:val="28"/>
        </w:rPr>
        <w:t xml:space="preserve">туры </w:t>
      </w:r>
      <w:r w:rsidR="00CA6A2C" w:rsidRPr="001E74E3">
        <w:rPr>
          <w:szCs w:val="28"/>
        </w:rPr>
        <w:t>городского поселения</w:t>
      </w:r>
      <w:r w:rsidR="00832B31" w:rsidRPr="001E74E3">
        <w:rPr>
          <w:szCs w:val="28"/>
        </w:rPr>
        <w:t>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создание системы природно-экологического каркаса и обеспечение нормативных требований по озеленению селитебных территорий, в том числе сохранение лесов, развитие системы особо охраняемых природных</w:t>
      </w:r>
      <w:r w:rsidR="00832B31" w:rsidRPr="001E74E3">
        <w:rPr>
          <w:szCs w:val="28"/>
        </w:rPr>
        <w:t xml:space="preserve"> территорий и лесопарковых зон;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развитие массовых и специализиро</w:t>
      </w:r>
      <w:r w:rsidR="00832B31" w:rsidRPr="001E74E3">
        <w:rPr>
          <w:szCs w:val="28"/>
        </w:rPr>
        <w:t>ванных видов рекреации, спорта;</w:t>
      </w:r>
    </w:p>
    <w:p w:rsidR="00F424A1" w:rsidRPr="001E74E3" w:rsidRDefault="00F424A1" w:rsidP="00C06274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1E74E3">
        <w:rPr>
          <w:szCs w:val="28"/>
        </w:rPr>
        <w:t>организация комплексной системы экологического мониторинга наблюдений за состоянием атмосферы, водных ресурсов, почвенно</w:t>
      </w:r>
      <w:r w:rsidR="00832B31" w:rsidRPr="001E74E3">
        <w:rPr>
          <w:szCs w:val="28"/>
        </w:rPr>
        <w:t>го покрова, зеленых насаждений.</w:t>
      </w:r>
    </w:p>
    <w:p w:rsidR="00F424A1" w:rsidRPr="001E74E3" w:rsidRDefault="00F424A1" w:rsidP="006932A2">
      <w:pPr>
        <w:pStyle w:val="24"/>
        <w:jc w:val="both"/>
      </w:pPr>
      <w:bookmarkStart w:id="33" w:name="_Toc508380273"/>
      <w:r w:rsidRPr="001E74E3">
        <w:t>3.</w:t>
      </w:r>
      <w:r w:rsidR="007B52DE" w:rsidRPr="001E74E3">
        <w:t>7</w:t>
      </w:r>
      <w:r w:rsidR="006932A2" w:rsidRPr="001E74E3">
        <w:t>.</w:t>
      </w:r>
      <w:r w:rsidRPr="001E74E3">
        <w:t xml:space="preserve"> Оптимизация системы мусороудаления и мусоропереработки</w:t>
      </w:r>
      <w:bookmarkEnd w:id="33"/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К основным направлениям охраны окружающей природной среды при строительстве и экспл</w:t>
      </w:r>
      <w:r w:rsidR="00832B31" w:rsidRPr="001E74E3">
        <w:rPr>
          <w:szCs w:val="28"/>
        </w:rPr>
        <w:t>уатации полигона ТБО относятся:</w:t>
      </w:r>
    </w:p>
    <w:p w:rsidR="00F424A1" w:rsidRPr="001E74E3" w:rsidRDefault="00F424A1" w:rsidP="00C06274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выбор оптимального режима складирования и захоронения отходов;</w:t>
      </w:r>
    </w:p>
    <w:p w:rsidR="00F424A1" w:rsidRPr="001E74E3" w:rsidRDefault="00F424A1" w:rsidP="00C06274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выбор технологий, обеспечивающих комплексное, рациональное использование всех природных ресурсов и исключающих или снижающих вредное влияние технологических процессов на окружающую среду;</w:t>
      </w:r>
    </w:p>
    <w:p w:rsidR="00F424A1" w:rsidRPr="001E74E3" w:rsidRDefault="00F424A1" w:rsidP="00C06274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проведение комплексного экологического мониторинга окружающей среды на территории полигона и в прилегающих ландшафтах;</w:t>
      </w:r>
    </w:p>
    <w:p w:rsidR="00F424A1" w:rsidRPr="001E74E3" w:rsidRDefault="00F424A1" w:rsidP="00C06274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оценка текущего состояни</w:t>
      </w:r>
      <w:r w:rsidR="00832B31" w:rsidRPr="001E74E3">
        <w:rPr>
          <w:rFonts w:ascii="Times New Roman" w:hAnsi="Times New Roman"/>
          <w:sz w:val="24"/>
          <w:szCs w:val="28"/>
        </w:rPr>
        <w:t>я компонентов окружающей среды;</w:t>
      </w:r>
    </w:p>
    <w:p w:rsidR="00F424A1" w:rsidRPr="001E74E3" w:rsidRDefault="00F424A1" w:rsidP="00C06274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прогнозная оценка воздействия техники и технологии, </w:t>
      </w:r>
      <w:proofErr w:type="gramStart"/>
      <w:r w:rsidRPr="001E74E3">
        <w:rPr>
          <w:rFonts w:ascii="Times New Roman" w:hAnsi="Times New Roman"/>
          <w:sz w:val="24"/>
          <w:szCs w:val="28"/>
        </w:rPr>
        <w:t>применяемых</w:t>
      </w:r>
      <w:proofErr w:type="gramEnd"/>
      <w:r w:rsidRPr="001E74E3">
        <w:rPr>
          <w:rFonts w:ascii="Times New Roman" w:hAnsi="Times New Roman"/>
          <w:sz w:val="24"/>
          <w:szCs w:val="28"/>
        </w:rPr>
        <w:t xml:space="preserve"> при эксплуатации полигона ТБО, на состояние окружающей среды.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К наиболее существенным ограничениям на природопользование для полигона ТБО относятся:</w:t>
      </w:r>
    </w:p>
    <w:p w:rsidR="00F424A1" w:rsidRPr="001E74E3" w:rsidRDefault="00F424A1" w:rsidP="00C06274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ограничение на использование земель: определение минимальной площади земельного участка (земельного отвода) под полигон и подъездные дороги;</w:t>
      </w:r>
    </w:p>
    <w:p w:rsidR="00F424A1" w:rsidRPr="001E74E3" w:rsidRDefault="00F424A1" w:rsidP="00C06274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lastRenderedPageBreak/>
        <w:t>установление размеров санитарно-защитной зоны (СЗЗ);</w:t>
      </w:r>
    </w:p>
    <w:p w:rsidR="00F424A1" w:rsidRPr="001E74E3" w:rsidRDefault="00F424A1" w:rsidP="00C06274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определение и строгое соблюдение условий водопотребления и водоотведения;</w:t>
      </w:r>
    </w:p>
    <w:p w:rsidR="00F424A1" w:rsidRPr="001E74E3" w:rsidRDefault="00F424A1" w:rsidP="00C06274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получение лицензии на обращение с твердыми бытовыми отходами;</w:t>
      </w:r>
    </w:p>
    <w:p w:rsidR="00F424A1" w:rsidRPr="001E74E3" w:rsidRDefault="00F424A1" w:rsidP="00C06274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соблюдение нормативов предельно допустимых выбросов загрязняющих веществ в атмосферу с учетом вклада в фоновое загрязнение;</w:t>
      </w:r>
    </w:p>
    <w:p w:rsidR="00F424A1" w:rsidRPr="001E74E3" w:rsidRDefault="00F424A1" w:rsidP="00C06274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минимизация возможности загрязнения подземных и поверхностных вод фильтратом из тела свалки.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Расположение полигона ТБО должно быть согласовано с Территориальным Управлением федеральной службы по надзору в сфере защиты прав потребителей и благополучия человека и соответствующими природоохранными организациями.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В настоящее время на полигонах ТБО доминирует схема утр</w:t>
      </w:r>
      <w:r w:rsidR="00142E5B" w:rsidRPr="001E74E3">
        <w:rPr>
          <w:szCs w:val="28"/>
        </w:rPr>
        <w:t>а</w:t>
      </w:r>
      <w:r w:rsidRPr="001E74E3">
        <w:rPr>
          <w:szCs w:val="28"/>
        </w:rPr>
        <w:t>мбовывания и закапывания отходов. Мусоросжигате</w:t>
      </w:r>
      <w:r w:rsidR="00083100" w:rsidRPr="001E74E3">
        <w:rPr>
          <w:szCs w:val="28"/>
        </w:rPr>
        <w:t>л</w:t>
      </w:r>
      <w:r w:rsidRPr="001E74E3">
        <w:rPr>
          <w:szCs w:val="28"/>
        </w:rPr>
        <w:t>ьные заводы при существующих технологиях сжигания ТБО представляют собой опасный источник загрязнения воздушного бассейна и окружающей среды. Рекомендуется установить мусоросортировочный комплекс, разработанный в Санкт-Петербурге, который позволяе</w:t>
      </w:r>
      <w:r w:rsidR="00832B31" w:rsidRPr="001E74E3">
        <w:rPr>
          <w:szCs w:val="28"/>
        </w:rPr>
        <w:t>т утилизировать до 80% отходов.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Привезенные на полигон бытовые отходы, после ручной сортировки и извлечения ценного вторичного сырья (металлы, макулатура, пластмассы, стекло и пр.), брикетируются на специальных прессах с уменьшением первичного объема в 4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6 раз. Брикеты укладываются в 2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 xml:space="preserve">3 слоя на картах полигона, и затем заполненная карта покрывается слоем суглинков мощностью 20 – </w:t>
      </w:r>
      <w:smartTag w:uri="urn:schemas-microsoft-com:office:smarttags" w:element="metricconverter">
        <w:smartTagPr>
          <w:attr w:name="ProductID" w:val="30 см"/>
        </w:smartTagPr>
        <w:r w:rsidRPr="001E74E3">
          <w:rPr>
            <w:szCs w:val="28"/>
          </w:rPr>
          <w:t>30 см</w:t>
        </w:r>
      </w:smartTag>
      <w:r w:rsidRPr="001E74E3">
        <w:rPr>
          <w:szCs w:val="28"/>
        </w:rPr>
        <w:t>. Обработанные таким образом отходы не будут гореть, уменьшение объема захороненных отходов будет способствовать увеличению срока функц</w:t>
      </w:r>
      <w:r w:rsidR="00832B31" w:rsidRPr="001E74E3">
        <w:rPr>
          <w:szCs w:val="28"/>
        </w:rPr>
        <w:t>ионирования полигона в 4</w:t>
      </w:r>
      <w:r w:rsidR="006932A2" w:rsidRPr="001E74E3">
        <w:rPr>
          <w:szCs w:val="28"/>
        </w:rPr>
        <w:t xml:space="preserve"> </w:t>
      </w:r>
      <w:r w:rsidR="00832B31" w:rsidRPr="001E74E3">
        <w:rPr>
          <w:szCs w:val="28"/>
        </w:rPr>
        <w:t>-</w:t>
      </w:r>
      <w:r w:rsidR="006932A2" w:rsidRPr="001E74E3">
        <w:rPr>
          <w:szCs w:val="28"/>
        </w:rPr>
        <w:t xml:space="preserve"> </w:t>
      </w:r>
      <w:r w:rsidR="00832B31" w:rsidRPr="001E74E3">
        <w:rPr>
          <w:szCs w:val="28"/>
        </w:rPr>
        <w:t>6 раз.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Собранное на полигонах вторичное сырье отправляется на комплекс глубокой переработки отходов.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Существующая схема сбора различных бытовых отходов в один общий контейнер должна быть заменена системой раздельного сбора мусора в несколько контейнеров по следующим видам отходов:</w:t>
      </w:r>
    </w:p>
    <w:p w:rsidR="00F424A1" w:rsidRPr="001E74E3" w:rsidRDefault="00F424A1" w:rsidP="00C06274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бытовая техника (радиотехника, холодильники, стиральные машины и пр.)</w:t>
      </w:r>
      <w:r w:rsidR="00832B31" w:rsidRPr="001E74E3">
        <w:rPr>
          <w:rFonts w:ascii="Times New Roman" w:hAnsi="Times New Roman"/>
          <w:sz w:val="24"/>
          <w:szCs w:val="28"/>
        </w:rPr>
        <w:t>;</w:t>
      </w:r>
    </w:p>
    <w:p w:rsidR="00F424A1" w:rsidRPr="001E74E3" w:rsidRDefault="00F424A1" w:rsidP="00C06274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бумага, картон, тряпье, одежда, обувь;</w:t>
      </w:r>
    </w:p>
    <w:p w:rsidR="00F424A1" w:rsidRPr="001E74E3" w:rsidRDefault="00F424A1" w:rsidP="00C06274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стекло;</w:t>
      </w:r>
    </w:p>
    <w:p w:rsidR="00F424A1" w:rsidRPr="001E74E3" w:rsidRDefault="00F424A1" w:rsidP="00C06274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отходы пластмасс;</w:t>
      </w:r>
    </w:p>
    <w:p w:rsidR="00F424A1" w:rsidRPr="001E74E3" w:rsidRDefault="00F424A1" w:rsidP="00C06274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пищевые отходы;</w:t>
      </w:r>
    </w:p>
    <w:p w:rsidR="00F424A1" w:rsidRPr="001E74E3" w:rsidRDefault="00F424A1" w:rsidP="00C06274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строительные отходы (отходы ремонтных работ в доме, офисе, квартире).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На первом этапе будет достаточным разделение бытовых отходов на пищевые и непищевые, контейнеры для пищевых отходов должны утилизироваться на площадках компостирования, организованных на полигоне ТБО. В частных домовладениях, на садовых участках пищевые отходы, как правило, утилизируются в подсобном хозяйстве местных жителей, и, поэтому, специальные контейнеры для пищевых отходов здесь не потребуются. Контейнеры с другими (непищевыми отходами могут </w:t>
      </w:r>
      <w:proofErr w:type="gramStart"/>
      <w:r w:rsidRPr="001E74E3">
        <w:rPr>
          <w:szCs w:val="28"/>
        </w:rPr>
        <w:t>вывозится</w:t>
      </w:r>
      <w:proofErr w:type="gramEnd"/>
      <w:r w:rsidRPr="001E74E3">
        <w:rPr>
          <w:szCs w:val="28"/>
        </w:rPr>
        <w:t xml:space="preserve"> на полигон ТБО 1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2 раза в неделю, по мере наполнения, так как при отсутствии быстроразлагающихся пищевых отходов другие отходы не представляют эпидемиологической опасности.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На специализированном полигоне должна быть организована площадка для обеззараживания и утилизации трупов павших животных (скотомогильник), что будет способствовать повышению экологической и санитарно-гигиенической безопасности региона. В будущем на полигоне необходимо создать комплекс по глубокой переработке твердых отходов потребления и производства, на котором будут </w:t>
      </w:r>
      <w:proofErr w:type="gramStart"/>
      <w:r w:rsidRPr="001E74E3">
        <w:rPr>
          <w:szCs w:val="28"/>
        </w:rPr>
        <w:t>обезвреживаться</w:t>
      </w:r>
      <w:proofErr w:type="gramEnd"/>
      <w:r w:rsidRPr="001E74E3">
        <w:rPr>
          <w:szCs w:val="28"/>
        </w:rPr>
        <w:t xml:space="preserve"> и утилизироваться не только бытовые и строительные отходы, но и опасные промышленные отходы (в том числе, медицинские отходы).</w:t>
      </w:r>
    </w:p>
    <w:p w:rsidR="00F424A1" w:rsidRPr="001E74E3" w:rsidRDefault="00F424A1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lastRenderedPageBreak/>
        <w:t>Предлагаемая схема обращения с отходами позволит:</w:t>
      </w:r>
    </w:p>
    <w:p w:rsidR="00F424A1" w:rsidRPr="001E74E3" w:rsidRDefault="00F424A1" w:rsidP="00C06274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прекратит процесс «расползания» отходов по стихийным свалкам, захламления территории и загрязнения окружающей среды;</w:t>
      </w:r>
    </w:p>
    <w:p w:rsidR="00F424A1" w:rsidRPr="001E74E3" w:rsidRDefault="00F424A1" w:rsidP="00C06274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сократить площадь ценных земель, ныне занятых свалками;</w:t>
      </w:r>
    </w:p>
    <w:p w:rsidR="00F424A1" w:rsidRPr="001E74E3" w:rsidRDefault="00F424A1" w:rsidP="00C06274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улучшить экологическую обстановку в регионе, что будет способствовать увеличению привлекательности района для туризма;</w:t>
      </w:r>
    </w:p>
    <w:p w:rsidR="00F424A1" w:rsidRPr="001E74E3" w:rsidRDefault="00F424A1" w:rsidP="00C06274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получить вторичное сырьё в объемах, достаточных для создания рентабельного производства товарной продукции.</w:t>
      </w:r>
    </w:p>
    <w:p w:rsidR="00F424A1" w:rsidRPr="001E74E3" w:rsidRDefault="00F424A1" w:rsidP="006932A2">
      <w:pPr>
        <w:pStyle w:val="24"/>
        <w:jc w:val="both"/>
      </w:pPr>
      <w:bookmarkStart w:id="34" w:name="_Toc508380274"/>
      <w:r w:rsidRPr="001E74E3">
        <w:t>3.</w:t>
      </w:r>
      <w:r w:rsidR="007B52DE" w:rsidRPr="001E74E3">
        <w:t>8</w:t>
      </w:r>
      <w:r w:rsidR="006932A2" w:rsidRPr="001E74E3">
        <w:t>.</w:t>
      </w:r>
      <w:r w:rsidRPr="001E74E3">
        <w:t xml:space="preserve"> Развитие инженерной инфраструктуры</w:t>
      </w:r>
      <w:bookmarkEnd w:id="34"/>
    </w:p>
    <w:p w:rsidR="007C573D" w:rsidRPr="001E74E3" w:rsidRDefault="007C573D" w:rsidP="006932A2">
      <w:pPr>
        <w:pStyle w:val="34"/>
        <w:jc w:val="both"/>
      </w:pPr>
      <w:bookmarkStart w:id="35" w:name="_Toc508380275"/>
      <w:r w:rsidRPr="001E74E3">
        <w:t>3.</w:t>
      </w:r>
      <w:r w:rsidR="007B52DE" w:rsidRPr="001E74E3">
        <w:t>8</w:t>
      </w:r>
      <w:r w:rsidR="00A85661" w:rsidRPr="001E74E3">
        <w:t>.1</w:t>
      </w:r>
      <w:r w:rsidR="006932A2" w:rsidRPr="001E74E3">
        <w:t>.</w:t>
      </w:r>
      <w:r w:rsidRPr="001E74E3">
        <w:t xml:space="preserve"> Водоснабжение и водоотведение</w:t>
      </w:r>
      <w:bookmarkEnd w:id="35"/>
    </w:p>
    <w:p w:rsidR="0082038E" w:rsidRPr="001E74E3" w:rsidRDefault="0082038E" w:rsidP="0082038E">
      <w:pPr>
        <w:pStyle w:val="41"/>
      </w:pPr>
      <w:r w:rsidRPr="001E74E3">
        <w:t>3.8.1.1 Водоснабжение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1E74E3">
        <w:rPr>
          <w:szCs w:val="28"/>
        </w:rPr>
        <w:t>от</w:t>
      </w:r>
      <w:proofErr w:type="gramEnd"/>
      <w:r w:rsidRPr="001E74E3">
        <w:rPr>
          <w:szCs w:val="28"/>
        </w:rPr>
        <w:t xml:space="preserve"> фактически потребляемого.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-</w:t>
      </w:r>
      <w:r w:rsidR="006932A2" w:rsidRPr="001E74E3">
        <w:rPr>
          <w:szCs w:val="28"/>
        </w:rPr>
        <w:t xml:space="preserve"> </w:t>
      </w:r>
      <w:r w:rsidRPr="001E74E3">
        <w:rPr>
          <w:szCs w:val="28"/>
        </w:rPr>
        <w:t>30%.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настоящем проекте рассматривается развитие систем водоснабжения и водоотведения в зависимости от норм расхода воды, принимаемых в соответствии с нормами СНиП 2.04.02-84 </w:t>
      </w:r>
      <w:r w:rsidR="006932A2" w:rsidRPr="001E74E3">
        <w:rPr>
          <w:szCs w:val="28"/>
        </w:rPr>
        <w:t xml:space="preserve">(СП 129.13330.2011). </w:t>
      </w:r>
      <w:r w:rsidRPr="001E74E3">
        <w:rPr>
          <w:szCs w:val="28"/>
        </w:rPr>
        <w:t>В нормы водопотребления включены все расходы воды на хозяйственно-питьевые нужды в жилых и общественных зданиях.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Коэффициент суточной неравномерности водопотребления Ксут,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Ксут.min=0,8; Ксут.max=1,2.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Расходы воды на поливку улиц, проездов, площадей и зеленых насаждений определены по норме 60 л/сут/чел на расчетный срок.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Расходы воды на нужды промышленных предприятий из системы городского водопровода приняты с увеличением существующего потребления на 10% (на расчетный срок).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Расходы воды для предприятий местной промышленности, обслуживающей население, и прочие расходы приняты в размере 10% от расхода воды на нужды населения.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Расходы воды для нужд наружного пожар</w:t>
      </w:r>
      <w:r w:rsidR="0007161F" w:rsidRPr="001E74E3">
        <w:rPr>
          <w:szCs w:val="28"/>
        </w:rPr>
        <w:t>отушения</w:t>
      </w:r>
      <w:r w:rsidRPr="001E74E3">
        <w:rPr>
          <w:szCs w:val="28"/>
        </w:rPr>
        <w:t xml:space="preserve">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принимаются в соответствии со СНиП 2.04.02-84</w:t>
      </w:r>
      <w:r w:rsidR="006932A2" w:rsidRPr="001E74E3">
        <w:rPr>
          <w:szCs w:val="28"/>
        </w:rPr>
        <w:t xml:space="preserve"> (СП 129.13330.2011)</w:t>
      </w:r>
      <w:r w:rsidRPr="001E74E3">
        <w:rPr>
          <w:szCs w:val="28"/>
        </w:rPr>
        <w:t xml:space="preserve">. На расчетный срок принято: 2 пожара по 15 л/с каждый. Расход воды на внутреннее пожаротушение 10 л/с. Трехчасовой пожарный запас составляет: (15 * 2+10) * 3,6 * 3 = </w:t>
      </w:r>
      <w:smartTag w:uri="urn:schemas-microsoft-com:office:smarttags" w:element="metricconverter">
        <w:smartTagPr>
          <w:attr w:name="ProductID" w:val="432 м3"/>
        </w:smartTagPr>
        <w:r w:rsidRPr="001E74E3">
          <w:rPr>
            <w:szCs w:val="28"/>
          </w:rPr>
          <w:t>432 м</w:t>
        </w:r>
        <w:r w:rsidRPr="001E74E3">
          <w:rPr>
            <w:szCs w:val="28"/>
            <w:vertAlign w:val="superscript"/>
          </w:rPr>
          <w:t>3</w:t>
        </w:r>
      </w:smartTag>
      <w:r w:rsidRPr="001E74E3">
        <w:rPr>
          <w:szCs w:val="28"/>
        </w:rPr>
        <w:t>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Пополнение пожарных запасов предусматривается за счет сокращения расхода воды на другие нужды.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Хранение трехчасового запаса воды предусматривается в резервуарах, расположенных на площадке водозабора.</w:t>
      </w:r>
    </w:p>
    <w:p w:rsidR="007C573D" w:rsidRPr="001E74E3" w:rsidRDefault="007C573D" w:rsidP="00A85661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1E74E3">
        <w:rPr>
          <w:b/>
          <w:i/>
          <w:sz w:val="28"/>
          <w:szCs w:val="28"/>
        </w:rPr>
        <w:lastRenderedPageBreak/>
        <w:t>Суммарные расходы воды питьевого качества</w:t>
      </w:r>
    </w:p>
    <w:p w:rsidR="00A85661" w:rsidRPr="001E74E3" w:rsidRDefault="00A85661" w:rsidP="006932A2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7</w:t>
      </w:r>
      <w:r w:rsidR="006932A2" w:rsidRPr="001E74E3">
        <w:rPr>
          <w:b/>
        </w:rPr>
        <w:t>.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85"/>
        <w:gridCol w:w="3241"/>
        <w:gridCol w:w="3747"/>
      </w:tblGrid>
      <w:tr w:rsidR="007C573D" w:rsidRPr="001E74E3">
        <w:trPr>
          <w:jc w:val="center"/>
        </w:trPr>
        <w:tc>
          <w:tcPr>
            <w:tcW w:w="0" w:type="auto"/>
            <w:vMerge w:val="restart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Наименование</w:t>
            </w:r>
            <w:r w:rsidR="00A85661" w:rsidRPr="001E74E3">
              <w:rPr>
                <w:b/>
              </w:rPr>
              <w:t xml:space="preserve"> </w:t>
            </w:r>
            <w:r w:rsidRPr="001E74E3">
              <w:rPr>
                <w:b/>
              </w:rPr>
              <w:t>потребителей</w:t>
            </w:r>
          </w:p>
        </w:tc>
        <w:tc>
          <w:tcPr>
            <w:tcW w:w="0" w:type="auto"/>
            <w:gridSpan w:val="2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Расчетный срок</w:t>
            </w:r>
          </w:p>
        </w:tc>
      </w:tr>
      <w:tr w:rsidR="007C573D" w:rsidRPr="001E74E3">
        <w:trPr>
          <w:jc w:val="center"/>
        </w:trPr>
        <w:tc>
          <w:tcPr>
            <w:tcW w:w="0" w:type="auto"/>
            <w:vMerge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Среднесуточный расход воды, м</w:t>
            </w:r>
            <w:r w:rsidRPr="001E74E3">
              <w:rPr>
                <w:b/>
                <w:vertAlign w:val="superscript"/>
              </w:rPr>
              <w:t>3</w:t>
            </w:r>
            <w:r w:rsidRPr="001E74E3">
              <w:rPr>
                <w:b/>
              </w:rPr>
              <w:t>/сут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6932A2">
            <w:pPr>
              <w:jc w:val="center"/>
              <w:rPr>
                <w:b/>
              </w:rPr>
            </w:pPr>
            <w:proofErr w:type="gramStart"/>
            <w:r w:rsidRPr="001E74E3">
              <w:rPr>
                <w:b/>
              </w:rPr>
              <w:t>Ma</w:t>
            </w:r>
            <w:proofErr w:type="gramEnd"/>
            <w:r w:rsidRPr="001E74E3">
              <w:rPr>
                <w:b/>
              </w:rPr>
              <w:t>ксимальн</w:t>
            </w:r>
            <w:r w:rsidR="006932A2" w:rsidRPr="001E74E3">
              <w:rPr>
                <w:b/>
              </w:rPr>
              <w:t xml:space="preserve">ый </w:t>
            </w:r>
            <w:r w:rsidRPr="001E74E3">
              <w:rPr>
                <w:b/>
              </w:rPr>
              <w:t>суточный расход воды, м</w:t>
            </w:r>
            <w:r w:rsidRPr="001E74E3">
              <w:rPr>
                <w:b/>
                <w:vertAlign w:val="superscript"/>
              </w:rPr>
              <w:t>3</w:t>
            </w:r>
            <w:r w:rsidRPr="001E74E3">
              <w:rPr>
                <w:b/>
              </w:rPr>
              <w:t>/сут</w:t>
            </w:r>
          </w:p>
        </w:tc>
      </w:tr>
      <w:tr w:rsidR="007C573D" w:rsidRPr="001E74E3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Население 14,5 тыс. чел.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3569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4282,9</w:t>
            </w:r>
          </w:p>
        </w:tc>
      </w:tr>
      <w:tr w:rsidR="007C573D" w:rsidRPr="001E74E3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Прочие расходы 10%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356,9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428,3</w:t>
            </w:r>
          </w:p>
        </w:tc>
      </w:tr>
      <w:tr w:rsidR="007C573D" w:rsidRPr="001E74E3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Промышленные предприятия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835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1002</w:t>
            </w:r>
          </w:p>
        </w:tc>
      </w:tr>
      <w:tr w:rsidR="007C573D" w:rsidRPr="001E74E3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Поливочные нужды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870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870</w:t>
            </w:r>
          </w:p>
        </w:tc>
      </w:tr>
      <w:tr w:rsidR="007C573D" w:rsidRPr="001E74E3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ИТОГО: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5630,9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highlight w:val="yellow"/>
              </w:rPr>
            </w:pPr>
            <w:r w:rsidRPr="001E74E3">
              <w:t>6583,1</w:t>
            </w:r>
          </w:p>
        </w:tc>
      </w:tr>
    </w:tbl>
    <w:p w:rsidR="007C573D" w:rsidRPr="001E74E3" w:rsidRDefault="007C573D" w:rsidP="00A85661">
      <w:pPr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>Расходы воды на хозяйственно-питьевые нужды населения и промышленность.</w:t>
      </w:r>
      <w:r w:rsidR="00A85661" w:rsidRPr="001E74E3">
        <w:rPr>
          <w:b/>
          <w:i/>
          <w:szCs w:val="28"/>
        </w:rPr>
        <w:t xml:space="preserve"> </w:t>
      </w:r>
      <w:r w:rsidRPr="001E74E3">
        <w:rPr>
          <w:b/>
          <w:i/>
          <w:szCs w:val="28"/>
        </w:rPr>
        <w:t>Расчет</w:t>
      </w:r>
      <w:r w:rsidR="00A85661" w:rsidRPr="001E74E3">
        <w:rPr>
          <w:b/>
          <w:i/>
          <w:szCs w:val="28"/>
        </w:rPr>
        <w:t>ный срок</w:t>
      </w:r>
    </w:p>
    <w:p w:rsidR="00A85661" w:rsidRPr="001E74E3" w:rsidRDefault="00A85661" w:rsidP="006932A2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8</w:t>
      </w:r>
      <w:r w:rsidR="006932A2" w:rsidRPr="001E74E3">
        <w:rPr>
          <w:b/>
        </w:rPr>
        <w:t>.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8"/>
        <w:gridCol w:w="1497"/>
        <w:gridCol w:w="1048"/>
        <w:gridCol w:w="1483"/>
        <w:gridCol w:w="1048"/>
        <w:gridCol w:w="1483"/>
        <w:gridCol w:w="1455"/>
        <w:gridCol w:w="1241"/>
      </w:tblGrid>
      <w:tr w:rsidR="007C573D" w:rsidRPr="001E74E3" w:rsidTr="0007161F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7C573D" w:rsidRPr="001E74E3" w:rsidRDefault="007C573D" w:rsidP="006932A2">
            <w:pPr>
              <w:jc w:val="center"/>
              <w:rPr>
                <w:b/>
              </w:rPr>
            </w:pPr>
            <w:r w:rsidRPr="001E74E3">
              <w:rPr>
                <w:b/>
              </w:rPr>
              <w:t>№ района</w:t>
            </w:r>
          </w:p>
        </w:tc>
        <w:tc>
          <w:tcPr>
            <w:tcW w:w="1584" w:type="dxa"/>
            <w:vMerge w:val="restart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Потребитель</w:t>
            </w:r>
          </w:p>
        </w:tc>
        <w:tc>
          <w:tcPr>
            <w:tcW w:w="2444" w:type="dxa"/>
            <w:gridSpan w:val="2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Население, чел</w:t>
            </w:r>
          </w:p>
        </w:tc>
        <w:tc>
          <w:tcPr>
            <w:tcW w:w="0" w:type="auto"/>
            <w:gridSpan w:val="2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 xml:space="preserve">Норма водопотребления </w:t>
            </w:r>
            <w:proofErr w:type="gramStart"/>
            <w:r w:rsidRPr="001E74E3">
              <w:rPr>
                <w:b/>
              </w:rPr>
              <w:t>л</w:t>
            </w:r>
            <w:proofErr w:type="gramEnd"/>
            <w:r w:rsidRPr="001E74E3">
              <w:rPr>
                <w:b/>
              </w:rPr>
              <w:t>/сут. чел</w:t>
            </w:r>
          </w:p>
        </w:tc>
        <w:tc>
          <w:tcPr>
            <w:tcW w:w="0" w:type="auto"/>
            <w:gridSpan w:val="2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Расходы воды,</w:t>
            </w:r>
          </w:p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м3/сут</w:t>
            </w:r>
          </w:p>
        </w:tc>
      </w:tr>
      <w:tr w:rsidR="007C573D" w:rsidRPr="001E74E3" w:rsidTr="0007161F">
        <w:trPr>
          <w:trHeight w:val="1172"/>
          <w:jc w:val="center"/>
        </w:trPr>
        <w:tc>
          <w:tcPr>
            <w:tcW w:w="0" w:type="auto"/>
            <w:vMerge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961" w:type="dxa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много-средне и малоэтажн застройка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много-средне и малоэтажн застройка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среднесуточный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b/>
              </w:rPr>
            </w:pPr>
            <w:r w:rsidRPr="001E74E3">
              <w:rPr>
                <w:b/>
              </w:rPr>
              <w:t>максимально - суточный</w:t>
            </w:r>
            <w:proofErr w:type="gramStart"/>
            <w:r w:rsidRPr="001E74E3">
              <w:rPr>
                <w:b/>
              </w:rPr>
              <w:t xml:space="preserve"> К</w:t>
            </w:r>
            <w:proofErr w:type="gramEnd"/>
            <w:r w:rsidRPr="001E74E3">
              <w:rPr>
                <w:b/>
              </w:rPr>
              <w:t>=1,2</w:t>
            </w:r>
          </w:p>
        </w:tc>
      </w:tr>
      <w:tr w:rsidR="007C573D" w:rsidRPr="001E74E3" w:rsidTr="0007161F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I</w:t>
            </w:r>
          </w:p>
        </w:tc>
        <w:tc>
          <w:tcPr>
            <w:tcW w:w="1584" w:type="dxa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Население</w:t>
            </w:r>
          </w:p>
        </w:tc>
        <w:tc>
          <w:tcPr>
            <w:tcW w:w="961" w:type="dxa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13800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700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250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170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3569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4282,8</w:t>
            </w:r>
          </w:p>
        </w:tc>
      </w:tr>
      <w:tr w:rsidR="007C573D" w:rsidRPr="001E74E3" w:rsidTr="0007161F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1584" w:type="dxa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Прочие расходы</w:t>
            </w:r>
          </w:p>
        </w:tc>
        <w:tc>
          <w:tcPr>
            <w:tcW w:w="961" w:type="dxa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356,9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428,3</w:t>
            </w:r>
          </w:p>
        </w:tc>
      </w:tr>
      <w:tr w:rsidR="007C573D" w:rsidRPr="001E74E3" w:rsidTr="0007161F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1584" w:type="dxa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Промышленность</w:t>
            </w:r>
          </w:p>
        </w:tc>
        <w:tc>
          <w:tcPr>
            <w:tcW w:w="961" w:type="dxa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835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1002</w:t>
            </w:r>
          </w:p>
        </w:tc>
      </w:tr>
      <w:tr w:rsidR="007C573D" w:rsidRPr="001E74E3" w:rsidTr="0007161F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1584" w:type="dxa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Полив</w:t>
            </w:r>
          </w:p>
        </w:tc>
        <w:tc>
          <w:tcPr>
            <w:tcW w:w="961" w:type="dxa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870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870</w:t>
            </w:r>
          </w:p>
        </w:tc>
      </w:tr>
      <w:tr w:rsidR="007C573D" w:rsidRPr="001E74E3" w:rsidTr="0007161F">
        <w:trPr>
          <w:jc w:val="center"/>
        </w:trPr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1584" w:type="dxa"/>
            <w:vAlign w:val="center"/>
          </w:tcPr>
          <w:p w:rsidR="007C573D" w:rsidRPr="001E74E3" w:rsidRDefault="007C573D" w:rsidP="0007161F">
            <w:pPr>
              <w:jc w:val="center"/>
            </w:pPr>
            <w:r w:rsidRPr="001E74E3">
              <w:t xml:space="preserve">Итого по </w:t>
            </w:r>
            <w:r w:rsidR="00CA6A2C" w:rsidRPr="001E74E3">
              <w:t>городскому поселению</w:t>
            </w:r>
          </w:p>
        </w:tc>
        <w:tc>
          <w:tcPr>
            <w:tcW w:w="961" w:type="dxa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</w:pPr>
            <w:r w:rsidRPr="001E74E3">
              <w:t>5630,9</w:t>
            </w:r>
          </w:p>
        </w:tc>
        <w:tc>
          <w:tcPr>
            <w:tcW w:w="0" w:type="auto"/>
            <w:vAlign w:val="center"/>
          </w:tcPr>
          <w:p w:rsidR="007C573D" w:rsidRPr="001E74E3" w:rsidRDefault="007C573D" w:rsidP="00A85661">
            <w:pPr>
              <w:jc w:val="center"/>
              <w:rPr>
                <w:highlight w:val="yellow"/>
              </w:rPr>
            </w:pPr>
            <w:r w:rsidRPr="001E74E3">
              <w:t>6583,1</w:t>
            </w:r>
          </w:p>
        </w:tc>
      </w:tr>
    </w:tbl>
    <w:p w:rsidR="007C573D" w:rsidRPr="001E74E3" w:rsidRDefault="007C573D" w:rsidP="00AB3017">
      <w:pPr>
        <w:spacing w:before="120"/>
        <w:ind w:firstLine="709"/>
        <w:jc w:val="both"/>
        <w:rPr>
          <w:szCs w:val="28"/>
        </w:rPr>
      </w:pPr>
      <w:r w:rsidRPr="001E74E3">
        <w:rPr>
          <w:szCs w:val="28"/>
        </w:rPr>
        <w:t>Зоны санитарной охраны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I -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II, III -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r w:rsidRPr="001E74E3">
        <w:rPr>
          <w:szCs w:val="28"/>
        </w:rPr>
        <w:lastRenderedPageBreak/>
        <w:t>канализования зданий и сооружений, благоустройства территории, организации поверхностного стока.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Система и схема водоснабжения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Общий расход питьевой воды на расчетный срок составит 6583,1</w:t>
      </w:r>
      <w:r w:rsidR="00510FB2" w:rsidRPr="001E74E3">
        <w:rPr>
          <w:szCs w:val="28"/>
        </w:rPr>
        <w:t> </w:t>
      </w:r>
      <w:r w:rsidRPr="001E74E3">
        <w:rPr>
          <w:szCs w:val="28"/>
        </w:rPr>
        <w:t>м</w:t>
      </w:r>
      <w:r w:rsidRPr="001E74E3">
        <w:rPr>
          <w:szCs w:val="28"/>
          <w:vertAlign w:val="superscript"/>
        </w:rPr>
        <w:t>3</w:t>
      </w:r>
      <w:r w:rsidRPr="001E74E3">
        <w:rPr>
          <w:szCs w:val="28"/>
        </w:rPr>
        <w:t xml:space="preserve">/сут, и будет обеспечиваться от существующего водозабора. Полив территории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и промышленных предприятий предусматривается речной водой. Предприятия, где на промышленные нужды по технологии производства не требуется вода питьевого качества, должны предусматривать оборотное водоснабжение.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Производительность существующих водозаборов составляет 2800</w:t>
      </w:r>
      <w:r w:rsidR="00510FB2" w:rsidRPr="001E74E3">
        <w:rPr>
          <w:szCs w:val="28"/>
        </w:rPr>
        <w:t> </w:t>
      </w:r>
      <w:r w:rsidRPr="001E74E3">
        <w:rPr>
          <w:szCs w:val="28"/>
        </w:rPr>
        <w:t>м</w:t>
      </w:r>
      <w:r w:rsidRPr="001E74E3">
        <w:rPr>
          <w:szCs w:val="28"/>
          <w:vertAlign w:val="superscript"/>
        </w:rPr>
        <w:t>3</w:t>
      </w:r>
      <w:r w:rsidRPr="001E74E3">
        <w:rPr>
          <w:szCs w:val="28"/>
        </w:rPr>
        <w:t>/сутки. С учетом его перспективного расширения водопотребления необходимо выполнить переоценку запасов подземных вод.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Система водоснабжения - объединенная: хозяйственно-питьевая и противопожарная; низкого давления. Напор в сети принимается из расчета подачи в пятиэтажную застройку. Для групп зданий повышенной этажности предусматриваются повысительные насосные станции.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proofErr w:type="gramStart"/>
      <w:r w:rsidRPr="001E74E3">
        <w:rPr>
          <w:szCs w:val="28"/>
        </w:rPr>
        <w:t>Водопроводная сеть проектируется кольцевой, с установкой на ней пожарных гидрантов.</w:t>
      </w:r>
      <w:proofErr w:type="gramEnd"/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Протяженность проектируемых и реконструируемых сетей составляет </w:t>
      </w:r>
      <w:smartTag w:uri="urn:schemas-microsoft-com:office:smarttags" w:element="metricconverter">
        <w:smartTagPr>
          <w:attr w:name="ProductID" w:val="3930,0 м"/>
        </w:smartTagPr>
        <w:r w:rsidRPr="001E74E3">
          <w:rPr>
            <w:szCs w:val="28"/>
          </w:rPr>
          <w:t>3930,0 м</w:t>
        </w:r>
      </w:smartTag>
      <w:r w:rsidRPr="001E74E3">
        <w:rPr>
          <w:szCs w:val="28"/>
        </w:rPr>
        <w:t>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В системе водоснабжения город</w:t>
      </w:r>
      <w:r w:rsidR="00142E5B" w:rsidRPr="001E74E3">
        <w:rPr>
          <w:szCs w:val="28"/>
        </w:rPr>
        <w:t xml:space="preserve">ского поселения </w:t>
      </w:r>
      <w:r w:rsidRPr="001E74E3">
        <w:rPr>
          <w:szCs w:val="28"/>
        </w:rPr>
        <w:t>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</w:t>
      </w:r>
    </w:p>
    <w:p w:rsidR="007C573D" w:rsidRPr="001E74E3" w:rsidRDefault="007C573D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>Проведение такого комплекса мероприятий может дать снижение водопотребления на 20-30%.</w:t>
      </w:r>
    </w:p>
    <w:p w:rsidR="0082038E" w:rsidRPr="001E74E3" w:rsidRDefault="0082038E" w:rsidP="0082038E">
      <w:pPr>
        <w:pStyle w:val="41"/>
      </w:pPr>
      <w:r w:rsidRPr="001E74E3">
        <w:t>3.8.1.1</w:t>
      </w:r>
      <w:r w:rsidR="00510FB2" w:rsidRPr="001E74E3">
        <w:t>.</w:t>
      </w:r>
      <w:r w:rsidRPr="001E74E3">
        <w:t xml:space="preserve"> Водоотведение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</w:t>
      </w:r>
      <w:proofErr w:type="gramStart"/>
      <w:r w:rsidRPr="001E74E3">
        <w:rPr>
          <w:rFonts w:ascii="Times New Roman" w:hAnsi="Times New Roman"/>
          <w:sz w:val="24"/>
          <w:szCs w:val="28"/>
        </w:rPr>
        <w:t>равными</w:t>
      </w:r>
      <w:proofErr w:type="gramEnd"/>
      <w:r w:rsidRPr="001E74E3">
        <w:rPr>
          <w:rFonts w:ascii="Times New Roman" w:hAnsi="Times New Roman"/>
          <w:sz w:val="24"/>
          <w:szCs w:val="28"/>
        </w:rPr>
        <w:t xml:space="preserve"> нормам водопотребления.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Неучтенные расходы стоков и прочие расходы приняты в размере 5% от расхода воды на нужды населения.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Проектные расходы хозяйственно-бытовых стоков на расчетный срок строительства представлены в нижеследующей таблице. Расходы стоков от промышленных предприятий приняты по данным о существующем водоотведении с ростом на 10% на расчетный срок</w:t>
      </w:r>
      <w:r w:rsidR="00AB3017" w:rsidRPr="001E74E3">
        <w:rPr>
          <w:rFonts w:ascii="Times New Roman" w:hAnsi="Times New Roman"/>
          <w:sz w:val="24"/>
          <w:szCs w:val="28"/>
        </w:rPr>
        <w:t>.</w:t>
      </w:r>
    </w:p>
    <w:p w:rsidR="003E0F68" w:rsidRPr="001E74E3" w:rsidRDefault="003E0F68" w:rsidP="002A735C">
      <w:pPr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>Суммарные расходы хозяйственно-бытовых стоков</w:t>
      </w:r>
    </w:p>
    <w:p w:rsidR="002A735C" w:rsidRPr="001E74E3" w:rsidRDefault="002A735C" w:rsidP="00510FB2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9</w:t>
      </w:r>
      <w:r w:rsidR="00510FB2" w:rsidRPr="001E74E3">
        <w:rPr>
          <w:b/>
        </w:rPr>
        <w:t>.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99"/>
        <w:gridCol w:w="3294"/>
        <w:gridCol w:w="3780"/>
      </w:tblGrid>
      <w:tr w:rsidR="003E0F68" w:rsidRPr="001E74E3">
        <w:trPr>
          <w:jc w:val="center"/>
        </w:trPr>
        <w:tc>
          <w:tcPr>
            <w:tcW w:w="0" w:type="auto"/>
            <w:vMerge w:val="restart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Наименование</w:t>
            </w:r>
          </w:p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потребителей</w:t>
            </w:r>
          </w:p>
        </w:tc>
        <w:tc>
          <w:tcPr>
            <w:tcW w:w="0" w:type="auto"/>
            <w:gridSpan w:val="2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Расчетный срок</w:t>
            </w:r>
          </w:p>
        </w:tc>
      </w:tr>
      <w:tr w:rsidR="003E0F68" w:rsidRPr="001E74E3">
        <w:trPr>
          <w:jc w:val="center"/>
        </w:trPr>
        <w:tc>
          <w:tcPr>
            <w:tcW w:w="0" w:type="auto"/>
            <w:vMerge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Среднесуточный расход стоков, м</w:t>
            </w:r>
            <w:r w:rsidRPr="001E74E3">
              <w:rPr>
                <w:b/>
                <w:vertAlign w:val="superscript"/>
              </w:rPr>
              <w:t>3</w:t>
            </w:r>
            <w:r w:rsidRPr="001E74E3">
              <w:rPr>
                <w:b/>
              </w:rPr>
              <w:t>/сут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510FB2">
            <w:pPr>
              <w:jc w:val="center"/>
              <w:rPr>
                <w:b/>
              </w:rPr>
            </w:pPr>
            <w:proofErr w:type="gramStart"/>
            <w:r w:rsidRPr="001E74E3">
              <w:rPr>
                <w:b/>
              </w:rPr>
              <w:t>Ma</w:t>
            </w:r>
            <w:proofErr w:type="gramEnd"/>
            <w:r w:rsidRPr="001E74E3">
              <w:rPr>
                <w:b/>
              </w:rPr>
              <w:t>ксимальн</w:t>
            </w:r>
            <w:r w:rsidR="00510FB2" w:rsidRPr="001E74E3">
              <w:rPr>
                <w:b/>
              </w:rPr>
              <w:t xml:space="preserve">ый </w:t>
            </w:r>
            <w:r w:rsidRPr="001E74E3">
              <w:rPr>
                <w:b/>
              </w:rPr>
              <w:t>суточный расход стоков, м</w:t>
            </w:r>
            <w:r w:rsidRPr="001E74E3">
              <w:rPr>
                <w:b/>
                <w:vertAlign w:val="superscript"/>
              </w:rPr>
              <w:t>3</w:t>
            </w:r>
            <w:r w:rsidRPr="001E74E3">
              <w:rPr>
                <w:b/>
              </w:rPr>
              <w:t>/сут</w:t>
            </w:r>
          </w:p>
        </w:tc>
      </w:tr>
      <w:tr w:rsidR="003E0F68" w:rsidRPr="001E74E3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r w:rsidRPr="001E74E3">
              <w:t>Население 14,5 тыс. чел.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3569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4282,9</w:t>
            </w:r>
          </w:p>
        </w:tc>
      </w:tr>
      <w:tr w:rsidR="003E0F68" w:rsidRPr="001E74E3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r w:rsidRPr="001E74E3">
              <w:t>Прочие расходы 5%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178,5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214,1</w:t>
            </w:r>
          </w:p>
        </w:tc>
      </w:tr>
      <w:tr w:rsidR="003E0F68" w:rsidRPr="001E74E3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r w:rsidRPr="001E74E3">
              <w:t xml:space="preserve">Промышленные </w:t>
            </w:r>
            <w:r w:rsidRPr="001E74E3">
              <w:lastRenderedPageBreak/>
              <w:t>предприятия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lastRenderedPageBreak/>
              <w:t>835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1002</w:t>
            </w:r>
          </w:p>
        </w:tc>
      </w:tr>
      <w:tr w:rsidR="003E0F68" w:rsidRPr="001E74E3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lastRenderedPageBreak/>
              <w:t>ИТОГО: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4582,5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5499,0</w:t>
            </w:r>
          </w:p>
        </w:tc>
      </w:tr>
    </w:tbl>
    <w:p w:rsidR="003E0F68" w:rsidRPr="001E74E3" w:rsidRDefault="003E0F68" w:rsidP="002A735C">
      <w:pPr>
        <w:spacing w:before="120" w:after="120"/>
        <w:ind w:firstLine="709"/>
        <w:jc w:val="center"/>
        <w:rPr>
          <w:b/>
          <w:i/>
          <w:szCs w:val="28"/>
        </w:rPr>
      </w:pPr>
      <w:r w:rsidRPr="001E74E3">
        <w:rPr>
          <w:b/>
          <w:i/>
          <w:szCs w:val="28"/>
        </w:rPr>
        <w:t>Расходы бытовых и пром</w:t>
      </w:r>
      <w:r w:rsidR="002A735C" w:rsidRPr="001E74E3">
        <w:rPr>
          <w:b/>
          <w:i/>
          <w:szCs w:val="28"/>
        </w:rPr>
        <w:t>ышленных стоков. Расчетный срок</w:t>
      </w:r>
    </w:p>
    <w:p w:rsidR="002A735C" w:rsidRPr="001E74E3" w:rsidRDefault="002A735C" w:rsidP="00510FB2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>Таблица 10</w:t>
      </w:r>
      <w:r w:rsidR="00510FB2" w:rsidRPr="001E74E3">
        <w:rPr>
          <w:b/>
        </w:rPr>
        <w:t>.</w:t>
      </w:r>
    </w:p>
    <w:tbl>
      <w:tblPr>
        <w:tblW w:w="0" w:type="auto"/>
        <w:jc w:val="center"/>
        <w:tblInd w:w="-1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3"/>
        <w:gridCol w:w="1653"/>
        <w:gridCol w:w="1150"/>
        <w:gridCol w:w="1637"/>
        <w:gridCol w:w="1150"/>
        <w:gridCol w:w="1637"/>
        <w:gridCol w:w="1607"/>
        <w:gridCol w:w="1367"/>
      </w:tblGrid>
      <w:tr w:rsidR="003E0F68" w:rsidRPr="001E74E3" w:rsidTr="009E2287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3E0F68" w:rsidRPr="001E74E3" w:rsidRDefault="003E0F68" w:rsidP="00AB3017">
            <w:pPr>
              <w:jc w:val="center"/>
              <w:rPr>
                <w:b/>
              </w:rPr>
            </w:pPr>
            <w:r w:rsidRPr="001E74E3">
              <w:rPr>
                <w:b/>
              </w:rPr>
              <w:t>№</w:t>
            </w:r>
            <w:r w:rsidR="00AB3017" w:rsidRPr="001E74E3">
              <w:rPr>
                <w:b/>
              </w:rPr>
              <w:t xml:space="preserve"> р</w:t>
            </w:r>
            <w:r w:rsidRPr="001E74E3">
              <w:rPr>
                <w:b/>
              </w:rPr>
              <w:t>айона</w:t>
            </w:r>
          </w:p>
        </w:tc>
        <w:tc>
          <w:tcPr>
            <w:tcW w:w="0" w:type="auto"/>
            <w:vMerge w:val="restart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Потребитель</w:t>
            </w:r>
          </w:p>
        </w:tc>
        <w:tc>
          <w:tcPr>
            <w:tcW w:w="2787" w:type="dxa"/>
            <w:gridSpan w:val="2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Население, чел</w:t>
            </w:r>
          </w:p>
        </w:tc>
        <w:tc>
          <w:tcPr>
            <w:tcW w:w="2787" w:type="dxa"/>
            <w:gridSpan w:val="2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 xml:space="preserve">Норма водоотведения </w:t>
            </w:r>
            <w:proofErr w:type="gramStart"/>
            <w:r w:rsidRPr="001E74E3">
              <w:rPr>
                <w:b/>
              </w:rPr>
              <w:t>л</w:t>
            </w:r>
            <w:proofErr w:type="gramEnd"/>
            <w:r w:rsidRPr="001E74E3">
              <w:rPr>
                <w:b/>
              </w:rPr>
              <w:t>/сут. чел</w:t>
            </w:r>
          </w:p>
        </w:tc>
        <w:tc>
          <w:tcPr>
            <w:tcW w:w="2756" w:type="dxa"/>
            <w:gridSpan w:val="2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Расходы стоков,</w:t>
            </w:r>
          </w:p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м3/сут</w:t>
            </w:r>
          </w:p>
        </w:tc>
      </w:tr>
      <w:tr w:rsidR="003E0F68" w:rsidRPr="001E74E3" w:rsidTr="009E2287">
        <w:trPr>
          <w:trHeight w:val="1172"/>
          <w:jc w:val="center"/>
        </w:trPr>
        <w:tc>
          <w:tcPr>
            <w:tcW w:w="0" w:type="auto"/>
            <w:vMerge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много-средне и малоэтажн застройка</w:t>
            </w:r>
          </w:p>
        </w:tc>
        <w:tc>
          <w:tcPr>
            <w:tcW w:w="1637" w:type="dxa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индивидуальная</w:t>
            </w:r>
          </w:p>
        </w:tc>
        <w:tc>
          <w:tcPr>
            <w:tcW w:w="1150" w:type="dxa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много-средне и малоэтажн застройка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среднесуточный</w:t>
            </w:r>
          </w:p>
        </w:tc>
        <w:tc>
          <w:tcPr>
            <w:tcW w:w="1149" w:type="dxa"/>
            <w:vAlign w:val="center"/>
          </w:tcPr>
          <w:p w:rsidR="003E0F68" w:rsidRPr="001E74E3" w:rsidRDefault="003E0F68" w:rsidP="002A735C">
            <w:pPr>
              <w:jc w:val="center"/>
              <w:rPr>
                <w:b/>
              </w:rPr>
            </w:pPr>
            <w:r w:rsidRPr="001E74E3">
              <w:rPr>
                <w:b/>
              </w:rPr>
              <w:t>максимально - суточный</w:t>
            </w:r>
            <w:proofErr w:type="gramStart"/>
            <w:r w:rsidRPr="001E74E3">
              <w:rPr>
                <w:b/>
              </w:rPr>
              <w:t xml:space="preserve"> К</w:t>
            </w:r>
            <w:proofErr w:type="gramEnd"/>
            <w:r w:rsidRPr="001E74E3">
              <w:rPr>
                <w:b/>
              </w:rPr>
              <w:t>=1,2</w:t>
            </w:r>
          </w:p>
        </w:tc>
      </w:tr>
      <w:tr w:rsidR="003E0F68" w:rsidRPr="001E74E3" w:rsidTr="009E2287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I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Население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13800</w:t>
            </w:r>
          </w:p>
        </w:tc>
        <w:tc>
          <w:tcPr>
            <w:tcW w:w="1637" w:type="dxa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700</w:t>
            </w:r>
          </w:p>
        </w:tc>
        <w:tc>
          <w:tcPr>
            <w:tcW w:w="1150" w:type="dxa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250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170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3569</w:t>
            </w:r>
          </w:p>
        </w:tc>
        <w:tc>
          <w:tcPr>
            <w:tcW w:w="1149" w:type="dxa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4282,8</w:t>
            </w:r>
          </w:p>
        </w:tc>
      </w:tr>
      <w:tr w:rsidR="003E0F68" w:rsidRPr="001E74E3" w:rsidTr="009E2287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Прочие расходы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1637" w:type="dxa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1150" w:type="dxa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178,5</w:t>
            </w:r>
          </w:p>
        </w:tc>
        <w:tc>
          <w:tcPr>
            <w:tcW w:w="1149" w:type="dxa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214,1</w:t>
            </w:r>
          </w:p>
        </w:tc>
      </w:tr>
      <w:tr w:rsidR="003E0F68" w:rsidRPr="001E74E3" w:rsidTr="009E2287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Промышленность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1637" w:type="dxa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1150" w:type="dxa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835</w:t>
            </w:r>
          </w:p>
        </w:tc>
        <w:tc>
          <w:tcPr>
            <w:tcW w:w="1149" w:type="dxa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1002</w:t>
            </w:r>
          </w:p>
        </w:tc>
      </w:tr>
      <w:tr w:rsidR="003E0F68" w:rsidRPr="001E74E3" w:rsidTr="009E2287">
        <w:trPr>
          <w:jc w:val="center"/>
        </w:trPr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07161F">
            <w:pPr>
              <w:jc w:val="center"/>
            </w:pPr>
            <w:r w:rsidRPr="001E74E3">
              <w:t xml:space="preserve">Итого по </w:t>
            </w:r>
            <w:r w:rsidR="00AB3017" w:rsidRPr="001E74E3">
              <w:t>городскому поселению</w:t>
            </w: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1637" w:type="dxa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1150" w:type="dxa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</w:p>
        </w:tc>
        <w:tc>
          <w:tcPr>
            <w:tcW w:w="0" w:type="auto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4582,5</w:t>
            </w:r>
          </w:p>
        </w:tc>
        <w:tc>
          <w:tcPr>
            <w:tcW w:w="1149" w:type="dxa"/>
            <w:vAlign w:val="center"/>
          </w:tcPr>
          <w:p w:rsidR="003E0F68" w:rsidRPr="001E74E3" w:rsidRDefault="003E0F68" w:rsidP="002A735C">
            <w:pPr>
              <w:jc w:val="center"/>
            </w:pPr>
            <w:r w:rsidRPr="001E74E3">
              <w:t>5499,0</w:t>
            </w:r>
          </w:p>
        </w:tc>
      </w:tr>
    </w:tbl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Система и схема канализации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Система канализации принята раздельная, со сбросом в бытовую канализационную сеть загрязненных производственных сточных вод, которые могут быть приняты в городскую систему канализации с обязательным соблюдением условий и норм присоединения производственных сточных вод.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Проектом предусматривается развитие централизованной системы хозяйственно-бытовой канализации </w:t>
      </w:r>
      <w:r w:rsidR="00AB3017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>с подключением сетей от новых площадок строительства к существующим сетям канализации.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Существующая схема по бассейнам канализования расширяется, для ранее застроенных территорий сохраняется сложившаяся схема отведения сточных вод, с прокладкой дополнительных коллекторов на перегруженных участках.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Для стабильной работы системы канализации город</w:t>
      </w:r>
      <w:r w:rsidR="00142E5B" w:rsidRPr="001E74E3">
        <w:rPr>
          <w:rFonts w:ascii="Times New Roman" w:hAnsi="Times New Roman"/>
          <w:sz w:val="24"/>
          <w:szCs w:val="28"/>
        </w:rPr>
        <w:t>ского поселения</w:t>
      </w:r>
      <w:r w:rsidRPr="001E74E3">
        <w:rPr>
          <w:rFonts w:ascii="Times New Roman" w:hAnsi="Times New Roman"/>
          <w:sz w:val="24"/>
          <w:szCs w:val="28"/>
        </w:rPr>
        <w:t xml:space="preserve"> должна быть выполнена перекладка физически изношенных сетей, заменено устаревшее насосное оборудование.</w:t>
      </w:r>
    </w:p>
    <w:p w:rsidR="003E0F68" w:rsidRPr="001E74E3" w:rsidRDefault="003E0F68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Протяженность проектируемых и реконструируемых сетей составляет </w:t>
      </w:r>
      <w:smartTag w:uri="urn:schemas-microsoft-com:office:smarttags" w:element="metricconverter">
        <w:smartTagPr>
          <w:attr w:name="ProductID" w:val="3040,0 м"/>
        </w:smartTagPr>
        <w:r w:rsidRPr="001E74E3">
          <w:rPr>
            <w:rFonts w:ascii="Times New Roman" w:hAnsi="Times New Roman"/>
            <w:sz w:val="24"/>
            <w:szCs w:val="28"/>
          </w:rPr>
          <w:t>3040,0 м</w:t>
        </w:r>
      </w:smartTag>
      <w:r w:rsidRPr="001E74E3">
        <w:rPr>
          <w:rFonts w:ascii="Times New Roman" w:hAnsi="Times New Roman"/>
          <w:sz w:val="24"/>
          <w:szCs w:val="28"/>
        </w:rPr>
        <w:t>.</w:t>
      </w:r>
    </w:p>
    <w:p w:rsidR="000D0FD2" w:rsidRPr="001E74E3" w:rsidRDefault="000D0FD2" w:rsidP="00510FB2">
      <w:pPr>
        <w:pStyle w:val="34"/>
        <w:jc w:val="both"/>
      </w:pPr>
      <w:bookmarkStart w:id="36" w:name="_Toc508380276"/>
      <w:r w:rsidRPr="001E74E3">
        <w:t>3.</w:t>
      </w:r>
      <w:r w:rsidR="007B52DE" w:rsidRPr="001E74E3">
        <w:t>8</w:t>
      </w:r>
      <w:r w:rsidR="0082038E" w:rsidRPr="001E74E3">
        <w:t>.2</w:t>
      </w:r>
      <w:r w:rsidR="00510FB2" w:rsidRPr="001E74E3">
        <w:t>.</w:t>
      </w:r>
      <w:r w:rsidRPr="001E74E3">
        <w:t xml:space="preserve"> Газоснабжение</w:t>
      </w:r>
      <w:bookmarkEnd w:id="36"/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Перспективное развитие системы газоснабжения </w:t>
      </w:r>
      <w:r w:rsidR="00AB3017" w:rsidRPr="001E74E3">
        <w:rPr>
          <w:rFonts w:ascii="Times New Roman" w:hAnsi="Times New Roman"/>
          <w:sz w:val="24"/>
          <w:szCs w:val="28"/>
        </w:rPr>
        <w:t xml:space="preserve">Верхнеднепровского городского поселения </w:t>
      </w:r>
      <w:r w:rsidRPr="001E74E3">
        <w:rPr>
          <w:rFonts w:ascii="Times New Roman" w:hAnsi="Times New Roman"/>
          <w:sz w:val="24"/>
          <w:szCs w:val="28"/>
        </w:rPr>
        <w:t>следует предусматривать природным газом с использованием существующих газопроводов выс</w:t>
      </w:r>
      <w:r w:rsidRPr="001E74E3">
        <w:rPr>
          <w:rFonts w:ascii="Times New Roman" w:hAnsi="Times New Roman"/>
          <w:sz w:val="24"/>
          <w:szCs w:val="28"/>
        </w:rPr>
        <w:t>о</w:t>
      </w:r>
      <w:r w:rsidRPr="001E74E3">
        <w:rPr>
          <w:rFonts w:ascii="Times New Roman" w:hAnsi="Times New Roman"/>
          <w:sz w:val="24"/>
          <w:szCs w:val="28"/>
        </w:rPr>
        <w:t xml:space="preserve">кого давления с дополнительной установкой газорегуляторных пунктов. 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Отопление многоэтажной застройки осуществляется от ГРЭС. Газификация пр</w:t>
      </w:r>
      <w:r w:rsidRPr="001E74E3">
        <w:rPr>
          <w:rFonts w:ascii="Times New Roman" w:hAnsi="Times New Roman"/>
          <w:sz w:val="24"/>
          <w:szCs w:val="28"/>
        </w:rPr>
        <w:t>и</w:t>
      </w:r>
      <w:r w:rsidRPr="001E74E3">
        <w:rPr>
          <w:rFonts w:ascii="Times New Roman" w:hAnsi="Times New Roman"/>
          <w:sz w:val="24"/>
          <w:szCs w:val="28"/>
        </w:rPr>
        <w:t>родным газом усадебной застройки с установкой газовых плит, отопительных приборов и газовых водонагревателей для горячего водоснабжения, предусматривается от сущес</w:t>
      </w:r>
      <w:r w:rsidRPr="001E74E3">
        <w:rPr>
          <w:rFonts w:ascii="Times New Roman" w:hAnsi="Times New Roman"/>
          <w:sz w:val="24"/>
          <w:szCs w:val="28"/>
        </w:rPr>
        <w:t>т</w:t>
      </w:r>
      <w:r w:rsidRPr="001E74E3">
        <w:rPr>
          <w:rFonts w:ascii="Times New Roman" w:hAnsi="Times New Roman"/>
          <w:sz w:val="24"/>
          <w:szCs w:val="28"/>
        </w:rPr>
        <w:t>вующих газорегуляторных пунктов.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lastRenderedPageBreak/>
        <w:t xml:space="preserve">Газоснабжения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 xml:space="preserve">на перспективу представлено в таблице </w:t>
      </w:r>
      <w:r w:rsidR="008B2F95" w:rsidRPr="001E74E3">
        <w:rPr>
          <w:rFonts w:ascii="Times New Roman" w:hAnsi="Times New Roman"/>
          <w:sz w:val="24"/>
          <w:szCs w:val="28"/>
        </w:rPr>
        <w:t>11.</w:t>
      </w:r>
    </w:p>
    <w:p w:rsidR="000D0FD2" w:rsidRPr="001E74E3" w:rsidRDefault="000D0FD2" w:rsidP="00510FB2">
      <w:pPr>
        <w:spacing w:before="120" w:after="120"/>
        <w:ind w:firstLine="709"/>
        <w:jc w:val="right"/>
        <w:rPr>
          <w:b/>
        </w:rPr>
      </w:pPr>
      <w:r w:rsidRPr="001E74E3">
        <w:rPr>
          <w:b/>
        </w:rPr>
        <w:t xml:space="preserve">Таблица </w:t>
      </w:r>
      <w:r w:rsidR="008B2F95" w:rsidRPr="001E74E3">
        <w:rPr>
          <w:b/>
        </w:rPr>
        <w:t>11</w:t>
      </w:r>
      <w:r w:rsidR="00510FB2" w:rsidRPr="001E74E3">
        <w:rPr>
          <w:b/>
        </w:rPr>
        <w:t>.</w:t>
      </w:r>
    </w:p>
    <w:tbl>
      <w:tblPr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97"/>
        <w:gridCol w:w="2237"/>
        <w:gridCol w:w="1753"/>
        <w:gridCol w:w="2224"/>
      </w:tblGrid>
      <w:tr w:rsidR="000D0FD2" w:rsidRPr="001E74E3">
        <w:trPr>
          <w:trHeight w:val="980"/>
          <w:jc w:val="center"/>
        </w:trPr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  <w:rPr>
                <w:b/>
              </w:rPr>
            </w:pPr>
            <w:r w:rsidRPr="001E74E3">
              <w:rPr>
                <w:b/>
              </w:rPr>
              <w:t>Расчетный градостро</w:t>
            </w:r>
            <w:r w:rsidRPr="001E74E3">
              <w:rPr>
                <w:b/>
              </w:rPr>
              <w:t>и</w:t>
            </w:r>
            <w:r w:rsidRPr="001E74E3">
              <w:rPr>
                <w:b/>
              </w:rPr>
              <w:t>тельный район №</w:t>
            </w:r>
          </w:p>
        </w:tc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  <w:rPr>
                <w:b/>
              </w:rPr>
            </w:pPr>
            <w:r w:rsidRPr="001E74E3">
              <w:rPr>
                <w:b/>
              </w:rPr>
              <w:t>Численность нас</w:t>
            </w:r>
            <w:r w:rsidRPr="001E74E3">
              <w:rPr>
                <w:b/>
              </w:rPr>
              <w:t>е</w:t>
            </w:r>
            <w:r w:rsidRPr="001E74E3">
              <w:rPr>
                <w:b/>
              </w:rPr>
              <w:t>ления, тыс. чел.</w:t>
            </w:r>
          </w:p>
        </w:tc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  <w:rPr>
                <w:b/>
              </w:rPr>
            </w:pPr>
            <w:r w:rsidRPr="001E74E3">
              <w:rPr>
                <w:b/>
              </w:rPr>
              <w:t>Площадь жилого фо</w:t>
            </w:r>
            <w:r w:rsidRPr="001E74E3">
              <w:rPr>
                <w:b/>
              </w:rPr>
              <w:t>н</w:t>
            </w:r>
            <w:r w:rsidRPr="001E74E3">
              <w:rPr>
                <w:b/>
              </w:rPr>
              <w:t>да, м</w:t>
            </w:r>
            <w:proofErr w:type="gramStart"/>
            <w:r w:rsidRPr="001E74E3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0D0FD2" w:rsidRPr="001E74E3" w:rsidRDefault="000D0FD2" w:rsidP="008B2F95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1E74E3">
              <w:rPr>
                <w:b/>
                <w:szCs w:val="24"/>
              </w:rPr>
              <w:t>Расчетный часовой ра</w:t>
            </w:r>
            <w:r w:rsidRPr="001E74E3">
              <w:rPr>
                <w:b/>
                <w:szCs w:val="24"/>
              </w:rPr>
              <w:t>с</w:t>
            </w:r>
            <w:r w:rsidRPr="001E74E3">
              <w:rPr>
                <w:b/>
                <w:szCs w:val="24"/>
              </w:rPr>
              <w:t>ход газа, м</w:t>
            </w:r>
            <w:r w:rsidRPr="001E74E3">
              <w:rPr>
                <w:b/>
                <w:szCs w:val="24"/>
                <w:vertAlign w:val="superscript"/>
              </w:rPr>
              <w:t>3</w:t>
            </w:r>
            <w:r w:rsidRPr="001E74E3">
              <w:rPr>
                <w:b/>
                <w:szCs w:val="24"/>
              </w:rPr>
              <w:t>/час</w:t>
            </w:r>
          </w:p>
        </w:tc>
      </w:tr>
      <w:tr w:rsidR="000D0FD2" w:rsidRPr="001E74E3">
        <w:trPr>
          <w:jc w:val="center"/>
        </w:trPr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</w:pPr>
            <w:r w:rsidRPr="001E74E3">
              <w:t>1</w:t>
            </w:r>
          </w:p>
        </w:tc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</w:pPr>
            <w:r w:rsidRPr="001E74E3">
              <w:t>14500</w:t>
            </w:r>
          </w:p>
        </w:tc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</w:pPr>
            <w:r w:rsidRPr="001E74E3">
              <w:t>707560</w:t>
            </w:r>
          </w:p>
        </w:tc>
        <w:tc>
          <w:tcPr>
            <w:tcW w:w="0" w:type="auto"/>
            <w:vAlign w:val="center"/>
          </w:tcPr>
          <w:p w:rsidR="000D0FD2" w:rsidRPr="001E74E3" w:rsidRDefault="000D0FD2" w:rsidP="008B2F95">
            <w:pPr>
              <w:jc w:val="center"/>
            </w:pPr>
            <w:r w:rsidRPr="001E74E3">
              <w:t>6170,5</w:t>
            </w:r>
          </w:p>
        </w:tc>
      </w:tr>
    </w:tbl>
    <w:p w:rsidR="000D0FD2" w:rsidRPr="001E74E3" w:rsidRDefault="000D0FD2" w:rsidP="00510FB2">
      <w:pPr>
        <w:pStyle w:val="34"/>
        <w:jc w:val="both"/>
      </w:pPr>
      <w:bookmarkStart w:id="37" w:name="_Toc508380277"/>
      <w:r w:rsidRPr="001E74E3">
        <w:t>3.</w:t>
      </w:r>
      <w:r w:rsidR="00203D94" w:rsidRPr="001E74E3">
        <w:t>8</w:t>
      </w:r>
      <w:r w:rsidR="008B2F95" w:rsidRPr="001E74E3">
        <w:t>.3</w:t>
      </w:r>
      <w:r w:rsidR="00510FB2" w:rsidRPr="001E74E3">
        <w:t>.</w:t>
      </w:r>
      <w:r w:rsidRPr="001E74E3">
        <w:t xml:space="preserve"> Теплоснабжение</w:t>
      </w:r>
      <w:bookmarkEnd w:id="37"/>
    </w:p>
    <w:p w:rsidR="000D0FD2" w:rsidRPr="001E74E3" w:rsidRDefault="000D0FD2" w:rsidP="009A5D91">
      <w:pPr>
        <w:pStyle w:val="a5"/>
        <w:tabs>
          <w:tab w:val="left" w:pos="708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1E74E3">
        <w:rPr>
          <w:b/>
          <w:sz w:val="28"/>
          <w:szCs w:val="28"/>
        </w:rPr>
        <w:t>Рекомендации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- Заменить физически и морально устаревшее оборудование.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- Переоборудование и демонтаж части коммунальных котельных.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- Внедрение индивидуального теплоснабжения на базе крышных котельных.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- Более подробно вопросы теплоснабжения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 xml:space="preserve">с определением конкретных решений рассмотреть в «Схеме теплоснабжения», которая должна быть разработана на основе Генерального плана </w:t>
      </w:r>
      <w:r w:rsidR="00CA6A2C" w:rsidRPr="001E74E3">
        <w:rPr>
          <w:rFonts w:ascii="Times New Roman" w:hAnsi="Times New Roman"/>
          <w:sz w:val="24"/>
          <w:szCs w:val="28"/>
        </w:rPr>
        <w:t>городского поселения</w:t>
      </w:r>
      <w:r w:rsidRPr="001E74E3">
        <w:rPr>
          <w:rFonts w:ascii="Times New Roman" w:hAnsi="Times New Roman"/>
          <w:sz w:val="24"/>
          <w:szCs w:val="28"/>
        </w:rPr>
        <w:t>.</w:t>
      </w:r>
    </w:p>
    <w:p w:rsidR="000D0FD2" w:rsidRPr="001E74E3" w:rsidRDefault="000D0FD2" w:rsidP="00510FB2">
      <w:pPr>
        <w:pStyle w:val="34"/>
        <w:jc w:val="both"/>
      </w:pPr>
      <w:bookmarkStart w:id="38" w:name="_Toc508380278"/>
      <w:r w:rsidRPr="001E74E3">
        <w:t>3.</w:t>
      </w:r>
      <w:r w:rsidR="00203D94" w:rsidRPr="001E74E3">
        <w:t>8</w:t>
      </w:r>
      <w:r w:rsidRPr="001E74E3">
        <w:t>.4</w:t>
      </w:r>
      <w:r w:rsidR="00510FB2" w:rsidRPr="001E74E3">
        <w:t>.</w:t>
      </w:r>
      <w:r w:rsidRPr="001E74E3">
        <w:t xml:space="preserve"> Электроснабжение и связь</w:t>
      </w:r>
      <w:bookmarkEnd w:id="38"/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Удельная норма электропотребления и электрической нагрузки жилищно-коммунальных потребителей составляют 800 квт/ч/г на 1 очередь строительства и 1700 квт. ч/г на проектный срок (с учетом часов использования максимума нагрузки </w:t>
      </w:r>
      <w:smartTag w:uri="urn:schemas-microsoft-com:office:smarttags" w:element="metricconverter">
        <w:smartTagPr>
          <w:attr w:name="ProductID" w:val="3000 г"/>
        </w:smartTagPr>
        <w:r w:rsidRPr="001E74E3">
          <w:rPr>
            <w:rFonts w:ascii="Times New Roman" w:hAnsi="Times New Roman"/>
            <w:sz w:val="24"/>
            <w:szCs w:val="28"/>
          </w:rPr>
          <w:t>3000 г</w:t>
        </w:r>
      </w:smartTag>
      <w:r w:rsidRPr="001E74E3">
        <w:rPr>
          <w:rFonts w:ascii="Times New Roman" w:hAnsi="Times New Roman"/>
          <w:sz w:val="24"/>
          <w:szCs w:val="28"/>
        </w:rPr>
        <w:t xml:space="preserve">. и </w:t>
      </w:r>
      <w:smartTag w:uri="urn:schemas-microsoft-com:office:smarttags" w:element="metricconverter">
        <w:smartTagPr>
          <w:attr w:name="ProductID" w:val="4100 г"/>
        </w:smartTagPr>
        <w:r w:rsidRPr="001E74E3">
          <w:rPr>
            <w:rFonts w:ascii="Times New Roman" w:hAnsi="Times New Roman"/>
            <w:sz w:val="24"/>
            <w:szCs w:val="28"/>
          </w:rPr>
          <w:t>4100 г</w:t>
        </w:r>
      </w:smartTag>
      <w:r w:rsidRPr="001E74E3">
        <w:rPr>
          <w:rFonts w:ascii="Times New Roman" w:hAnsi="Times New Roman"/>
          <w:sz w:val="24"/>
          <w:szCs w:val="28"/>
        </w:rPr>
        <w:t>.).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Удельная норма потребления мощности соответственно составила 270 и 415 к</w:t>
      </w:r>
      <w:r w:rsidR="00AB3017" w:rsidRPr="001E74E3">
        <w:rPr>
          <w:rFonts w:ascii="Times New Roman" w:hAnsi="Times New Roman"/>
          <w:sz w:val="24"/>
          <w:szCs w:val="28"/>
        </w:rPr>
        <w:t>В</w:t>
      </w:r>
      <w:r w:rsidRPr="001E74E3">
        <w:rPr>
          <w:rFonts w:ascii="Times New Roman" w:hAnsi="Times New Roman"/>
          <w:sz w:val="24"/>
          <w:szCs w:val="28"/>
        </w:rPr>
        <w:t>т на жителя. Указанная норма учитывает расход электроэнергии на бытовые нужды, учреждения обслуживания, канализацию, электро-пище-приготовление в школьных и дошкольных учреждениях.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Электрические нагрузки промышленных и прочих потребителей определены по анкетным данным энергонадзора.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Развитие электрических сетей</w:t>
      </w:r>
    </w:p>
    <w:p w:rsidR="000D0FD2" w:rsidRPr="001E74E3" w:rsidRDefault="000D0FD2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Электроснабжение </w:t>
      </w:r>
      <w:r w:rsidR="00510FB2" w:rsidRPr="001E74E3">
        <w:rPr>
          <w:szCs w:val="28"/>
        </w:rPr>
        <w:t xml:space="preserve">Верхнеднепровского городского поселения </w:t>
      </w:r>
      <w:r w:rsidRPr="001E74E3">
        <w:rPr>
          <w:szCs w:val="28"/>
        </w:rPr>
        <w:t xml:space="preserve">на рассматриваемые периоды сохраняется от Дорогобужской ТЭЦ. Установленная трансформаторная мощность и пропускная способность линии </w:t>
      </w:r>
      <w:proofErr w:type="gramStart"/>
      <w:r w:rsidRPr="001E74E3">
        <w:rPr>
          <w:szCs w:val="28"/>
        </w:rPr>
        <w:t>г</w:t>
      </w:r>
      <w:proofErr w:type="gramEnd"/>
      <w:r w:rsidRPr="001E74E3">
        <w:rPr>
          <w:szCs w:val="28"/>
        </w:rPr>
        <w:t>. Дорогобужа позволяют увеличить электрическую нагрузку до величины, требуемой на проектный срок.</w:t>
      </w:r>
    </w:p>
    <w:p w:rsidR="000D0FD2" w:rsidRPr="001E74E3" w:rsidRDefault="000D0FD2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 разработке проекта использовались данные «</w:t>
      </w:r>
      <w:proofErr w:type="spellStart"/>
      <w:r w:rsidRPr="001E74E3">
        <w:rPr>
          <w:rFonts w:ascii="Times New Roman" w:hAnsi="Times New Roman"/>
          <w:sz w:val="24"/>
          <w:szCs w:val="28"/>
        </w:rPr>
        <w:t>Смоленскэнерго</w:t>
      </w:r>
      <w:proofErr w:type="spellEnd"/>
      <w:r w:rsidRPr="001E74E3">
        <w:rPr>
          <w:rFonts w:ascii="Times New Roman" w:hAnsi="Times New Roman"/>
          <w:sz w:val="24"/>
          <w:szCs w:val="28"/>
        </w:rPr>
        <w:t xml:space="preserve">», </w:t>
      </w:r>
      <w:r w:rsidR="006E0856" w:rsidRPr="001E74E3">
        <w:rPr>
          <w:rFonts w:ascii="Times New Roman" w:hAnsi="Times New Roman"/>
          <w:sz w:val="24"/>
          <w:szCs w:val="28"/>
        </w:rPr>
        <w:t xml:space="preserve">Дорогобужских </w:t>
      </w:r>
      <w:r w:rsidRPr="001E74E3">
        <w:rPr>
          <w:rFonts w:ascii="Times New Roman" w:hAnsi="Times New Roman"/>
          <w:sz w:val="24"/>
          <w:szCs w:val="28"/>
        </w:rPr>
        <w:t>районных и городских сетей.</w:t>
      </w:r>
    </w:p>
    <w:p w:rsidR="00DE497E" w:rsidRPr="001E74E3" w:rsidRDefault="00F85630" w:rsidP="00510FB2">
      <w:pPr>
        <w:pStyle w:val="24"/>
        <w:jc w:val="both"/>
      </w:pPr>
      <w:bookmarkStart w:id="39" w:name="_Toc508380279"/>
      <w:r w:rsidRPr="001E74E3">
        <w:t>3.</w:t>
      </w:r>
      <w:r w:rsidR="009A5D91" w:rsidRPr="001E74E3">
        <w:t>9</w:t>
      </w:r>
      <w:r w:rsidR="00510FB2" w:rsidRPr="001E74E3">
        <w:t>.</w:t>
      </w:r>
      <w:r w:rsidR="00DF7AB4" w:rsidRPr="001E74E3">
        <w:t xml:space="preserve"> </w:t>
      </w:r>
      <w:r w:rsidR="00DE497E" w:rsidRPr="001E74E3">
        <w:t xml:space="preserve">Инженерная подготовка территории </w:t>
      </w:r>
      <w:bookmarkEnd w:id="39"/>
      <w:r w:rsidR="00CA6A2C" w:rsidRPr="001E74E3">
        <w:t>городского поселения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Отрицательные природные качества планируемой территории предопределили следующий комплекс мероприятий по инженерной подготовке территории и общему улучшению санитарно-гигиенических условий </w:t>
      </w:r>
      <w:r w:rsidR="00CA6A2C" w:rsidRPr="001E74E3">
        <w:rPr>
          <w:rFonts w:ascii="Times New Roman" w:hAnsi="Times New Roman"/>
          <w:sz w:val="24"/>
          <w:szCs w:val="28"/>
        </w:rPr>
        <w:t>городского поселения</w:t>
      </w:r>
      <w:r w:rsidRPr="001E74E3">
        <w:rPr>
          <w:rFonts w:ascii="Times New Roman" w:hAnsi="Times New Roman"/>
          <w:sz w:val="24"/>
          <w:szCs w:val="28"/>
        </w:rPr>
        <w:t>: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1. Организация поверхностного стока.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2. Защите территории от затопления, понижение уровня грунтовых вод.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3. Регулирование русел и стока рек и водотоков.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4. Благоустройство зоны охраняемого ландшафта и береговых полос р. Днепр.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5. Мелиоративные мероприятия по ликвидации заболоченностей.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6. Благоустройство существующего ручья, водоемов, ключей.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7. Благоустройство овражно-балочной сети.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8. Рекультивация нарушенных территорий.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lastRenderedPageBreak/>
        <w:t xml:space="preserve">Ниже приводится краткая характеристика намечаемых проектом мероприятий и проблем инженерной подготовки </w:t>
      </w:r>
      <w:r w:rsidR="00AB3017" w:rsidRPr="001E74E3">
        <w:rPr>
          <w:rFonts w:ascii="Times New Roman" w:hAnsi="Times New Roman"/>
          <w:sz w:val="24"/>
          <w:szCs w:val="28"/>
        </w:rPr>
        <w:t>Верхнеднепровского городского поселения</w:t>
      </w:r>
      <w:r w:rsidRPr="001E74E3">
        <w:rPr>
          <w:rFonts w:ascii="Times New Roman" w:hAnsi="Times New Roman"/>
          <w:sz w:val="24"/>
          <w:szCs w:val="28"/>
        </w:rPr>
        <w:t>.</w:t>
      </w:r>
    </w:p>
    <w:p w:rsidR="00DE497E" w:rsidRPr="001E74E3" w:rsidRDefault="00F85630" w:rsidP="00510FB2">
      <w:pPr>
        <w:pStyle w:val="34"/>
        <w:jc w:val="both"/>
      </w:pPr>
      <w:bookmarkStart w:id="40" w:name="_Toc508380280"/>
      <w:r w:rsidRPr="001E74E3">
        <w:t>3.</w:t>
      </w:r>
      <w:r w:rsidR="00EF51EF" w:rsidRPr="001E74E3">
        <w:t>9</w:t>
      </w:r>
      <w:r w:rsidR="00CB1AA0" w:rsidRPr="001E74E3">
        <w:t>.1</w:t>
      </w:r>
      <w:r w:rsidR="00510FB2" w:rsidRPr="001E74E3">
        <w:t>.</w:t>
      </w:r>
      <w:r w:rsidR="00CB1AA0" w:rsidRPr="001E74E3">
        <w:t xml:space="preserve"> </w:t>
      </w:r>
      <w:r w:rsidR="00DE497E" w:rsidRPr="001E74E3">
        <w:t>Организация поверхностного стока</w:t>
      </w:r>
      <w:bookmarkEnd w:id="40"/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Принятая проектом схема организации поверхностного стока имеет целью определить принципиально возможное направление отвода поверхностных вод дать рекомендации по очистке грязненных ливнестоков.</w:t>
      </w:r>
    </w:p>
    <w:p w:rsidR="00EE6664" w:rsidRPr="001E74E3" w:rsidRDefault="00EE6664" w:rsidP="009A5D91">
      <w:pPr>
        <w:pStyle w:val="41"/>
      </w:pPr>
      <w:r w:rsidRPr="001E74E3">
        <w:t>3.</w:t>
      </w:r>
      <w:r w:rsidR="005131E9" w:rsidRPr="001E74E3">
        <w:t>9</w:t>
      </w:r>
      <w:r w:rsidR="009A5D91" w:rsidRPr="001E74E3">
        <w:t>.1.1</w:t>
      </w:r>
      <w:r w:rsidR="00510FB2" w:rsidRPr="001E74E3">
        <w:t>.</w:t>
      </w:r>
      <w:r w:rsidRPr="001E74E3">
        <w:t xml:space="preserve"> Вертикальная планировка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В настоящем проекте специальная схема вертикальной планировки </w:t>
      </w:r>
      <w:r w:rsidR="00AB3017" w:rsidRPr="001E74E3">
        <w:rPr>
          <w:rFonts w:ascii="Times New Roman" w:hAnsi="Times New Roman"/>
          <w:sz w:val="24"/>
          <w:szCs w:val="28"/>
        </w:rPr>
        <w:t xml:space="preserve">Верхнеднепровского городского поселения </w:t>
      </w:r>
      <w:r w:rsidRPr="001E74E3">
        <w:rPr>
          <w:rFonts w:ascii="Times New Roman" w:hAnsi="Times New Roman"/>
          <w:sz w:val="24"/>
          <w:szCs w:val="28"/>
        </w:rPr>
        <w:t>не составлялась, но была проведена проверка продольных уклонов сохраняемых городских улиц, исходя из необходимости соблюдения оптимальных продольных уклонов с учетом требования водоотвода и нормальной работы транспорта.</w:t>
      </w:r>
    </w:p>
    <w:p w:rsidR="00EE6664" w:rsidRPr="001E74E3" w:rsidRDefault="00EE6664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На правом берегу реки Днепр рельеф спокойный, средние уклоны 3%. Намеченные проектом магистрали и жилые улицы решены с учетом приема поверхностных вод с территории и в основном применительно к существующему рельефу, за исключением переходов через холмы, овраги и выхода на пониженные участки, где предусмотрено изменение естественного рельефа.</w:t>
      </w:r>
    </w:p>
    <w:p w:rsidR="00B33F7C" w:rsidRPr="001E74E3" w:rsidRDefault="00B33F7C" w:rsidP="009A5D91">
      <w:pPr>
        <w:pStyle w:val="41"/>
      </w:pPr>
      <w:r w:rsidRPr="001E74E3">
        <w:t>3.</w:t>
      </w:r>
      <w:r w:rsidR="001C5822" w:rsidRPr="001E74E3">
        <w:t>9</w:t>
      </w:r>
      <w:r w:rsidR="009A5D91" w:rsidRPr="001E74E3">
        <w:t>.1.2</w:t>
      </w:r>
      <w:r w:rsidR="00510FB2" w:rsidRPr="001E74E3">
        <w:t>.</w:t>
      </w:r>
      <w:r w:rsidRPr="001E74E3">
        <w:t xml:space="preserve"> Ливневая канализация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1E74E3">
        <w:rPr>
          <w:rFonts w:ascii="Times New Roman" w:hAnsi="Times New Roman"/>
          <w:sz w:val="24"/>
          <w:szCs w:val="28"/>
        </w:rPr>
        <w:t>Проектом предложена неполная раздельная система канализации, при которой устраивается самостоятельная (несвязная с бытовой) система водостоков закрытого, открытого и смешанного типа для отвода дождевых, талых, дренажных и производственно-незагрязненных стоков.</w:t>
      </w:r>
      <w:proofErr w:type="gramEnd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Закрытый тип водоотвода, состоящий из ливневых трубопроводов, входящих в нормальную конструкцию улиц, тротуаров и благоустроенных проездов, дождеприемных колодцев, собирающих и отводящих коллекторов, предусмотрен в зоне капитальной застройки.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Открытый тип водоотвода, состоящий из лотков, кюветов и канав трапецеидального сечение с креплением откосов и дна бетонными плитами по слою щебня, предлагается в зоне малоэтажной индивидуальной застройки и существующей капитальной застройки.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Мощеные лотки предусматриваются в местах выпуска из закрытых водостоков, где потоки имеют повышенные скорости, способные разрушить конструкцию лотка и произвести размывку грунта. Все сбросы поверхностных вод, запроектированные по тальвегам существующих оврагов, предлагается также выполнить в виде благоустроенных открытых каналов. Основные водоприемники ручей Вычевка, р. Днепр и другие водотоки.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По условиям существующего рельефа необходимо установить 1 насосную станцию и сеть напорного трубопровода. Очистка поверхностного стока осуществляется на проектируемых локальных очистных сооружениях.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Сброс поверхностного стока с территории коммунально-складских и промышленных предприятий осуществляется через местные очистные сооружения, снабженные мусоросборниками и нефтемаслоуловителями.</w:t>
      </w:r>
    </w:p>
    <w:p w:rsidR="00B33F7C" w:rsidRPr="001E74E3" w:rsidRDefault="00B33F7C" w:rsidP="009A5D91">
      <w:pPr>
        <w:pStyle w:val="34"/>
      </w:pPr>
      <w:bookmarkStart w:id="41" w:name="_Toc247679362"/>
      <w:bookmarkStart w:id="42" w:name="_Toc508380281"/>
      <w:r w:rsidRPr="001E74E3">
        <w:t>3.</w:t>
      </w:r>
      <w:r w:rsidR="001C5822" w:rsidRPr="001E74E3">
        <w:t>9</w:t>
      </w:r>
      <w:r w:rsidRPr="001E74E3">
        <w:t>.2</w:t>
      </w:r>
      <w:r w:rsidR="00510FB2" w:rsidRPr="001E74E3">
        <w:t>.</w:t>
      </w:r>
      <w:r w:rsidRPr="001E74E3">
        <w:t xml:space="preserve"> Защита территории от затопления, понижения уровня грунтовых вод</w:t>
      </w:r>
      <w:bookmarkEnd w:id="41"/>
      <w:bookmarkEnd w:id="42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При проектировании защитных мероприятий за расчетный горизонт высоких вод принята отметка наивысшего уровня воды 1% повторяемости 180,28, </w:t>
      </w:r>
      <w:proofErr w:type="gramStart"/>
      <w:r w:rsidRPr="001E74E3">
        <w:rPr>
          <w:rFonts w:ascii="Times New Roman" w:hAnsi="Times New Roman"/>
          <w:sz w:val="24"/>
          <w:szCs w:val="28"/>
        </w:rPr>
        <w:t>согласно</w:t>
      </w:r>
      <w:proofErr w:type="gramEnd"/>
      <w:r w:rsidRPr="001E74E3">
        <w:rPr>
          <w:rFonts w:ascii="Times New Roman" w:hAnsi="Times New Roman"/>
          <w:sz w:val="24"/>
          <w:szCs w:val="28"/>
        </w:rPr>
        <w:t xml:space="preserve"> градостроительного использования территории. Часть левобережья и правобережья </w:t>
      </w:r>
      <w:r w:rsidRPr="001E74E3">
        <w:rPr>
          <w:rFonts w:ascii="Times New Roman" w:hAnsi="Times New Roman"/>
          <w:sz w:val="24"/>
          <w:szCs w:val="28"/>
        </w:rPr>
        <w:lastRenderedPageBreak/>
        <w:t>подвержена затоплению паводком высотой 0,5-</w:t>
      </w:r>
      <w:smartTag w:uri="urn:schemas-microsoft-com:office:smarttags" w:element="metricconverter">
        <w:smartTagPr>
          <w:attr w:name="ProductID" w:val="2 м"/>
        </w:smartTagPr>
        <w:r w:rsidRPr="001E74E3">
          <w:rPr>
            <w:rFonts w:ascii="Times New Roman" w:hAnsi="Times New Roman"/>
            <w:sz w:val="24"/>
            <w:szCs w:val="28"/>
          </w:rPr>
          <w:t>2 м</w:t>
        </w:r>
      </w:smartTag>
      <w:r w:rsidRPr="001E74E3">
        <w:rPr>
          <w:rFonts w:ascii="Times New Roman" w:hAnsi="Times New Roman"/>
          <w:sz w:val="24"/>
          <w:szCs w:val="28"/>
        </w:rPr>
        <w:t>, здесь предлагается подсыпка территории под осваиваемые участки, остальные участки поймы благоустраиваются, используя территории для отдыха населения.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Для уменьшения объемов земляных работ произвести подсыпки в комбинации с обвалованием.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 присклоновой части подсыпанной территории из-за снижения величины испарения грунтовых вод и нарушения их естественного выклинивания увеличивается доля транзитного потока подземных вод к реке. Отсюда возможен подъем уровня грунтовых вод и подтопление территории, поэтому: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- необходимо попутно с насыпью произвести понижение уровня грунтовых вод с помощью дренажных систем, для защиты насыпи от размыва и разрушения произвести укрепительные работы.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Также инженерно-геологическими изысканиями выявлены отдельные места, где преобладают грунты – насыпные; аллювиальные пески; суглинки; заторфованные грунты – поэтому предусмотреть: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а) неравномерную осадку зданий, вызванную неоднородностью грунтов, слагающих основание по составу и плотности;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б) пробную забивку свай;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в) обратить особое внимание на линзы слабо и сильно заторфованных аллювиальных суглинков</w:t>
      </w:r>
      <w:r w:rsidR="00AB3017" w:rsidRPr="001E74E3">
        <w:rPr>
          <w:rFonts w:ascii="Times New Roman" w:hAnsi="Times New Roman"/>
          <w:sz w:val="24"/>
          <w:szCs w:val="28"/>
        </w:rPr>
        <w:t>.</w:t>
      </w:r>
    </w:p>
    <w:p w:rsidR="00B33F7C" w:rsidRPr="001E74E3" w:rsidRDefault="00B33F7C" w:rsidP="00510FB2">
      <w:pPr>
        <w:pStyle w:val="34"/>
        <w:jc w:val="both"/>
      </w:pPr>
      <w:bookmarkStart w:id="43" w:name="_Toc247679363"/>
      <w:bookmarkStart w:id="44" w:name="_Toc508380282"/>
      <w:r w:rsidRPr="001E74E3">
        <w:t>3.</w:t>
      </w:r>
      <w:r w:rsidR="001C5822" w:rsidRPr="001E74E3">
        <w:t>9</w:t>
      </w:r>
      <w:r w:rsidR="009A5D91" w:rsidRPr="001E74E3">
        <w:t>.3</w:t>
      </w:r>
      <w:r w:rsidR="00510FB2" w:rsidRPr="001E74E3">
        <w:t>.</w:t>
      </w:r>
      <w:r w:rsidRPr="001E74E3">
        <w:t xml:space="preserve"> Регулирование русла и стока ручья и водотоков</w:t>
      </w:r>
      <w:bookmarkEnd w:id="43"/>
      <w:bookmarkEnd w:id="44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Проектом предлагаются следующие мероприятия: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- расчистка, спрямление русла ручья, профилирование берегов;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- регулирование стока рек и водотоков, путем </w:t>
      </w:r>
      <w:r w:rsidR="006E0856" w:rsidRPr="001E74E3">
        <w:rPr>
          <w:rFonts w:ascii="Times New Roman" w:hAnsi="Times New Roman"/>
          <w:sz w:val="24"/>
          <w:szCs w:val="28"/>
        </w:rPr>
        <w:t>совпадения</w:t>
      </w:r>
      <w:r w:rsidRPr="001E74E3">
        <w:rPr>
          <w:rFonts w:ascii="Times New Roman" w:hAnsi="Times New Roman"/>
          <w:sz w:val="24"/>
          <w:szCs w:val="28"/>
        </w:rPr>
        <w:t xml:space="preserve"> на них проточных водоемов с устройством водосливов в теле дорог;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- благоустройство существующих водоемов, обеспечение </w:t>
      </w:r>
      <w:proofErr w:type="gramStart"/>
      <w:r w:rsidRPr="001E74E3">
        <w:rPr>
          <w:rFonts w:ascii="Times New Roman" w:hAnsi="Times New Roman"/>
          <w:sz w:val="24"/>
          <w:szCs w:val="28"/>
        </w:rPr>
        <w:t>постоянного</w:t>
      </w:r>
      <w:proofErr w:type="gramEnd"/>
      <w:r w:rsidRPr="001E74E3">
        <w:rPr>
          <w:rFonts w:ascii="Times New Roman" w:hAnsi="Times New Roman"/>
          <w:sz w:val="24"/>
          <w:szCs w:val="28"/>
        </w:rPr>
        <w:t xml:space="preserve"> водообмена;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- благоустройство прибрежных территорий путем засыпки заболоченностей, понижений, устройства ливнедренажной сети, посадки растительности.</w:t>
      </w:r>
    </w:p>
    <w:p w:rsidR="00B33F7C" w:rsidRPr="001E74E3" w:rsidRDefault="00B33F7C" w:rsidP="00510FB2">
      <w:pPr>
        <w:pStyle w:val="34"/>
        <w:jc w:val="both"/>
      </w:pPr>
      <w:bookmarkStart w:id="45" w:name="_Toc247679364"/>
      <w:bookmarkStart w:id="46" w:name="_Toc508380283"/>
      <w:r w:rsidRPr="001E74E3">
        <w:t>3.</w:t>
      </w:r>
      <w:r w:rsidR="006362ED" w:rsidRPr="001E74E3">
        <w:t>9</w:t>
      </w:r>
      <w:r w:rsidR="009A5D91" w:rsidRPr="001E74E3">
        <w:t>.4</w:t>
      </w:r>
      <w:r w:rsidR="00510FB2" w:rsidRPr="001E74E3">
        <w:t>.</w:t>
      </w:r>
      <w:r w:rsidRPr="001E74E3">
        <w:t xml:space="preserve"> Благоустройство зоны охраняемого ландшафта и береговых полос р. Днепр</w:t>
      </w:r>
      <w:bookmarkEnd w:id="45"/>
      <w:bookmarkEnd w:id="46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Р</w:t>
      </w:r>
      <w:r w:rsidR="00AB3017" w:rsidRPr="001E74E3">
        <w:rPr>
          <w:rFonts w:ascii="Times New Roman" w:hAnsi="Times New Roman"/>
          <w:sz w:val="24"/>
          <w:szCs w:val="28"/>
        </w:rPr>
        <w:t>ека</w:t>
      </w:r>
      <w:r w:rsidRPr="001E74E3">
        <w:rPr>
          <w:rFonts w:ascii="Times New Roman" w:hAnsi="Times New Roman"/>
          <w:sz w:val="24"/>
          <w:szCs w:val="28"/>
        </w:rPr>
        <w:t xml:space="preserve"> Днепр в районе </w:t>
      </w:r>
      <w:r w:rsidR="00AB3017" w:rsidRPr="001E74E3">
        <w:rPr>
          <w:rFonts w:ascii="Times New Roman" w:hAnsi="Times New Roman"/>
          <w:sz w:val="24"/>
          <w:szCs w:val="28"/>
        </w:rPr>
        <w:t xml:space="preserve">Верхнеднепровского городского поселения </w:t>
      </w:r>
      <w:r w:rsidRPr="001E74E3">
        <w:rPr>
          <w:rFonts w:ascii="Times New Roman" w:hAnsi="Times New Roman"/>
          <w:sz w:val="24"/>
          <w:szCs w:val="28"/>
        </w:rPr>
        <w:t xml:space="preserve">определена как зона охраняемого природного ландшафта. По мере освобождения территории от вносимых предприятий предусматривается расчистка территории, восстановление одерновки и зеленой растительности. Русла ручьев в рассматриваемой зоне необходимо расчистить от загрязнения, заиливания, что должно повысить уровень благоустройства. На правом и левом берегу, а также остальные участки склонов по обоим берегам в черте Верхнеднепровского </w:t>
      </w:r>
      <w:r w:rsidR="00CA6A2C" w:rsidRPr="001E74E3">
        <w:rPr>
          <w:rFonts w:ascii="Times New Roman" w:hAnsi="Times New Roman"/>
          <w:sz w:val="24"/>
          <w:szCs w:val="28"/>
        </w:rPr>
        <w:t>городского поселения</w:t>
      </w:r>
      <w:r w:rsidR="00CA6A2C" w:rsidRPr="001E74E3">
        <w:rPr>
          <w:rFonts w:ascii="Times New Roman" w:hAnsi="Times New Roman"/>
          <w:sz w:val="28"/>
          <w:szCs w:val="28"/>
        </w:rPr>
        <w:t xml:space="preserve"> </w:t>
      </w:r>
      <w:r w:rsidRPr="001E74E3">
        <w:rPr>
          <w:rFonts w:ascii="Times New Roman" w:hAnsi="Times New Roman"/>
          <w:sz w:val="24"/>
          <w:szCs w:val="28"/>
        </w:rPr>
        <w:t>предлагаются проектом благоустроить и укрепить путем планировки, озеленения, организации поверхностного стока и противооползневыми мероприятиями на участках, прилегающих к застройке.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Река Днепр и ее пойма в черте </w:t>
      </w:r>
      <w:r w:rsidR="00AB3017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>находится в неблагоприятном состоянии, засорена бытовым мусором. В связи с этим, проектом намечаются работы по благоустройству поймы путем расчистки берегов, организации водоотвода, как поверхностных, так и дренажных стоков.</w:t>
      </w:r>
    </w:p>
    <w:p w:rsidR="00B33F7C" w:rsidRPr="001E74E3" w:rsidRDefault="00B33F7C" w:rsidP="00510FB2">
      <w:pPr>
        <w:pStyle w:val="34"/>
        <w:jc w:val="both"/>
      </w:pPr>
      <w:bookmarkStart w:id="47" w:name="_Toc247679365"/>
      <w:bookmarkStart w:id="48" w:name="_Toc508380284"/>
      <w:r w:rsidRPr="001E74E3">
        <w:t>3.</w:t>
      </w:r>
      <w:r w:rsidR="002F3AB6" w:rsidRPr="001E74E3">
        <w:t>9</w:t>
      </w:r>
      <w:r w:rsidR="009A5D91" w:rsidRPr="001E74E3">
        <w:t>.5</w:t>
      </w:r>
      <w:r w:rsidR="00510FB2" w:rsidRPr="001E74E3">
        <w:t>.</w:t>
      </w:r>
      <w:r w:rsidRPr="001E74E3">
        <w:t xml:space="preserve"> Мелиоративные мероприятия</w:t>
      </w:r>
      <w:bookmarkEnd w:id="47"/>
      <w:bookmarkEnd w:id="48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Осушение расположенных в непосредственной близости к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городскому поселению </w:t>
      </w:r>
      <w:r w:rsidRPr="001E74E3">
        <w:rPr>
          <w:rFonts w:ascii="Times New Roman" w:hAnsi="Times New Roman"/>
          <w:sz w:val="24"/>
          <w:szCs w:val="28"/>
        </w:rPr>
        <w:t>и в пределах городской застройки переувлажненных территорий является необходимым условием повышения общего благоустройства и улучшения санитарных условий района.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lastRenderedPageBreak/>
        <w:t>Для осушения некоторых заболоченностей поймы р. Днепр и существующих ручьев проектом предусмотрены мероприятия по повышению дренирующей способности русел (расчистка от ила и захламленности; образование продольного уклона, обеспечивающего хорошую проточность; уполаживание крутых склонов и крепление в местах образования повышенных скоростей течения). Осушение поймы ручья правобережья проектируется самотечной разветвленной осушительной сетью канав.</w:t>
      </w:r>
    </w:p>
    <w:p w:rsidR="00B33F7C" w:rsidRPr="001E74E3" w:rsidRDefault="00B33F7C" w:rsidP="00AB3017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На заболоченных участках в южной части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(левый берег) вблизи капитальной застройки предусмотрена локальная подсыпка. Существующие озера расчищаются, удаляется болотная растительность, обеспечивается сброс поверхностных вод. На городских территори</w:t>
      </w:r>
      <w:r w:rsidR="00510FB2" w:rsidRPr="001E74E3">
        <w:rPr>
          <w:szCs w:val="28"/>
        </w:rPr>
        <w:t>ях</w:t>
      </w:r>
      <w:r w:rsidRPr="001E74E3">
        <w:rPr>
          <w:szCs w:val="28"/>
        </w:rPr>
        <w:t xml:space="preserve"> </w:t>
      </w:r>
      <w:proofErr w:type="gramStart"/>
      <w:r w:rsidRPr="001E74E3">
        <w:rPr>
          <w:szCs w:val="28"/>
        </w:rPr>
        <w:t>предусмотрены</w:t>
      </w:r>
      <w:proofErr w:type="gramEnd"/>
      <w:r w:rsidRPr="001E74E3">
        <w:rPr>
          <w:szCs w:val="28"/>
        </w:rPr>
        <w:t xml:space="preserve"> также осушение и</w:t>
      </w:r>
      <w:r w:rsidR="00166E4B" w:rsidRPr="001E74E3">
        <w:rPr>
          <w:szCs w:val="28"/>
        </w:rPr>
        <w:t xml:space="preserve"> </w:t>
      </w:r>
      <w:r w:rsidRPr="001E74E3">
        <w:rPr>
          <w:szCs w:val="28"/>
        </w:rPr>
        <w:t>засыпка всех бессточных пониженных участков.</w:t>
      </w:r>
    </w:p>
    <w:p w:rsidR="00B33F7C" w:rsidRPr="001E74E3" w:rsidRDefault="00B33F7C" w:rsidP="00510FB2">
      <w:pPr>
        <w:pStyle w:val="34"/>
        <w:jc w:val="both"/>
      </w:pPr>
      <w:bookmarkStart w:id="49" w:name="_Toc247679366"/>
      <w:bookmarkStart w:id="50" w:name="_Toc508380285"/>
      <w:r w:rsidRPr="001E74E3">
        <w:t>3.</w:t>
      </w:r>
      <w:r w:rsidR="002F3AB6" w:rsidRPr="001E74E3">
        <w:t>9</w:t>
      </w:r>
      <w:r w:rsidR="009A5D91" w:rsidRPr="001E74E3">
        <w:t>.6</w:t>
      </w:r>
      <w:r w:rsidR="00510FB2" w:rsidRPr="001E74E3">
        <w:t>.</w:t>
      </w:r>
      <w:r w:rsidRPr="001E74E3">
        <w:t xml:space="preserve"> Благоустройство существующих ручьев, водоемов, ключей</w:t>
      </w:r>
      <w:bookmarkEnd w:id="49"/>
      <w:bookmarkEnd w:id="50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 целях общего благоустройства ручья Вычевка и безымянных водотоков предусматривается следующие работы: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а) расчистка русла ручья, устьевых участков ключей с устройством небольших каптажей. Работы производить с применением средства малой механизации с максимальным сохранением ценных зеленых насаждений, растительного грунта.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б) спрямление русла, планировка и уполаживание берегов с заложением откосов 1:1,5.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в) укрепление берегового участка ручья деревьями и кустарниками.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Пруды и </w:t>
      </w:r>
      <w:proofErr w:type="gramStart"/>
      <w:r w:rsidRPr="001E74E3">
        <w:rPr>
          <w:rFonts w:ascii="Times New Roman" w:hAnsi="Times New Roman"/>
          <w:sz w:val="24"/>
          <w:szCs w:val="28"/>
        </w:rPr>
        <w:t>водоемы</w:t>
      </w:r>
      <w:proofErr w:type="gramEnd"/>
      <w:r w:rsidRPr="001E74E3">
        <w:rPr>
          <w:rFonts w:ascii="Times New Roman" w:hAnsi="Times New Roman"/>
          <w:sz w:val="24"/>
          <w:szCs w:val="28"/>
        </w:rPr>
        <w:t xml:space="preserve"> находящиеся в границах черты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>благоустроить, т.е. которые попадут под пятно застройки засыпать. С целью пожаротушения к водоемам и речкам предусмотреть устройство съездов для пожарных машин.</w:t>
      </w:r>
    </w:p>
    <w:p w:rsidR="00B33F7C" w:rsidRPr="001E74E3" w:rsidRDefault="00B33F7C" w:rsidP="00510FB2">
      <w:pPr>
        <w:pStyle w:val="34"/>
        <w:jc w:val="both"/>
      </w:pPr>
      <w:bookmarkStart w:id="51" w:name="_Toc247679367"/>
      <w:bookmarkStart w:id="52" w:name="_Toc508380286"/>
      <w:r w:rsidRPr="001E74E3">
        <w:t>3.</w:t>
      </w:r>
      <w:r w:rsidR="002F3AB6" w:rsidRPr="001E74E3">
        <w:t>9</w:t>
      </w:r>
      <w:r w:rsidR="009A5D91" w:rsidRPr="001E74E3">
        <w:t>.7</w:t>
      </w:r>
      <w:r w:rsidR="00510FB2" w:rsidRPr="001E74E3">
        <w:t>.</w:t>
      </w:r>
      <w:r w:rsidRPr="001E74E3">
        <w:t xml:space="preserve"> Благоустройство овражно-балочной сети</w:t>
      </w:r>
      <w:bookmarkEnd w:id="51"/>
      <w:bookmarkEnd w:id="52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Для предотвращения эрозии и роста существующих оврагов, их укрепления и последующего благоустройства, проектом предусматривается мероприятия по благоустройству овражных территорий, защите от разрушения.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 целях предотвращения дальнейшего развития овражно-балочной сети и повышения общего уровня благоустройства на планируемой территории намечается комплекс следующих специальных мероприятий: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а) полная высыпка грунтом верховьев и отвершков оврагов наиболее развивающихся участков, а также участков, входящих на территорию жилых кварталов;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б) уполаживание, террасирование крутых склонов оврагов с проведением противооползневых мероприятий на наиболее опасных участках; озеленение откосов;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в) частичная засыпка днищ оврагов с прокладкой по дну ливнедренажных коллекторов или расчистка, регулирование имеющихся водостоков и ручьев;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г) устройство по бровкам оврагов перехватывающих водостоков, предупреждающих размыв склонов, а также устройство перепадов и быстротоков по откосу.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Необходимо учесть, что в естественном виде овраги являются дренами, обеспечивающими в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городском поселении </w:t>
      </w:r>
      <w:r w:rsidRPr="001E74E3">
        <w:rPr>
          <w:rFonts w:ascii="Times New Roman" w:hAnsi="Times New Roman"/>
          <w:sz w:val="24"/>
          <w:szCs w:val="28"/>
        </w:rPr>
        <w:t>уже сложившийся гидрогеологический режим, поэтому проектом не рекомендуется их полная ликвидация, путем засыпки.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При условии исполнения указанных выше комплексных работ по благоустройству оврагов и с учетом устройства водостоков, обеспечивающих организованный отвод воды в овраг, процесс дальнейшего развития эрозии будет ликвидирован.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Необходимо также проведение специальных инженерных изысканий на устойчивость склонов и выделение оползнеопасных зон. В случае выявления опасных </w:t>
      </w:r>
      <w:r w:rsidRPr="001E74E3">
        <w:rPr>
          <w:rFonts w:ascii="Times New Roman" w:hAnsi="Times New Roman"/>
          <w:sz w:val="24"/>
          <w:szCs w:val="28"/>
        </w:rPr>
        <w:lastRenderedPageBreak/>
        <w:t>физико-геологических процессов, строительство на данных территориях переходит в категорию освоение территории с особыми условиями строительства.</w:t>
      </w:r>
    </w:p>
    <w:p w:rsidR="00B33F7C" w:rsidRPr="001E74E3" w:rsidRDefault="00B33F7C" w:rsidP="00510FB2">
      <w:pPr>
        <w:pStyle w:val="34"/>
        <w:jc w:val="both"/>
      </w:pPr>
      <w:bookmarkStart w:id="53" w:name="_Toc247679368"/>
      <w:bookmarkStart w:id="54" w:name="_Toc508380287"/>
      <w:r w:rsidRPr="001E74E3">
        <w:t>3.</w:t>
      </w:r>
      <w:r w:rsidR="00D5000D" w:rsidRPr="001E74E3">
        <w:t>9</w:t>
      </w:r>
      <w:r w:rsidR="009A5D91" w:rsidRPr="001E74E3">
        <w:t>.8</w:t>
      </w:r>
      <w:r w:rsidR="00510FB2" w:rsidRPr="001E74E3">
        <w:t>.</w:t>
      </w:r>
      <w:r w:rsidRPr="001E74E3">
        <w:t xml:space="preserve"> Рекультивация нарушенных территорий</w:t>
      </w:r>
      <w:bookmarkEnd w:id="53"/>
      <w:bookmarkEnd w:id="54"/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В границах планируемой территории </w:t>
      </w:r>
      <w:r w:rsidR="00510FB2" w:rsidRPr="001E74E3">
        <w:rPr>
          <w:rFonts w:ascii="Times New Roman" w:hAnsi="Times New Roman"/>
          <w:sz w:val="24"/>
          <w:szCs w:val="28"/>
        </w:rPr>
        <w:t xml:space="preserve">Верхнеднепровского городского поселения </w:t>
      </w:r>
      <w:r w:rsidRPr="001E74E3">
        <w:rPr>
          <w:rFonts w:ascii="Times New Roman" w:hAnsi="Times New Roman"/>
          <w:sz w:val="24"/>
          <w:szCs w:val="28"/>
        </w:rPr>
        <w:t>имеется ряд действующих и отработанных карьеров и торфяников.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С южной стороны </w:t>
      </w:r>
      <w:r w:rsidR="00AB3017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 xml:space="preserve">имеется действующий карьер грунта, на юго-востоке – торфяник. К западу от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>располагается действующий торфяник.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Также имеется ряд отработанных карьеров строительных материалов, занимающих значительные площади у застройки </w:t>
      </w:r>
      <w:r w:rsidR="00CA6A2C" w:rsidRPr="001E74E3">
        <w:rPr>
          <w:rFonts w:ascii="Times New Roman" w:hAnsi="Times New Roman"/>
          <w:sz w:val="24"/>
          <w:szCs w:val="28"/>
        </w:rPr>
        <w:t>городского поселения</w:t>
      </w:r>
      <w:r w:rsidRPr="001E74E3">
        <w:rPr>
          <w:rFonts w:ascii="Times New Roman" w:hAnsi="Times New Roman"/>
          <w:sz w:val="24"/>
          <w:szCs w:val="28"/>
        </w:rPr>
        <w:t xml:space="preserve">. В </w:t>
      </w:r>
      <w:r w:rsidR="00CA6A2C" w:rsidRPr="001E74E3">
        <w:rPr>
          <w:rFonts w:ascii="Times New Roman" w:hAnsi="Times New Roman"/>
          <w:sz w:val="24"/>
          <w:szCs w:val="28"/>
        </w:rPr>
        <w:t xml:space="preserve">городском поселении </w:t>
      </w:r>
      <w:r w:rsidRPr="001E74E3">
        <w:rPr>
          <w:rFonts w:ascii="Times New Roman" w:hAnsi="Times New Roman"/>
          <w:sz w:val="24"/>
          <w:szCs w:val="28"/>
        </w:rPr>
        <w:t xml:space="preserve">имеется также два неиспользуемых золоотвала, один </w:t>
      </w:r>
      <w:proofErr w:type="gramStart"/>
      <w:r w:rsidRPr="001E74E3">
        <w:rPr>
          <w:rFonts w:ascii="Times New Roman" w:hAnsi="Times New Roman"/>
          <w:sz w:val="24"/>
          <w:szCs w:val="28"/>
        </w:rPr>
        <w:t>из</w:t>
      </w:r>
      <w:proofErr w:type="gramEnd"/>
      <w:r w:rsidRPr="001E74E3">
        <w:rPr>
          <w:rFonts w:ascii="Times New Roman" w:hAnsi="Times New Roman"/>
          <w:sz w:val="24"/>
          <w:szCs w:val="28"/>
        </w:rPr>
        <w:t xml:space="preserve"> которых – действующий.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Оба золоотвала полностью заполнены и подлежат закрытию и рекультивации: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1. Произвести полную разборку с устройством водоотвода и дренажа;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2. Произвести планировочные работы, закрепление поверхности, озеленение.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На случай снижения газоснабжения и использования резервных источников топлива необходимо разработать новый золоотвал.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Чтобы исключить прорыв дамбы, чашу нового золоотвала выстлать водонепроницаемым экраном из глины или тяжелого суглинка.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Для исключения фильтрации через покровную толщу суглинков или смытого почвенного слоя грунт уплотнить.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Расположенная на территории </w:t>
      </w:r>
      <w:r w:rsidR="00AB3017" w:rsidRPr="001E74E3">
        <w:rPr>
          <w:rFonts w:ascii="Times New Roman" w:hAnsi="Times New Roman"/>
          <w:sz w:val="24"/>
          <w:szCs w:val="28"/>
        </w:rPr>
        <w:t xml:space="preserve">городского поселения </w:t>
      </w:r>
      <w:r w:rsidRPr="001E74E3">
        <w:rPr>
          <w:rFonts w:ascii="Times New Roman" w:hAnsi="Times New Roman"/>
          <w:sz w:val="24"/>
          <w:szCs w:val="28"/>
        </w:rPr>
        <w:t>ТЭЦ в основном работает на органическом топливе, т.е. на газе. В качестве резервного топлива используется мазут и уголь.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Внедренные и прошедшие длительную опытно-промышленную апробацию установки сероочистки дымовых газов аммиачно-циклическим способом на Дорогобужской ТЭЦ позволили снизить выбросы загрязняющих веществ в атмосферу.</w:t>
      </w:r>
    </w:p>
    <w:p w:rsidR="009A5D91" w:rsidRPr="001E74E3" w:rsidRDefault="00B33F7C" w:rsidP="00AB3017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4"/>
          <w:szCs w:val="28"/>
        </w:rPr>
      </w:pPr>
      <w:r w:rsidRPr="001E74E3">
        <w:rPr>
          <w:rFonts w:ascii="Times New Roman" w:hAnsi="Times New Roman"/>
          <w:b/>
          <w:i/>
          <w:sz w:val="24"/>
          <w:szCs w:val="28"/>
        </w:rPr>
        <w:t>Распределение валового выброса от стационарного источника</w:t>
      </w:r>
    </w:p>
    <w:p w:rsidR="009A5D91" w:rsidRPr="001E74E3" w:rsidRDefault="009A5D91" w:rsidP="00510FB2">
      <w:pPr>
        <w:pStyle w:val="a4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1E74E3">
        <w:rPr>
          <w:rFonts w:ascii="Times New Roman" w:hAnsi="Times New Roman"/>
          <w:b/>
          <w:sz w:val="24"/>
          <w:szCs w:val="24"/>
        </w:rPr>
        <w:t>Таблица 12</w:t>
      </w:r>
      <w:r w:rsidR="00510FB2" w:rsidRPr="001E74E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06"/>
        <w:gridCol w:w="712"/>
        <w:gridCol w:w="922"/>
        <w:gridCol w:w="619"/>
        <w:gridCol w:w="619"/>
        <w:gridCol w:w="619"/>
        <w:gridCol w:w="1397"/>
        <w:gridCol w:w="619"/>
        <w:gridCol w:w="829"/>
        <w:gridCol w:w="1109"/>
      </w:tblGrid>
      <w:tr w:rsidR="00B33F7C" w:rsidRPr="001E74E3" w:rsidTr="00AB3017">
        <w:trPr>
          <w:jc w:val="center"/>
        </w:trPr>
        <w:tc>
          <w:tcPr>
            <w:tcW w:w="1406" w:type="dxa"/>
            <w:vMerge w:val="restart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712" w:type="dxa"/>
            <w:vMerge w:val="restart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Всего, тыс</w:t>
            </w:r>
            <w:proofErr w:type="gramStart"/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5624" w:type="dxa"/>
            <w:gridSpan w:val="7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числе, тыс. т</w:t>
            </w:r>
          </w:p>
        </w:tc>
        <w:tc>
          <w:tcPr>
            <w:tcW w:w="1109" w:type="dxa"/>
            <w:vMerge w:val="restart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Изменение выброса по сравнению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E74E3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2002 г</w:t>
              </w:r>
            </w:smartTag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33F7C" w:rsidRPr="001E74E3" w:rsidTr="00AB3017">
        <w:trPr>
          <w:jc w:val="center"/>
        </w:trPr>
        <w:tc>
          <w:tcPr>
            <w:tcW w:w="1406" w:type="dxa"/>
            <w:vMerge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Твердые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NO</w:t>
            </w: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397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ЛОС</w:t>
            </w:r>
          </w:p>
        </w:tc>
        <w:tc>
          <w:tcPr>
            <w:tcW w:w="82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109" w:type="dxa"/>
            <w:vMerge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F7C" w:rsidRPr="001E74E3" w:rsidTr="00AB3017">
        <w:trPr>
          <w:jc w:val="center"/>
        </w:trPr>
        <w:tc>
          <w:tcPr>
            <w:tcW w:w="1406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Дорогобужская ТЭЦ</w:t>
            </w:r>
          </w:p>
        </w:tc>
        <w:tc>
          <w:tcPr>
            <w:tcW w:w="712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8,579</w:t>
            </w:r>
          </w:p>
        </w:tc>
        <w:tc>
          <w:tcPr>
            <w:tcW w:w="922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2,067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3,199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1,862</w:t>
            </w:r>
          </w:p>
        </w:tc>
        <w:tc>
          <w:tcPr>
            <w:tcW w:w="1397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61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82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0,673</w:t>
            </w:r>
          </w:p>
        </w:tc>
        <w:tc>
          <w:tcPr>
            <w:tcW w:w="1109" w:type="dxa"/>
            <w:vAlign w:val="center"/>
          </w:tcPr>
          <w:p w:rsidR="00B33F7C" w:rsidRPr="001E74E3" w:rsidRDefault="00B33F7C" w:rsidP="005131E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4E3">
              <w:rPr>
                <w:rFonts w:ascii="Times New Roman" w:eastAsia="Times New Roman" w:hAnsi="Times New Roman"/>
                <w:sz w:val="24"/>
                <w:szCs w:val="24"/>
              </w:rPr>
              <w:t>-1,014</w:t>
            </w:r>
          </w:p>
        </w:tc>
      </w:tr>
    </w:tbl>
    <w:p w:rsidR="00B33F7C" w:rsidRPr="001E74E3" w:rsidRDefault="00510FB2" w:rsidP="00AB3017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</w:t>
      </w:r>
      <w:r w:rsidR="00B33F7C" w:rsidRPr="001E74E3">
        <w:rPr>
          <w:rFonts w:ascii="Times New Roman" w:hAnsi="Times New Roman"/>
          <w:sz w:val="24"/>
          <w:szCs w:val="28"/>
        </w:rPr>
        <w:t>АО «Дорогобуж» на 353,2 т за счет увеличения выпуска продукции в 2,53 раза в цехе по переработке карбоната кальция.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 xml:space="preserve">Снизились выбросы: 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оксида углерода на 0,127 тыс. т.,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углеводородов на 0,016</w:t>
      </w:r>
      <w:r w:rsidR="00510FB2" w:rsidRPr="001E74E3">
        <w:rPr>
          <w:rFonts w:ascii="Times New Roman" w:hAnsi="Times New Roman"/>
          <w:sz w:val="24"/>
          <w:szCs w:val="28"/>
        </w:rPr>
        <w:t xml:space="preserve"> </w:t>
      </w:r>
      <w:r w:rsidRPr="001E74E3">
        <w:rPr>
          <w:rFonts w:ascii="Times New Roman" w:hAnsi="Times New Roman"/>
          <w:sz w:val="24"/>
          <w:szCs w:val="28"/>
        </w:rPr>
        <w:t>тыс. т.,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прочих на 0,649 тыс. т.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Дорогобужская ТЭЦ снизила выбросы загрязняющих веществ в атмосферу по сравнению с прошлым годом на 1297,1 т. (снижение выбросов, связанное с изменением баланса топлива).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lastRenderedPageBreak/>
        <w:t xml:space="preserve">На перспективу в границах застройки </w:t>
      </w:r>
      <w:r w:rsidR="00510FB2" w:rsidRPr="001E74E3">
        <w:rPr>
          <w:rFonts w:ascii="Times New Roman" w:hAnsi="Times New Roman"/>
          <w:sz w:val="24"/>
          <w:szCs w:val="28"/>
        </w:rPr>
        <w:t xml:space="preserve">Верхнеднепровского городского поселения </w:t>
      </w:r>
      <w:r w:rsidRPr="001E74E3">
        <w:rPr>
          <w:rFonts w:ascii="Times New Roman" w:hAnsi="Times New Roman"/>
          <w:sz w:val="24"/>
          <w:szCs w:val="28"/>
        </w:rPr>
        <w:t>все отработанные карьеры, копани должны быть ликвидированы и градостроительное использование нарушенных территорий возможно после проведения комплекса восстановительных мер: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1. Произвести засыпку до отметок дневной поверхности;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2. Произвести планировку и организовать сток поверхностных вод;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3. Произвести выравнивание бортов и дна, озеленить.</w:t>
      </w:r>
    </w:p>
    <w:p w:rsidR="00B33F7C" w:rsidRPr="001E74E3" w:rsidRDefault="00B33F7C" w:rsidP="00AB301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E74E3">
        <w:rPr>
          <w:rFonts w:ascii="Times New Roman" w:hAnsi="Times New Roman"/>
          <w:sz w:val="24"/>
          <w:szCs w:val="28"/>
        </w:rPr>
        <w:t>Все вышеуказанные нарушенные территории – существующие и отработанные, также все существующие карьеры песка, глины, грунта, находящиеся вблизи застройки на перспективу должны быть рекультивированы по мере выработки и переноса строительства.</w:t>
      </w:r>
    </w:p>
    <w:p w:rsidR="00F926A3" w:rsidRPr="001E74E3" w:rsidRDefault="00F85630" w:rsidP="00510FB2">
      <w:pPr>
        <w:pStyle w:val="24"/>
        <w:jc w:val="both"/>
      </w:pPr>
      <w:bookmarkStart w:id="55" w:name="_Toc508380288"/>
      <w:r w:rsidRPr="001E74E3">
        <w:t>3.</w:t>
      </w:r>
      <w:r w:rsidR="00D5000D" w:rsidRPr="001E74E3">
        <w:t>10</w:t>
      </w:r>
      <w:r w:rsidR="00510FB2" w:rsidRPr="001E74E3">
        <w:t>.</w:t>
      </w:r>
      <w:r w:rsidR="00F926A3" w:rsidRPr="001E74E3">
        <w:t xml:space="preserve"> Благоустройство</w:t>
      </w:r>
      <w:r w:rsidR="00E530AE" w:rsidRPr="001E74E3">
        <w:t xml:space="preserve"> территории</w:t>
      </w:r>
      <w:bookmarkEnd w:id="55"/>
    </w:p>
    <w:p w:rsidR="00F926A3" w:rsidRPr="001E74E3" w:rsidRDefault="00F926A3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Работы, связанные с улучшением функциональных и эстетических качеств уже подготовленных в инженерном отношении территорий, относятся к работам по благоустройству. Значение городского благоустройства очень велико. По уровню благоустройства можно судить не только о качестве инженерного обеспечения </w:t>
      </w:r>
      <w:r w:rsidRPr="001E74E3">
        <w:rPr>
          <w:strike/>
          <w:szCs w:val="28"/>
        </w:rPr>
        <w:t>города</w:t>
      </w:r>
      <w:r w:rsidR="00CA6A2C" w:rsidRPr="001E74E3">
        <w:rPr>
          <w:szCs w:val="28"/>
        </w:rPr>
        <w:t xml:space="preserve"> городского поселения</w:t>
      </w:r>
      <w:r w:rsidRPr="001E74E3">
        <w:rPr>
          <w:szCs w:val="28"/>
        </w:rPr>
        <w:t xml:space="preserve">, но и качестве работы органов исполнительной власти. Федеральный закон №131 от </w:t>
      </w:r>
      <w:r w:rsidR="00510FB2" w:rsidRPr="001E74E3">
        <w:rPr>
          <w:szCs w:val="28"/>
        </w:rPr>
        <w:t>0</w:t>
      </w:r>
      <w:r w:rsidRPr="001E74E3">
        <w:rPr>
          <w:szCs w:val="28"/>
        </w:rPr>
        <w:t>6.10.2003</w:t>
      </w:r>
      <w:r w:rsidR="00510FB2" w:rsidRPr="001E74E3">
        <w:rPr>
          <w:szCs w:val="28"/>
        </w:rPr>
        <w:t> </w:t>
      </w:r>
      <w:r w:rsidRPr="001E74E3">
        <w:rPr>
          <w:szCs w:val="28"/>
        </w:rPr>
        <w:t>г</w:t>
      </w:r>
      <w:r w:rsidR="00510FB2" w:rsidRPr="001E74E3">
        <w:rPr>
          <w:szCs w:val="28"/>
        </w:rPr>
        <w:t>.</w:t>
      </w:r>
      <w:r w:rsidRPr="001E74E3">
        <w:rPr>
          <w:szCs w:val="28"/>
        </w:rPr>
        <w:t xml:space="preserve"> «Об общих принципах организации местного самоуправления в РФ» закрепление ответственности органов местного самоуправления за благоустройство территории. Состояние благоустройства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выступает своеобразным «фасадом», по содержанию которого население определяет качество среды обитания и уровень работы органов исполнительной власти.</w:t>
      </w:r>
    </w:p>
    <w:p w:rsidR="00F926A3" w:rsidRPr="001E74E3" w:rsidRDefault="00F926A3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</w:t>
      </w:r>
      <w:r w:rsidR="00510FB2" w:rsidRPr="001E74E3">
        <w:rPr>
          <w:szCs w:val="28"/>
        </w:rPr>
        <w:t xml:space="preserve">Верхнеднепровском городском поселении </w:t>
      </w:r>
      <w:r w:rsidRPr="001E74E3">
        <w:rPr>
          <w:szCs w:val="28"/>
        </w:rPr>
        <w:t xml:space="preserve">практически все виды благоустройства присутствуют на территории </w:t>
      </w:r>
      <w:r w:rsidR="00510FB2" w:rsidRPr="001E74E3">
        <w:rPr>
          <w:szCs w:val="28"/>
        </w:rPr>
        <w:t>поселения</w:t>
      </w:r>
      <w:r w:rsidRPr="001E74E3">
        <w:rPr>
          <w:szCs w:val="28"/>
        </w:rPr>
        <w:t>.</w:t>
      </w:r>
    </w:p>
    <w:p w:rsidR="00B844E0" w:rsidRPr="001E74E3" w:rsidRDefault="00B844E0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В расчётный срок работы по благоустройству предлагается выполнять в соответствии с проектными решениями генерального плана, проектами планировки и </w:t>
      </w:r>
      <w:r w:rsidR="006E0856" w:rsidRPr="001E74E3">
        <w:rPr>
          <w:szCs w:val="28"/>
        </w:rPr>
        <w:t>разработанными,</w:t>
      </w:r>
      <w:r w:rsidRPr="001E74E3">
        <w:rPr>
          <w:szCs w:val="28"/>
        </w:rPr>
        <w:t xml:space="preserve"> и утверждёнными на территории </w:t>
      </w:r>
      <w:r w:rsidR="00510FB2" w:rsidRPr="001E74E3">
        <w:rPr>
          <w:szCs w:val="28"/>
        </w:rPr>
        <w:t xml:space="preserve">поселения </w:t>
      </w:r>
      <w:r w:rsidRPr="001E74E3">
        <w:rPr>
          <w:szCs w:val="28"/>
        </w:rPr>
        <w:t>среднесро</w:t>
      </w:r>
      <w:r w:rsidR="00D52637" w:rsidRPr="001E74E3">
        <w:rPr>
          <w:szCs w:val="28"/>
        </w:rPr>
        <w:t>чными концепцией и программой благоустройства и озеленения.</w:t>
      </w:r>
    </w:p>
    <w:p w:rsidR="00D52637" w:rsidRPr="001E74E3" w:rsidRDefault="00D52637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городских служб и застройщиков </w:t>
      </w:r>
      <w:r w:rsidR="00865EFC" w:rsidRPr="001E74E3">
        <w:rPr>
          <w:szCs w:val="28"/>
        </w:rPr>
        <w:t>при строительстве и реконструкции зданий и сооружений, дорог,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работ.</w:t>
      </w:r>
    </w:p>
    <w:p w:rsidR="00F926A3" w:rsidRPr="001E74E3" w:rsidRDefault="00F926A3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Генеральным планом предусматриваются </w:t>
      </w:r>
      <w:proofErr w:type="gramStart"/>
      <w:r w:rsidRPr="001E74E3">
        <w:rPr>
          <w:szCs w:val="28"/>
        </w:rPr>
        <w:t>мероприятия</w:t>
      </w:r>
      <w:proofErr w:type="gramEnd"/>
      <w:r w:rsidRPr="001E74E3">
        <w:rPr>
          <w:szCs w:val="28"/>
        </w:rPr>
        <w:t xml:space="preserve"> как по реконструкции существующих объектов благоустройства, так и по строительству новых объектов с применением качественно новых материалов и технологий.</w:t>
      </w:r>
    </w:p>
    <w:p w:rsidR="00865EFC" w:rsidRPr="001E74E3" w:rsidRDefault="00865EFC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>Предлагается выполнять работы по следующим на</w:t>
      </w:r>
      <w:r w:rsidR="00920E45" w:rsidRPr="001E74E3">
        <w:rPr>
          <w:szCs w:val="28"/>
        </w:rPr>
        <w:t>правлениям:</w:t>
      </w:r>
    </w:p>
    <w:p w:rsidR="00920E45" w:rsidRPr="001E74E3" w:rsidRDefault="00B665D0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1. </w:t>
      </w:r>
      <w:r w:rsidR="00920E45" w:rsidRPr="001E74E3">
        <w:rPr>
          <w:szCs w:val="28"/>
        </w:rPr>
        <w:t xml:space="preserve">Проектом генерального плана в части благоустройства водоёмов предлагается </w:t>
      </w:r>
      <w:r w:rsidR="00716498" w:rsidRPr="001E74E3">
        <w:rPr>
          <w:szCs w:val="28"/>
        </w:rPr>
        <w:t xml:space="preserve">в расчётный срок и за пределами расчётного срока основные средства направить на санитарную очистку и благоустройство реки </w:t>
      </w:r>
      <w:r w:rsidR="00891E4F" w:rsidRPr="001E74E3">
        <w:rPr>
          <w:szCs w:val="28"/>
        </w:rPr>
        <w:t>Днепр</w:t>
      </w:r>
      <w:r w:rsidR="005A2118" w:rsidRPr="001E74E3">
        <w:rPr>
          <w:szCs w:val="28"/>
        </w:rPr>
        <w:t xml:space="preserve"> обеспечение проточности рек</w:t>
      </w:r>
      <w:r w:rsidR="00891E4F" w:rsidRPr="001E74E3">
        <w:rPr>
          <w:szCs w:val="28"/>
        </w:rPr>
        <w:t>и</w:t>
      </w:r>
      <w:r w:rsidR="005A2118" w:rsidRPr="001E74E3">
        <w:rPr>
          <w:szCs w:val="28"/>
        </w:rPr>
        <w:t>.</w:t>
      </w:r>
    </w:p>
    <w:p w:rsidR="005A2118" w:rsidRPr="001E74E3" w:rsidRDefault="00B665D0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2. </w:t>
      </w:r>
      <w:r w:rsidR="005A2118" w:rsidRPr="001E74E3">
        <w:rPr>
          <w:szCs w:val="28"/>
        </w:rPr>
        <w:t xml:space="preserve">В расчётный срок необходимо увеличить площадь </w:t>
      </w:r>
      <w:r w:rsidR="0057690A" w:rsidRPr="001E74E3">
        <w:rPr>
          <w:szCs w:val="28"/>
        </w:rPr>
        <w:t xml:space="preserve">зелёных насаждений общего пользования в селитебных районах </w:t>
      </w:r>
      <w:r w:rsidR="00CA6A2C" w:rsidRPr="001E74E3">
        <w:rPr>
          <w:szCs w:val="28"/>
        </w:rPr>
        <w:t xml:space="preserve">городского поселения </w:t>
      </w:r>
      <w:r w:rsidR="0057690A" w:rsidRPr="001E74E3">
        <w:rPr>
          <w:szCs w:val="28"/>
        </w:rPr>
        <w:t>и выполнить работы по</w:t>
      </w:r>
      <w:r w:rsidR="00D54050" w:rsidRPr="001E74E3">
        <w:rPr>
          <w:szCs w:val="28"/>
        </w:rPr>
        <w:t xml:space="preserve"> реко</w:t>
      </w:r>
      <w:r w:rsidR="00A267CB" w:rsidRPr="001E74E3">
        <w:rPr>
          <w:szCs w:val="28"/>
        </w:rPr>
        <w:t>нструкции и благоустройству территорий городских лесов с высадкой необходимого количества деревьев и кустарников.</w:t>
      </w:r>
    </w:p>
    <w:p w:rsidR="00A267CB" w:rsidRPr="001E74E3" w:rsidRDefault="00A267CB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>При реализации мероприятий по озеленению необходимо существенно расширить видовой состав применяемых растений, адаптированных к местным условиям произрастания.</w:t>
      </w:r>
    </w:p>
    <w:p w:rsidR="00F926A3" w:rsidRPr="001E74E3" w:rsidRDefault="00F85630" w:rsidP="00510FB2">
      <w:pPr>
        <w:pStyle w:val="34"/>
        <w:jc w:val="both"/>
      </w:pPr>
      <w:bookmarkStart w:id="56" w:name="_Toc508380289"/>
      <w:r w:rsidRPr="001E74E3">
        <w:lastRenderedPageBreak/>
        <w:t>3.</w:t>
      </w:r>
      <w:r w:rsidR="00DF7AB4" w:rsidRPr="001E74E3">
        <w:t>1</w:t>
      </w:r>
      <w:r w:rsidR="00D5000D" w:rsidRPr="001E74E3">
        <w:t>0</w:t>
      </w:r>
      <w:r w:rsidR="00925BAE" w:rsidRPr="001E74E3">
        <w:t>.1</w:t>
      </w:r>
      <w:r w:rsidR="00510FB2" w:rsidRPr="001E74E3">
        <w:t>.</w:t>
      </w:r>
      <w:r w:rsidR="00CB1AA0" w:rsidRPr="001E74E3">
        <w:t xml:space="preserve"> </w:t>
      </w:r>
      <w:r w:rsidR="00F926A3" w:rsidRPr="001E74E3">
        <w:t>Искусственные покрытия</w:t>
      </w:r>
      <w:bookmarkEnd w:id="56"/>
    </w:p>
    <w:p w:rsidR="00F926A3" w:rsidRPr="001E74E3" w:rsidRDefault="00F926A3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>Основным функциональным объектом благоустройства выступают искусственные покрытия (одежды) дорог, улиц, тротуаров, пешеходных дорожек и различных площадок. Искусственные покрытия должны обладать достаточной прочностью, обеспечивающей их устойчивость под динамической и статической нагрузкой в разные времена года в зависимости от их назначения.</w:t>
      </w:r>
    </w:p>
    <w:p w:rsidR="00F926A3" w:rsidRPr="001E74E3" w:rsidRDefault="00F926A3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Анализ селитебных, промышленных и коммунально-складских территорий </w:t>
      </w:r>
      <w:r w:rsidRPr="001E74E3">
        <w:rPr>
          <w:strike/>
          <w:szCs w:val="28"/>
        </w:rPr>
        <w:t>города</w:t>
      </w:r>
      <w:r w:rsidR="00CA6A2C" w:rsidRPr="001E74E3">
        <w:rPr>
          <w:szCs w:val="28"/>
        </w:rPr>
        <w:t xml:space="preserve"> городского поселения</w:t>
      </w:r>
      <w:r w:rsidRPr="001E74E3">
        <w:rPr>
          <w:szCs w:val="28"/>
        </w:rPr>
        <w:t xml:space="preserve"> выявил достаточно неплохую обеспеченность их различными видами искусственных покрытий (качество покрытий</w:t>
      </w:r>
      <w:r w:rsidR="00891E4F" w:rsidRPr="001E74E3">
        <w:rPr>
          <w:szCs w:val="28"/>
        </w:rPr>
        <w:t xml:space="preserve"> не везде</w:t>
      </w:r>
      <w:r w:rsidRPr="001E74E3">
        <w:rPr>
          <w:szCs w:val="28"/>
        </w:rPr>
        <w:t xml:space="preserve"> удовлетворительное). Качество покрытий возрастает от периферийных районов к центру </w:t>
      </w:r>
      <w:r w:rsidR="00AB128D" w:rsidRPr="001E74E3">
        <w:rPr>
          <w:strike/>
          <w:szCs w:val="28"/>
        </w:rPr>
        <w:t>посёлка</w:t>
      </w:r>
      <w:r w:rsidR="00CA6A2C" w:rsidRPr="001E74E3">
        <w:rPr>
          <w:szCs w:val="28"/>
        </w:rPr>
        <w:t xml:space="preserve"> городского поселения</w:t>
      </w:r>
      <w:r w:rsidRPr="001E74E3">
        <w:rPr>
          <w:szCs w:val="28"/>
        </w:rPr>
        <w:t xml:space="preserve">. Основной применяемый материал – асфальтобетон. В центральной части </w:t>
      </w:r>
      <w:r w:rsidRPr="001E74E3">
        <w:rPr>
          <w:strike/>
          <w:szCs w:val="28"/>
        </w:rPr>
        <w:t>города</w:t>
      </w:r>
      <w:r w:rsidRPr="001E74E3">
        <w:rPr>
          <w:szCs w:val="28"/>
        </w:rPr>
        <w:t xml:space="preserve">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(центральная часть) выполняются работы по реконструкции тротуаров и площадок с применением тротуарной плитки.</w:t>
      </w:r>
    </w:p>
    <w:p w:rsidR="00F926A3" w:rsidRPr="001E74E3" w:rsidRDefault="00F926A3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>Администрацией района привлечены средства для строительства, реконструкции и ремонта покрытий городских улиц и площадей. Одновременно выполняются работы по замене бордюрного камня и покрытий тротуаров.</w:t>
      </w:r>
    </w:p>
    <w:p w:rsidR="00F926A3" w:rsidRPr="001E74E3" w:rsidRDefault="00F926A3" w:rsidP="00B665D0">
      <w:pPr>
        <w:ind w:firstLine="709"/>
        <w:jc w:val="both"/>
        <w:rPr>
          <w:b/>
          <w:szCs w:val="28"/>
        </w:rPr>
      </w:pPr>
      <w:r w:rsidRPr="001E74E3">
        <w:rPr>
          <w:szCs w:val="28"/>
        </w:rPr>
        <w:t xml:space="preserve">Существенным недостатком состояния искусственных покрытий в </w:t>
      </w:r>
      <w:r w:rsidRPr="001E74E3">
        <w:rPr>
          <w:strike/>
          <w:szCs w:val="28"/>
        </w:rPr>
        <w:t>городе</w:t>
      </w:r>
      <w:r w:rsidRPr="001E74E3">
        <w:rPr>
          <w:szCs w:val="28"/>
        </w:rPr>
        <w:t xml:space="preserve">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>являются состояние покрытий тротуаров, что не только ухудшает внешний вид улицы, но и создаются препятствия для стока ливневых вод и неудобства для передвижения пешеходов, особенно инвалидов. Вторым недостатком является плохое состояние покрытий проездов и тротуаров на внутриквартальных и дворовых территориях, вызванное отчасти низким качеством выполненных работ, неправильной эксплуатации и длительным отсутствием работ по капитальному ремонту.</w:t>
      </w:r>
    </w:p>
    <w:p w:rsidR="00A267CB" w:rsidRPr="001E74E3" w:rsidRDefault="00F85630" w:rsidP="00510FB2">
      <w:pPr>
        <w:pStyle w:val="34"/>
        <w:jc w:val="both"/>
      </w:pPr>
      <w:bookmarkStart w:id="57" w:name="_Toc508380290"/>
      <w:r w:rsidRPr="001E74E3">
        <w:t>3.</w:t>
      </w:r>
      <w:r w:rsidR="00DF7AB4" w:rsidRPr="001E74E3">
        <w:t>1</w:t>
      </w:r>
      <w:r w:rsidR="00D5000D" w:rsidRPr="001E74E3">
        <w:t>0</w:t>
      </w:r>
      <w:r w:rsidR="00DF7AB4" w:rsidRPr="001E74E3">
        <w:t>.2</w:t>
      </w:r>
      <w:r w:rsidR="00510FB2" w:rsidRPr="001E74E3">
        <w:t>.</w:t>
      </w:r>
      <w:r w:rsidR="00CB1AA0" w:rsidRPr="001E74E3">
        <w:t xml:space="preserve"> </w:t>
      </w:r>
      <w:r w:rsidR="00A267CB" w:rsidRPr="001E74E3">
        <w:t>Освещени</w:t>
      </w:r>
      <w:r w:rsidR="00CB1AA0" w:rsidRPr="001E74E3">
        <w:t>е</w:t>
      </w:r>
      <w:bookmarkEnd w:id="57"/>
    </w:p>
    <w:p w:rsidR="00F22C8F" w:rsidRPr="001E74E3" w:rsidRDefault="00F22C8F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 xml:space="preserve">Основные направления работы органов исполнительной власти </w:t>
      </w:r>
      <w:r w:rsidR="00CA6A2C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в части улучшения системы освещения </w:t>
      </w:r>
      <w:r w:rsidR="00B665D0" w:rsidRPr="001E74E3">
        <w:rPr>
          <w:szCs w:val="28"/>
        </w:rPr>
        <w:t xml:space="preserve">городского поселения </w:t>
      </w:r>
      <w:r w:rsidRPr="001E74E3">
        <w:rPr>
          <w:szCs w:val="28"/>
        </w:rPr>
        <w:t xml:space="preserve">должны быть направлены на энергосбережение и совершенствование системы освещения. Необходимо добиться нормируемого уровня освещения улиц и дорог и выстроить соподчинённую систему освещения главных и второстепенных улиц. В расчётный срок необходимо выполнить мероприятия по реконструкции автоматической системы освещения в </w:t>
      </w:r>
      <w:r w:rsidRPr="001E74E3">
        <w:rPr>
          <w:strike/>
          <w:szCs w:val="28"/>
        </w:rPr>
        <w:t>городе</w:t>
      </w:r>
      <w:r w:rsidR="00510FB2" w:rsidRPr="001E74E3">
        <w:rPr>
          <w:szCs w:val="28"/>
        </w:rPr>
        <w:t xml:space="preserve"> поселении</w:t>
      </w:r>
      <w:r w:rsidRPr="001E74E3">
        <w:rPr>
          <w:szCs w:val="28"/>
        </w:rPr>
        <w:t>, работающей в различных режимах.</w:t>
      </w:r>
    </w:p>
    <w:p w:rsidR="00DE0A19" w:rsidRPr="001E74E3" w:rsidRDefault="00DE0A19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территории с пребыванием детей и подростков.</w:t>
      </w:r>
    </w:p>
    <w:p w:rsidR="00DE0A19" w:rsidRPr="001E74E3" w:rsidRDefault="00DE0A19" w:rsidP="00B665D0">
      <w:pPr>
        <w:ind w:firstLine="709"/>
        <w:jc w:val="both"/>
        <w:rPr>
          <w:szCs w:val="28"/>
        </w:rPr>
      </w:pPr>
      <w:r w:rsidRPr="001E74E3">
        <w:rPr>
          <w:szCs w:val="28"/>
        </w:rPr>
        <w:t>Отдельное направление в освещении – это декоративное и архитектурное освеще</w:t>
      </w:r>
      <w:r w:rsidR="00CE1B5A" w:rsidRPr="001E74E3">
        <w:rPr>
          <w:szCs w:val="28"/>
        </w:rPr>
        <w:t>ние; предлагается выполнить архитектурное освещение наиболее значимых зданий и объектов: культовых и исторических зданий и ряд других.</w:t>
      </w:r>
    </w:p>
    <w:p w:rsidR="00F926A3" w:rsidRPr="001E74E3" w:rsidRDefault="00CE1B5A" w:rsidP="00B665D0">
      <w:pPr>
        <w:spacing w:after="120"/>
        <w:ind w:firstLine="709"/>
        <w:jc w:val="both"/>
        <w:rPr>
          <w:szCs w:val="28"/>
        </w:rPr>
      </w:pPr>
      <w:r w:rsidRPr="001E74E3">
        <w:rPr>
          <w:szCs w:val="28"/>
        </w:rPr>
        <w:t xml:space="preserve">Ночное освещение коммерческих объектов (реклама, вывески, витрины, подсветка и т.п.) </w:t>
      </w:r>
      <w:r w:rsidR="00B67DAA" w:rsidRPr="001E74E3">
        <w:rPr>
          <w:szCs w:val="28"/>
        </w:rPr>
        <w:t xml:space="preserve">должно согласовываться с </w:t>
      </w:r>
      <w:r w:rsidR="00510FB2" w:rsidRPr="001E74E3">
        <w:rPr>
          <w:szCs w:val="28"/>
        </w:rPr>
        <w:t>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510FB2" w:rsidRPr="001E74E3" w:rsidRDefault="00510FB2" w:rsidP="00B665D0">
      <w:pPr>
        <w:keepNext/>
        <w:spacing w:before="240" w:after="120"/>
        <w:ind w:firstLine="709"/>
        <w:jc w:val="center"/>
        <w:outlineLvl w:val="0"/>
        <w:rPr>
          <w:b/>
          <w:sz w:val="28"/>
          <w:szCs w:val="28"/>
        </w:rPr>
      </w:pPr>
      <w:bookmarkStart w:id="58" w:name="_Toc508367554"/>
      <w:bookmarkStart w:id="59" w:name="_Toc508380291"/>
      <w:r w:rsidRPr="001E74E3">
        <w:rPr>
          <w:b/>
          <w:sz w:val="28"/>
          <w:szCs w:val="28"/>
        </w:rPr>
        <w:t>4. ОСНОВНЫЕ ТЕХНИКО-ЭКОНОМИЧЕСКИЕ ПОКАЗАТЕЛИ ГЕНЕРАЛЬНОГО ПЛАНА ВЕРХНЕДНЕПРОВСКОГО ГОРОДСКОГО ПОСЕЛЕНИЯ</w:t>
      </w:r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3925"/>
        <w:gridCol w:w="1845"/>
        <w:gridCol w:w="1559"/>
        <w:gridCol w:w="1524"/>
      </w:tblGrid>
      <w:tr w:rsidR="00510FB2" w:rsidRPr="001E74E3" w:rsidTr="00B665D0">
        <w:trPr>
          <w:trHeight w:val="5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E74E3">
              <w:rPr>
                <w:rFonts w:eastAsia="Calibri"/>
                <w:b/>
                <w:sz w:val="20"/>
                <w:szCs w:val="20"/>
                <w:lang w:val="en-US" w:eastAsia="en-US"/>
              </w:rPr>
              <w:t>/</w:t>
            </w: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Современное состояние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Расчетный срок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7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I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7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ТЕРРИТОРИЯ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Общая площадь земель в границах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га/тыс. км</w:t>
            </w:r>
            <w:proofErr w:type="gramStart"/>
            <w:r w:rsidRPr="001E74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833,0/8,33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839,1/8,39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Общая площадь земель различных категорий в границах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  <w:proofErr w:type="gramEnd"/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833,0/100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839,1/100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Площадь земель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  <w:proofErr w:type="gramEnd"/>
            <w:r w:rsidRPr="001E74E3">
              <w:rPr>
                <w:rFonts w:eastAsia="Calibri"/>
                <w:sz w:val="20"/>
                <w:szCs w:val="20"/>
                <w:lang w:eastAsia="en-US"/>
              </w:rPr>
              <w:t>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777,7/93,4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783,8/93,4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Площадь земель водного фонда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  <w:proofErr w:type="gramEnd"/>
            <w:r w:rsidRPr="001E74E3">
              <w:rPr>
                <w:rFonts w:eastAsia="Calibri"/>
                <w:sz w:val="20"/>
                <w:szCs w:val="20"/>
                <w:lang w:eastAsia="en-US"/>
              </w:rPr>
              <w:t>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55,3/6,6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55,3/6,6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Общая площадь земель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777,7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783,8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Жилая зона,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89,0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населенных пунктов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11,4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индивидуальной жилой застройки (Ж.1)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57,1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застройки малоэтажными жилыми домами (Ж.2)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5,4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застройки среднеэтажными жилыми домами (Ж.3)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26,5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3,4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Общественно-деловая зона,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75,5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в установленных границах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9,6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делового, общественного и коммерческого назначения (О.1).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22,1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2,8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размещения объектов социального и коммунально-бытового назначения (О.2).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47,4</w:t>
            </w:r>
          </w:p>
        </w:tc>
      </w:tr>
      <w:tr w:rsidR="00510FB2" w:rsidRPr="001E74E3" w:rsidTr="00B665D0">
        <w:trPr>
          <w:trHeight w:val="359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6,0</w:t>
            </w:r>
          </w:p>
        </w:tc>
      </w:tr>
      <w:tr w:rsidR="00510FB2" w:rsidRPr="001E74E3" w:rsidTr="00B665D0">
        <w:trPr>
          <w:trHeight w:val="359"/>
        </w:trPr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3.2.3.</w:t>
            </w: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обслуживания объектов, необходимых для осуществления производственной и предпринимательской деятельности (О.3).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6,0</w:t>
            </w:r>
          </w:p>
        </w:tc>
      </w:tr>
      <w:tr w:rsidR="00510FB2" w:rsidRPr="001E74E3" w:rsidTr="00B665D0">
        <w:trPr>
          <w:trHeight w:val="359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Производственная зона,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364,0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в установленных границах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46,4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Производственная зона (П.1)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255,1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32,5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Коммунально-складская зона (П.2)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26,1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3.3.3.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транспортной инфраструктуры (Т)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77,2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9,9</w:t>
            </w:r>
          </w:p>
        </w:tc>
      </w:tr>
      <w:tr w:rsidR="00510FB2" w:rsidRPr="001E74E3" w:rsidTr="00B665D0">
        <w:trPr>
          <w:trHeight w:val="32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3.3.4.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инженерной инфраструктуры (И)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5,6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</w:tc>
      </w:tr>
      <w:tr w:rsidR="00510FB2" w:rsidRPr="001E74E3" w:rsidTr="00B665D0">
        <w:trPr>
          <w:trHeight w:val="17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Рекреационная зона,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62,5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в установленных границах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8,0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3.4.1.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рекреационного назначения (Р.1)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62,5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Зона сельскохозяйственного использования,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161,0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в установленных 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границах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20,5</w:t>
            </w:r>
          </w:p>
        </w:tc>
      </w:tr>
      <w:tr w:rsidR="00510FB2" w:rsidRPr="001E74E3" w:rsidTr="00B665D0">
        <w:trPr>
          <w:trHeight w:val="35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3.5.1.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сельскохозяйственных угодий (СХ.1)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161,0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20,5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Зона специального назначения,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9,7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в установленных границах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1,2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3.6.1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Зона специального назначения, связанная с захоронениями (СП.1)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9,7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Территория общего пользования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22,1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%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от общей площади земель в установленных границах (НП)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7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2,9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НАСЕЛЕНИЕ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Общая численность постоянного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чел. (2017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11897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14500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Плотность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чел. на </w:t>
            </w: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18,5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Возрастная структура населения: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Население младше трудоспособного возраста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Население в трудоспособном возрасте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Население старше трудоспособного возраста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ЖИЛИЩНЫЙ ФОНД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Средняя обеспеченность населения </w:t>
            </w:r>
            <w:proofErr w:type="gramStart"/>
            <w:r w:rsidRPr="001E74E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proofErr w:type="gramEnd"/>
            <w:r w:rsidRPr="001E74E3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общ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Pr="001E74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1E74E3">
              <w:rPr>
                <w:rFonts w:eastAsia="Calibri"/>
                <w:sz w:val="20"/>
                <w:szCs w:val="20"/>
                <w:lang w:eastAsia="en-US"/>
              </w:rPr>
              <w:t>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Общий объем жилищного фонда, в том числе в общем объеме жилищного фонда по типу застройки: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1E74E3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общ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>, тыс. м</w:t>
            </w:r>
            <w:proofErr w:type="gramStart"/>
            <w:r w:rsidRPr="001E74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350,4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кол-во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Общий объем нового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Pr="001E74E3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общ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>, м</w:t>
            </w:r>
            <w:proofErr w:type="gramStart"/>
            <w:r w:rsidRPr="001E74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кол-во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 от общего объема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Общий объем убыли жилищного фонда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Pr="001E74E3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общ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>, м</w:t>
            </w:r>
            <w:proofErr w:type="gramStart"/>
            <w:r w:rsidRPr="001E74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кол-во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 от общего объема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Существующий сохраняемый жилищный фонд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Pr="001E74E3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общ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t>, м</w:t>
            </w:r>
            <w:proofErr w:type="gramStart"/>
            <w:r w:rsidRPr="001E74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кол-во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 от общего объема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ОБЪЕКТЫ СОЦИАЛЬНОГО И КУЛЬТУРНО-БЫТОВОГО ОБСЛУЖИВАНИЯ НАСЕЛЕНИЯ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учебно-образовательного назначения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социального обеспечения: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(церковь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парикмахерские – 2 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банк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Росгосстрах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Пенсионный фонд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автовокзал – 1 шт.)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Спортивные и физкультурно-оздоровительные объекты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назначения: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(библиотека – 2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ДК – 3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музыкальная школа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школа искусств – 1 шт.)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назначения: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(магазины и торговые центры – 20 шт.)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общественного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Организации и учреждения управления: (администрация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ОВД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центр занятости населения – 1 шт.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Росгосстрах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юридическая фирма – 1 шт.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отделение сбербанка – 1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социальные службы,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страховые фирмы</w:t>
            </w: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,)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Учреждения жилищно-коммунального хозяйства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бытового обслуживания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(ателье – 1 шт.,</w:t>
            </w:r>
            <w:proofErr w:type="gramEnd"/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служба такси – 1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гостиница – 2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баня – 1 шт.;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автошкола – 2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вневедомственные охранные предприятия,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строительные организации)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связи (почта, узел связи – 1 шт.)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Объекты специального назначения: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(нотариус – 1 шт.,</w:t>
            </w:r>
            <w:proofErr w:type="gramEnd"/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ЗАГС – 1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участок Газпрома – 1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Филиал МРСК – 1 шт.,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Филиал Ростелекома – 1 шт.)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ТРАНСПОРТНАЯ ИНФРАСТРУКТУРА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линий общественного пассажирского транспорта – автобус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основных дорог: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регионального 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-межмуниципального 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местного 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Протяженность основных улиц, всего,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</w:rPr>
              <w:t>Магистральные улицы общегородского значения: 3-го класса - регулируемого движения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Улицы и дороги местного значения: улицы в зонах жилой застройки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Улицы и дороги местного значения: улицы в общественно-деловых и торговых зонах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Улицы и дороги местного значения: улицы и дороги в производственных зонах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Улицы и дороги местного значения: </w:t>
            </w: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пешеходные улицы и площади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Количество транспортных развязок в разных уровнях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BC1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b/>
                <w:sz w:val="20"/>
                <w:szCs w:val="20"/>
                <w:lang w:eastAsia="en-US"/>
              </w:rPr>
              <w:t>ИНЖЕНЕРНАЯ ИНФРАСТРУКТУРА И БЛАГОУСТРОЙСТВО ТЕРРИТОРИИ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куб. 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Водопотребление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куб. 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4461,5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5437,5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на хозяйственно-питьевые нужды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куб. 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1784,6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2175,0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на производственные нужды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куб. 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2676,9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3262,5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Вторичное использование воды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Производительность водозаборных сооружений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тыс. куб. 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 водозаборов подземных вод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тыс. куб. м/сутки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н/д</w:t>
            </w:r>
          </w:p>
        </w:tc>
      </w:tr>
      <w:tr w:rsidR="00510FB2" w:rsidRPr="001E74E3" w:rsidTr="00B665D0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Среднесуточное водопотребление на 1 человека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л/в сутки </w:t>
            </w: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на хозяйственно-питьевые нужды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л/в сутки </w:t>
            </w: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</w:tr>
      <w:tr w:rsidR="00510FB2" w:rsidRPr="001E74E3" w:rsidTr="001E74E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водоснабжения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1E74E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канализации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Электроснабжение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Потребление электроэнергии на 1 чел.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МВт</w:t>
            </w: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1E74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74E3">
              <w:rPr>
                <w:rFonts w:eastAsia="Calibri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618,6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754,0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ЛЭП 220 кВ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ЛЭП 110 кВ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ЛЭП 35 кВ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Потребление тепла</w:t>
            </w:r>
          </w:p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 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Гкал/год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47588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58000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rPr>
          <w:trHeight w:val="27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Газоснабжение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высокого давления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 низкого давления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Магистральный газопровод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10FB2" w:rsidRPr="001E74E3" w:rsidTr="00B665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FB2" w:rsidRPr="001E74E3" w:rsidTr="00B665D0">
        <w:trPr>
          <w:trHeight w:val="1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Протяженность сетей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2" w:rsidRPr="001E74E3" w:rsidRDefault="00510FB2" w:rsidP="00510FB2">
            <w:pPr>
              <w:tabs>
                <w:tab w:val="left" w:pos="552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74E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510FB2" w:rsidRPr="001E74E3" w:rsidRDefault="00510FB2" w:rsidP="00510FB2">
      <w:pPr>
        <w:ind w:firstLine="709"/>
        <w:jc w:val="both"/>
        <w:rPr>
          <w:rFonts w:eastAsia="Calibri"/>
          <w:lang w:eastAsia="en-US"/>
        </w:rPr>
      </w:pPr>
    </w:p>
    <w:p w:rsidR="00510FB2" w:rsidRPr="001E74E3" w:rsidRDefault="00510FB2" w:rsidP="00510FB2">
      <w:pPr>
        <w:keepNext/>
        <w:spacing w:before="120" w:after="120"/>
        <w:ind w:firstLine="709"/>
        <w:jc w:val="both"/>
        <w:outlineLvl w:val="0"/>
        <w:rPr>
          <w:b/>
          <w:sz w:val="28"/>
          <w:szCs w:val="28"/>
        </w:rPr>
      </w:pPr>
      <w:bookmarkStart w:id="60" w:name="_Toc508367555"/>
      <w:bookmarkStart w:id="61" w:name="_Toc508380292"/>
      <w:r w:rsidRPr="001E74E3">
        <w:rPr>
          <w:b/>
          <w:sz w:val="28"/>
          <w:szCs w:val="28"/>
        </w:rPr>
        <w:t>5.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60"/>
      <w:bookmarkEnd w:id="61"/>
    </w:p>
    <w:p w:rsidR="00510FB2" w:rsidRPr="001E74E3" w:rsidRDefault="00510FB2" w:rsidP="00510FB2">
      <w:pPr>
        <w:spacing w:after="20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E74E3">
        <w:rPr>
          <w:rFonts w:eastAsia="Calibri"/>
          <w:b/>
          <w:sz w:val="22"/>
          <w:szCs w:val="22"/>
          <w:u w:val="single"/>
          <w:lang w:eastAsia="en-US"/>
        </w:rPr>
        <w:t>Верхнеднепровское городское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984"/>
        <w:gridCol w:w="1985"/>
        <w:gridCol w:w="3117"/>
      </w:tblGrid>
      <w:tr w:rsidR="00510FB2" w:rsidRPr="001E74E3" w:rsidTr="00B665D0">
        <w:trPr>
          <w:jc w:val="center"/>
        </w:trPr>
        <w:tc>
          <w:tcPr>
            <w:tcW w:w="1986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b/>
                <w:sz w:val="20"/>
                <w:szCs w:val="20"/>
                <w:lang w:eastAsia="en-US"/>
              </w:rPr>
              <w:t>Включаемые</w:t>
            </w:r>
            <w:proofErr w:type="gramEnd"/>
            <w:r w:rsidRPr="001E74E3">
              <w:rPr>
                <w:b/>
                <w:sz w:val="20"/>
                <w:szCs w:val="20"/>
                <w:lang w:eastAsia="en-US"/>
              </w:rPr>
              <w:t xml:space="preserve"> ЗУ в состав н. п.</w:t>
            </w:r>
          </w:p>
        </w:tc>
        <w:tc>
          <w:tcPr>
            <w:tcW w:w="1984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b/>
                <w:sz w:val="20"/>
                <w:szCs w:val="20"/>
                <w:lang w:eastAsia="en-US"/>
              </w:rPr>
              <w:t>Исключаемые</w:t>
            </w:r>
            <w:proofErr w:type="gramEnd"/>
            <w:r w:rsidRPr="001E74E3">
              <w:rPr>
                <w:b/>
                <w:sz w:val="20"/>
                <w:szCs w:val="20"/>
                <w:lang w:eastAsia="en-US"/>
              </w:rPr>
              <w:t xml:space="preserve"> ЗУ из состава н. п.</w:t>
            </w:r>
          </w:p>
        </w:tc>
        <w:tc>
          <w:tcPr>
            <w:tcW w:w="1985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E74E3">
              <w:rPr>
                <w:b/>
                <w:sz w:val="20"/>
                <w:szCs w:val="20"/>
                <w:lang w:eastAsia="en-US"/>
              </w:rPr>
              <w:t>Категория земель, к которым планируется отнести эти земельные участки</w:t>
            </w:r>
          </w:p>
        </w:tc>
        <w:tc>
          <w:tcPr>
            <w:tcW w:w="3117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E74E3">
              <w:rPr>
                <w:b/>
                <w:sz w:val="20"/>
                <w:szCs w:val="20"/>
                <w:lang w:eastAsia="en-US"/>
              </w:rPr>
              <w:t>Цели их планируемого использования</w:t>
            </w:r>
          </w:p>
        </w:tc>
      </w:tr>
      <w:tr w:rsidR="00510FB2" w:rsidRPr="001E74E3" w:rsidTr="00B665D0">
        <w:trPr>
          <w:jc w:val="center"/>
        </w:trPr>
        <w:tc>
          <w:tcPr>
            <w:tcW w:w="1986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67:06:0020106:70</w:t>
            </w:r>
          </w:p>
        </w:tc>
        <w:tc>
          <w:tcPr>
            <w:tcW w:w="1984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 xml:space="preserve">Земли населённых </w:t>
            </w:r>
            <w:r w:rsidRPr="001E74E3">
              <w:rPr>
                <w:sz w:val="20"/>
                <w:szCs w:val="20"/>
                <w:lang w:eastAsia="en-US"/>
              </w:rPr>
              <w:lastRenderedPageBreak/>
              <w:t>пунктов</w:t>
            </w:r>
          </w:p>
        </w:tc>
        <w:tc>
          <w:tcPr>
            <w:tcW w:w="3117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lastRenderedPageBreak/>
              <w:t xml:space="preserve">ЗУ имеет вид разрешенного </w:t>
            </w:r>
            <w:r w:rsidRPr="001E74E3">
              <w:rPr>
                <w:sz w:val="20"/>
                <w:szCs w:val="20"/>
                <w:lang w:eastAsia="en-US"/>
              </w:rPr>
              <w:lastRenderedPageBreak/>
              <w:t xml:space="preserve">использования - под проектирование и строительство Храма, категория - земли населённых пунктов. Адрес - Смоленская область, р-н Дорогобужский, пгт. </w:t>
            </w:r>
            <w:proofErr w:type="gramStart"/>
            <w:r w:rsidRPr="001E74E3">
              <w:rPr>
                <w:sz w:val="20"/>
                <w:szCs w:val="20"/>
                <w:lang w:eastAsia="en-US"/>
              </w:rPr>
              <w:t>Верхнеднепровский</w:t>
            </w:r>
            <w:proofErr w:type="gramEnd"/>
            <w:r w:rsidRPr="001E74E3">
              <w:rPr>
                <w:sz w:val="20"/>
                <w:szCs w:val="20"/>
                <w:lang w:eastAsia="en-US"/>
              </w:rPr>
              <w:t>, ул. Химиков, д. 21.</w:t>
            </w:r>
          </w:p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Граница МО корректируется по границам земельного участка.</w:t>
            </w:r>
          </w:p>
        </w:tc>
      </w:tr>
      <w:tr w:rsidR="00510FB2" w:rsidRPr="001E74E3" w:rsidTr="00B665D0">
        <w:trPr>
          <w:jc w:val="center"/>
        </w:trPr>
        <w:tc>
          <w:tcPr>
            <w:tcW w:w="1986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lastRenderedPageBreak/>
              <w:t>67:06:0030801:85</w:t>
            </w:r>
          </w:p>
        </w:tc>
        <w:tc>
          <w:tcPr>
            <w:tcW w:w="1984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3117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 xml:space="preserve">ЗУ имеет вид разрешенного использования - для ведения гражданами садоводства и огородничества. Адрес - Смоленская область, р-н Дорогобужский, пгт. </w:t>
            </w:r>
            <w:proofErr w:type="gramStart"/>
            <w:r w:rsidRPr="001E74E3">
              <w:rPr>
                <w:sz w:val="20"/>
                <w:szCs w:val="20"/>
                <w:lang w:eastAsia="en-US"/>
              </w:rPr>
              <w:t>Верхнеднепровский</w:t>
            </w:r>
            <w:proofErr w:type="gramEnd"/>
            <w:r w:rsidRPr="001E74E3">
              <w:rPr>
                <w:sz w:val="20"/>
                <w:szCs w:val="20"/>
                <w:lang w:eastAsia="en-US"/>
              </w:rPr>
              <w:t>, сдт. №5 Администрации.</w:t>
            </w:r>
          </w:p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Граница МО корректируется по границам земельного участка.</w:t>
            </w:r>
          </w:p>
        </w:tc>
      </w:tr>
      <w:tr w:rsidR="00510FB2" w:rsidRPr="001E74E3" w:rsidTr="00B665D0">
        <w:trPr>
          <w:jc w:val="center"/>
        </w:trPr>
        <w:tc>
          <w:tcPr>
            <w:tcW w:w="1986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67:06:0030801:86</w:t>
            </w:r>
          </w:p>
        </w:tc>
        <w:tc>
          <w:tcPr>
            <w:tcW w:w="1984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3117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ЗУ имеет вид разрешенного использования - для ведения гражданами садоводства и огородничества. Адрес - Смоленская область, р-н Дорогобужский, пгт. </w:t>
            </w:r>
            <w:proofErr w:type="gramStart"/>
            <w:r w:rsidRPr="001E74E3">
              <w:rPr>
                <w:sz w:val="20"/>
                <w:szCs w:val="20"/>
                <w:lang w:eastAsia="en-US"/>
              </w:rPr>
              <w:t>Верхнеднепровский</w:t>
            </w:r>
            <w:proofErr w:type="gramEnd"/>
            <w:r w:rsidRPr="001E74E3">
              <w:rPr>
                <w:sz w:val="20"/>
                <w:szCs w:val="20"/>
                <w:lang w:eastAsia="en-US"/>
              </w:rPr>
              <w:t>, СДТ №5 Администрации.</w:t>
            </w:r>
          </w:p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Граница МО корректируется по границам земельного участка.</w:t>
            </w:r>
          </w:p>
        </w:tc>
      </w:tr>
      <w:tr w:rsidR="00510FB2" w:rsidRPr="001E74E3" w:rsidTr="00B665D0">
        <w:trPr>
          <w:jc w:val="center"/>
        </w:trPr>
        <w:tc>
          <w:tcPr>
            <w:tcW w:w="1986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67:06:0000000:589</w:t>
            </w:r>
          </w:p>
        </w:tc>
        <w:tc>
          <w:tcPr>
            <w:tcW w:w="1984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3117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ЗУ имеет вид разрешенного использования - под производственной территорией. Адрес - Смоленская область, Дорогобужский район, пос. Верхнеднепровский.</w:t>
            </w:r>
          </w:p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Граница МО корректируется по границам земельного участка.</w:t>
            </w:r>
          </w:p>
        </w:tc>
      </w:tr>
      <w:tr w:rsidR="00510FB2" w:rsidRPr="001E74E3" w:rsidTr="00B665D0">
        <w:trPr>
          <w:jc w:val="center"/>
        </w:trPr>
        <w:tc>
          <w:tcPr>
            <w:tcW w:w="1986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67:06:0000000:485</w:t>
            </w:r>
          </w:p>
        </w:tc>
        <w:tc>
          <w:tcPr>
            <w:tcW w:w="1984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3117" w:type="dxa"/>
            <w:shd w:val="clear" w:color="auto" w:fill="auto"/>
          </w:tcPr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E74E3">
              <w:rPr>
                <w:sz w:val="20"/>
                <w:szCs w:val="20"/>
                <w:lang w:eastAsia="en-US"/>
              </w:rPr>
              <w:t>ЗУ имеет вид разрешенного использования - Для промышленной зоны (объектов производственного назначения), категорию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(не понятно, почему так произведен кадастровый учет, граница МО установлена областным законом).</w:t>
            </w:r>
            <w:proofErr w:type="gramEnd"/>
          </w:p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Адрес - Смоленская область, р-н Дорогобужский, в 2,5 км юго-восточнее пос. Верхнеднепровский.</w:t>
            </w:r>
          </w:p>
          <w:p w:rsidR="00510FB2" w:rsidRPr="001E74E3" w:rsidRDefault="00510FB2" w:rsidP="00510FB2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E74E3">
              <w:rPr>
                <w:sz w:val="20"/>
                <w:szCs w:val="20"/>
                <w:lang w:eastAsia="en-US"/>
              </w:rPr>
              <w:t>Граница МО корректируется по границам земельного участка.</w:t>
            </w:r>
          </w:p>
        </w:tc>
      </w:tr>
    </w:tbl>
    <w:p w:rsidR="00510FB2" w:rsidRPr="006E0856" w:rsidRDefault="00510FB2" w:rsidP="00510FB2">
      <w:pPr>
        <w:ind w:firstLine="709"/>
        <w:jc w:val="both"/>
        <w:rPr>
          <w:rFonts w:eastAsia="Calibri"/>
          <w:lang w:eastAsia="en-US"/>
        </w:rPr>
      </w:pPr>
    </w:p>
    <w:sectPr w:rsidR="00510FB2" w:rsidRPr="006E0856" w:rsidSect="0045612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23" w:rsidRDefault="00275923" w:rsidP="005D60AC">
      <w:r>
        <w:separator/>
      </w:r>
    </w:p>
  </w:endnote>
  <w:endnote w:type="continuationSeparator" w:id="0">
    <w:p w:rsidR="00275923" w:rsidRDefault="00275923" w:rsidP="005D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D0" w:rsidRPr="001E74E3" w:rsidRDefault="00B665D0" w:rsidP="00C92634">
    <w:pPr>
      <w:pStyle w:val="a5"/>
      <w:pBdr>
        <w:top w:val="single" w:sz="12" w:space="1" w:color="auto"/>
      </w:pBdr>
      <w:spacing w:before="240"/>
    </w:pPr>
    <w:r w:rsidRPr="003D34CC">
      <w:t>ООО «СаратовзапсибНИИпроект-2000», 2009</w:t>
    </w:r>
    <w:r>
      <w:t> </w:t>
    </w:r>
    <w:r w:rsidRPr="003D34CC">
      <w:t>г.</w:t>
    </w:r>
    <w:r w:rsidRPr="00CB024E">
      <w:t xml:space="preserve"> </w:t>
    </w:r>
    <w:r w:rsidRPr="001E74E3">
      <w:t>– ООО «Открытая студия архитектуры и урбанистики», 2018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23" w:rsidRDefault="00275923" w:rsidP="005D60AC">
      <w:r>
        <w:separator/>
      </w:r>
    </w:p>
  </w:footnote>
  <w:footnote w:type="continuationSeparator" w:id="0">
    <w:p w:rsidR="00275923" w:rsidRDefault="00275923" w:rsidP="005D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D0" w:rsidRPr="00067EA0" w:rsidRDefault="00B665D0" w:rsidP="00C92634">
    <w:pPr>
      <w:pStyle w:val="a9"/>
      <w:rPr>
        <w:sz w:val="20"/>
        <w:szCs w:val="20"/>
      </w:rPr>
    </w:pPr>
    <w:r w:rsidRPr="00067EA0">
      <w:rPr>
        <w:sz w:val="20"/>
        <w:szCs w:val="20"/>
      </w:rPr>
      <w:t xml:space="preserve">Генеральный план </w:t>
    </w:r>
    <w:r w:rsidRPr="00CB024E">
      <w:rPr>
        <w:sz w:val="20"/>
        <w:szCs w:val="20"/>
      </w:rPr>
      <w:t>Верхнеднепровского городского поселения</w:t>
    </w:r>
    <w:r w:rsidRPr="00067EA0">
      <w:rPr>
        <w:sz w:val="20"/>
        <w:szCs w:val="20"/>
      </w:rPr>
      <w:t>. Материалы по обоснованию.</w:t>
    </w:r>
  </w:p>
  <w:p w:rsidR="00B665D0" w:rsidRPr="00DB3169" w:rsidRDefault="00B665D0" w:rsidP="00CB024E">
    <w:pPr>
      <w:pStyle w:val="a9"/>
      <w:pBdr>
        <w:bottom w:val="single" w:sz="12" w:space="1" w:color="auto"/>
      </w:pBdr>
      <w:spacing w:after="120"/>
      <w:rPr>
        <w:rFonts w:ascii="Palatino Linotype" w:hAnsi="Palatino Linotype"/>
        <w:sz w:val="18"/>
        <w:szCs w:val="18"/>
      </w:rPr>
    </w:pPr>
    <w:r w:rsidRPr="00067EA0">
      <w:rPr>
        <w:sz w:val="20"/>
        <w:szCs w:val="20"/>
      </w:rPr>
      <w:t xml:space="preserve">Том </w:t>
    </w:r>
    <w:r w:rsidRPr="00067EA0">
      <w:rPr>
        <w:sz w:val="20"/>
        <w:szCs w:val="20"/>
        <w:lang w:val="en-US"/>
      </w:rPr>
      <w:t>I</w:t>
    </w:r>
    <w:r>
      <w:rPr>
        <w:sz w:val="20"/>
        <w:szCs w:val="20"/>
        <w:lang w:val="en-US"/>
      </w:rPr>
      <w:t>I</w:t>
    </w:r>
    <w:r w:rsidRPr="00067EA0">
      <w:rPr>
        <w:sz w:val="20"/>
        <w:szCs w:val="20"/>
      </w:rPr>
      <w:t xml:space="preserve">. </w:t>
    </w:r>
    <w:r>
      <w:rPr>
        <w:sz w:val="20"/>
        <w:szCs w:val="20"/>
      </w:rPr>
      <w:t>Прогноз развития территории. Предложения по территориальному планированию.</w:t>
    </w:r>
    <w:r>
      <w:rPr>
        <w:rFonts w:ascii="Palatino Linotype" w:hAnsi="Palatino Linotype"/>
        <w:sz w:val="18"/>
        <w:szCs w:val="18"/>
      </w:rPr>
      <w:tab/>
    </w:r>
    <w:r w:rsidRPr="00503281">
      <w:rPr>
        <w:sz w:val="20"/>
        <w:szCs w:val="20"/>
      </w:rPr>
      <w:fldChar w:fldCharType="begin"/>
    </w:r>
    <w:r w:rsidRPr="00503281">
      <w:rPr>
        <w:sz w:val="20"/>
        <w:szCs w:val="20"/>
      </w:rPr>
      <w:instrText xml:space="preserve"> PAGE   \* MERGEFORMAT </w:instrText>
    </w:r>
    <w:r w:rsidRPr="00503281">
      <w:rPr>
        <w:sz w:val="20"/>
        <w:szCs w:val="20"/>
      </w:rPr>
      <w:fldChar w:fldCharType="separate"/>
    </w:r>
    <w:r w:rsidR="001E74E3">
      <w:rPr>
        <w:noProof/>
        <w:sz w:val="20"/>
        <w:szCs w:val="20"/>
      </w:rPr>
      <w:t>44</w:t>
    </w:r>
    <w:r w:rsidRPr="0050328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EFA"/>
    <w:multiLevelType w:val="hybridMultilevel"/>
    <w:tmpl w:val="E7343198"/>
    <w:lvl w:ilvl="0" w:tplc="1F2AD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7650"/>
    <w:multiLevelType w:val="hybridMultilevel"/>
    <w:tmpl w:val="7DD289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5300DA7"/>
    <w:multiLevelType w:val="multilevel"/>
    <w:tmpl w:val="DAC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975EF"/>
    <w:multiLevelType w:val="hybridMultilevel"/>
    <w:tmpl w:val="3CB43674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5AF"/>
    <w:multiLevelType w:val="hybridMultilevel"/>
    <w:tmpl w:val="BF8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0872"/>
    <w:multiLevelType w:val="hybridMultilevel"/>
    <w:tmpl w:val="751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634E1"/>
    <w:multiLevelType w:val="hybridMultilevel"/>
    <w:tmpl w:val="9B7E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7F2"/>
    <w:multiLevelType w:val="hybridMultilevel"/>
    <w:tmpl w:val="A9BC2EEC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83AC3"/>
    <w:multiLevelType w:val="hybridMultilevel"/>
    <w:tmpl w:val="F67A650A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8242F"/>
    <w:multiLevelType w:val="hybridMultilevel"/>
    <w:tmpl w:val="AF82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BB193C"/>
    <w:multiLevelType w:val="hybridMultilevel"/>
    <w:tmpl w:val="B622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5C83"/>
    <w:multiLevelType w:val="hybridMultilevel"/>
    <w:tmpl w:val="BE961F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C66B08"/>
    <w:multiLevelType w:val="hybridMultilevel"/>
    <w:tmpl w:val="CCEC2B46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6039"/>
    <w:multiLevelType w:val="hybridMultilevel"/>
    <w:tmpl w:val="724A1EAA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C26D1"/>
    <w:multiLevelType w:val="hybridMultilevel"/>
    <w:tmpl w:val="B5E8F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4A10FAA"/>
    <w:multiLevelType w:val="hybridMultilevel"/>
    <w:tmpl w:val="59E2B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E63"/>
    <w:rsid w:val="000077FF"/>
    <w:rsid w:val="00007FB1"/>
    <w:rsid w:val="00012DB2"/>
    <w:rsid w:val="00020FC0"/>
    <w:rsid w:val="00022589"/>
    <w:rsid w:val="000275A1"/>
    <w:rsid w:val="0004018C"/>
    <w:rsid w:val="000434FC"/>
    <w:rsid w:val="00062914"/>
    <w:rsid w:val="00063D6F"/>
    <w:rsid w:val="0007161F"/>
    <w:rsid w:val="0007435A"/>
    <w:rsid w:val="0008128F"/>
    <w:rsid w:val="00083100"/>
    <w:rsid w:val="00095ACD"/>
    <w:rsid w:val="000A43BA"/>
    <w:rsid w:val="000B3538"/>
    <w:rsid w:val="000B3C90"/>
    <w:rsid w:val="000C0B1C"/>
    <w:rsid w:val="000D0FD2"/>
    <w:rsid w:val="000D575C"/>
    <w:rsid w:val="000E3F7B"/>
    <w:rsid w:val="000F1B8C"/>
    <w:rsid w:val="001010E3"/>
    <w:rsid w:val="0011287A"/>
    <w:rsid w:val="00124900"/>
    <w:rsid w:val="00127799"/>
    <w:rsid w:val="00130BF2"/>
    <w:rsid w:val="00130C6E"/>
    <w:rsid w:val="00135319"/>
    <w:rsid w:val="00136A7D"/>
    <w:rsid w:val="001418B0"/>
    <w:rsid w:val="00142E5B"/>
    <w:rsid w:val="001433A9"/>
    <w:rsid w:val="001440A2"/>
    <w:rsid w:val="0015007F"/>
    <w:rsid w:val="00151525"/>
    <w:rsid w:val="001544DF"/>
    <w:rsid w:val="001658B7"/>
    <w:rsid w:val="00166E4B"/>
    <w:rsid w:val="001845CB"/>
    <w:rsid w:val="00187DB5"/>
    <w:rsid w:val="00197CD9"/>
    <w:rsid w:val="001A533C"/>
    <w:rsid w:val="001A5CCC"/>
    <w:rsid w:val="001A64AF"/>
    <w:rsid w:val="001A6694"/>
    <w:rsid w:val="001B141B"/>
    <w:rsid w:val="001B1F97"/>
    <w:rsid w:val="001B47AC"/>
    <w:rsid w:val="001B49E8"/>
    <w:rsid w:val="001B7719"/>
    <w:rsid w:val="001C5822"/>
    <w:rsid w:val="001C658C"/>
    <w:rsid w:val="001C709D"/>
    <w:rsid w:val="001D65E2"/>
    <w:rsid w:val="001D7F0E"/>
    <w:rsid w:val="001E1730"/>
    <w:rsid w:val="001E5A9F"/>
    <w:rsid w:val="001E74E3"/>
    <w:rsid w:val="001F77A1"/>
    <w:rsid w:val="00203D94"/>
    <w:rsid w:val="00207078"/>
    <w:rsid w:val="0021563D"/>
    <w:rsid w:val="00216624"/>
    <w:rsid w:val="00224323"/>
    <w:rsid w:val="00237918"/>
    <w:rsid w:val="0024104D"/>
    <w:rsid w:val="0024210B"/>
    <w:rsid w:val="0024351F"/>
    <w:rsid w:val="00243843"/>
    <w:rsid w:val="002441CD"/>
    <w:rsid w:val="00246FA8"/>
    <w:rsid w:val="00251D71"/>
    <w:rsid w:val="00275923"/>
    <w:rsid w:val="002872E5"/>
    <w:rsid w:val="002943D6"/>
    <w:rsid w:val="002A2FAD"/>
    <w:rsid w:val="002A3E6E"/>
    <w:rsid w:val="002A735C"/>
    <w:rsid w:val="002B0608"/>
    <w:rsid w:val="002B5F99"/>
    <w:rsid w:val="002C02F8"/>
    <w:rsid w:val="002C46ED"/>
    <w:rsid w:val="002D5474"/>
    <w:rsid w:val="002D7207"/>
    <w:rsid w:val="002E262A"/>
    <w:rsid w:val="002F3AB6"/>
    <w:rsid w:val="002F77E2"/>
    <w:rsid w:val="00301768"/>
    <w:rsid w:val="003113F7"/>
    <w:rsid w:val="00323327"/>
    <w:rsid w:val="00323979"/>
    <w:rsid w:val="003240F1"/>
    <w:rsid w:val="003309E2"/>
    <w:rsid w:val="00330A18"/>
    <w:rsid w:val="00332806"/>
    <w:rsid w:val="00333F98"/>
    <w:rsid w:val="00350210"/>
    <w:rsid w:val="00363179"/>
    <w:rsid w:val="00364A85"/>
    <w:rsid w:val="00381A75"/>
    <w:rsid w:val="00386723"/>
    <w:rsid w:val="00387EF4"/>
    <w:rsid w:val="003970BD"/>
    <w:rsid w:val="003A58D1"/>
    <w:rsid w:val="003B3515"/>
    <w:rsid w:val="003B3EDC"/>
    <w:rsid w:val="003C3E5E"/>
    <w:rsid w:val="003D6CF8"/>
    <w:rsid w:val="003E0F68"/>
    <w:rsid w:val="003F5EDE"/>
    <w:rsid w:val="00406EDA"/>
    <w:rsid w:val="00416611"/>
    <w:rsid w:val="00417790"/>
    <w:rsid w:val="00426FD6"/>
    <w:rsid w:val="00432105"/>
    <w:rsid w:val="00434DF5"/>
    <w:rsid w:val="00440153"/>
    <w:rsid w:val="004506CA"/>
    <w:rsid w:val="004526F0"/>
    <w:rsid w:val="0045612F"/>
    <w:rsid w:val="004562A5"/>
    <w:rsid w:val="00460063"/>
    <w:rsid w:val="004637CE"/>
    <w:rsid w:val="00463F9B"/>
    <w:rsid w:val="00475B13"/>
    <w:rsid w:val="00487771"/>
    <w:rsid w:val="00490F34"/>
    <w:rsid w:val="00491CB4"/>
    <w:rsid w:val="004A1803"/>
    <w:rsid w:val="004A4EBA"/>
    <w:rsid w:val="004C2FEE"/>
    <w:rsid w:val="004D157A"/>
    <w:rsid w:val="004D55CC"/>
    <w:rsid w:val="004F2A2C"/>
    <w:rsid w:val="00505859"/>
    <w:rsid w:val="0051081B"/>
    <w:rsid w:val="00510FB2"/>
    <w:rsid w:val="005131E9"/>
    <w:rsid w:val="00521683"/>
    <w:rsid w:val="0052300F"/>
    <w:rsid w:val="00553D72"/>
    <w:rsid w:val="00555ED4"/>
    <w:rsid w:val="005613DB"/>
    <w:rsid w:val="00561A37"/>
    <w:rsid w:val="00562906"/>
    <w:rsid w:val="005639CB"/>
    <w:rsid w:val="00565ECC"/>
    <w:rsid w:val="00574F3F"/>
    <w:rsid w:val="0057690A"/>
    <w:rsid w:val="00595188"/>
    <w:rsid w:val="005A2118"/>
    <w:rsid w:val="005B60A4"/>
    <w:rsid w:val="005D4122"/>
    <w:rsid w:val="005D60AC"/>
    <w:rsid w:val="005E4007"/>
    <w:rsid w:val="005E7601"/>
    <w:rsid w:val="005F2CFB"/>
    <w:rsid w:val="006027FE"/>
    <w:rsid w:val="006032D4"/>
    <w:rsid w:val="006149F0"/>
    <w:rsid w:val="00615D0C"/>
    <w:rsid w:val="00623783"/>
    <w:rsid w:val="0063034B"/>
    <w:rsid w:val="00634BBE"/>
    <w:rsid w:val="006362ED"/>
    <w:rsid w:val="006404DB"/>
    <w:rsid w:val="00645E1A"/>
    <w:rsid w:val="00662908"/>
    <w:rsid w:val="0067143C"/>
    <w:rsid w:val="00677033"/>
    <w:rsid w:val="00682997"/>
    <w:rsid w:val="00687A4F"/>
    <w:rsid w:val="006932A2"/>
    <w:rsid w:val="006A29F0"/>
    <w:rsid w:val="006B4FC1"/>
    <w:rsid w:val="006B77A3"/>
    <w:rsid w:val="006B790C"/>
    <w:rsid w:val="006C0BE8"/>
    <w:rsid w:val="006C5D63"/>
    <w:rsid w:val="006C7024"/>
    <w:rsid w:val="006D58ED"/>
    <w:rsid w:val="006E012A"/>
    <w:rsid w:val="006E0856"/>
    <w:rsid w:val="006E342C"/>
    <w:rsid w:val="006E41C9"/>
    <w:rsid w:val="006E5218"/>
    <w:rsid w:val="00706001"/>
    <w:rsid w:val="007067EC"/>
    <w:rsid w:val="00710C68"/>
    <w:rsid w:val="00712348"/>
    <w:rsid w:val="00714F3B"/>
    <w:rsid w:val="00715770"/>
    <w:rsid w:val="00716498"/>
    <w:rsid w:val="00717531"/>
    <w:rsid w:val="00726178"/>
    <w:rsid w:val="00742285"/>
    <w:rsid w:val="00750B26"/>
    <w:rsid w:val="00754558"/>
    <w:rsid w:val="0076225C"/>
    <w:rsid w:val="00765D8C"/>
    <w:rsid w:val="00773143"/>
    <w:rsid w:val="00775B47"/>
    <w:rsid w:val="00780E0A"/>
    <w:rsid w:val="00790F24"/>
    <w:rsid w:val="00795159"/>
    <w:rsid w:val="00795D0E"/>
    <w:rsid w:val="007B4FF4"/>
    <w:rsid w:val="007B52DE"/>
    <w:rsid w:val="007B704A"/>
    <w:rsid w:val="007B7B6A"/>
    <w:rsid w:val="007C0912"/>
    <w:rsid w:val="007C573D"/>
    <w:rsid w:val="007D091E"/>
    <w:rsid w:val="007F7CE3"/>
    <w:rsid w:val="0080226F"/>
    <w:rsid w:val="0082038E"/>
    <w:rsid w:val="0082207C"/>
    <w:rsid w:val="0082373D"/>
    <w:rsid w:val="00832B31"/>
    <w:rsid w:val="008332FC"/>
    <w:rsid w:val="0083535B"/>
    <w:rsid w:val="00835470"/>
    <w:rsid w:val="008516CB"/>
    <w:rsid w:val="00855999"/>
    <w:rsid w:val="0086315A"/>
    <w:rsid w:val="0086323C"/>
    <w:rsid w:val="00865EFC"/>
    <w:rsid w:val="00872A3B"/>
    <w:rsid w:val="0087668C"/>
    <w:rsid w:val="00877261"/>
    <w:rsid w:val="00886E30"/>
    <w:rsid w:val="00891E4F"/>
    <w:rsid w:val="00892EEF"/>
    <w:rsid w:val="0089407C"/>
    <w:rsid w:val="00894C19"/>
    <w:rsid w:val="0089628E"/>
    <w:rsid w:val="00896DE7"/>
    <w:rsid w:val="00897FC7"/>
    <w:rsid w:val="008A0317"/>
    <w:rsid w:val="008A6D58"/>
    <w:rsid w:val="008B2F95"/>
    <w:rsid w:val="008C4BCC"/>
    <w:rsid w:val="008D41FC"/>
    <w:rsid w:val="008D4674"/>
    <w:rsid w:val="008D5116"/>
    <w:rsid w:val="008D69CA"/>
    <w:rsid w:val="008F01B5"/>
    <w:rsid w:val="008F2B9A"/>
    <w:rsid w:val="00903C68"/>
    <w:rsid w:val="00904A9C"/>
    <w:rsid w:val="00905EDE"/>
    <w:rsid w:val="0091309D"/>
    <w:rsid w:val="00916EA9"/>
    <w:rsid w:val="00920E45"/>
    <w:rsid w:val="00923155"/>
    <w:rsid w:val="00925BAE"/>
    <w:rsid w:val="00942603"/>
    <w:rsid w:val="009427EA"/>
    <w:rsid w:val="0095412A"/>
    <w:rsid w:val="009556C9"/>
    <w:rsid w:val="00960D49"/>
    <w:rsid w:val="00982816"/>
    <w:rsid w:val="009832B5"/>
    <w:rsid w:val="009A3158"/>
    <w:rsid w:val="009A5D91"/>
    <w:rsid w:val="009B7283"/>
    <w:rsid w:val="009C4B67"/>
    <w:rsid w:val="009D492C"/>
    <w:rsid w:val="009D4DB9"/>
    <w:rsid w:val="009E2287"/>
    <w:rsid w:val="00A04787"/>
    <w:rsid w:val="00A05774"/>
    <w:rsid w:val="00A10F28"/>
    <w:rsid w:val="00A16314"/>
    <w:rsid w:val="00A167ED"/>
    <w:rsid w:val="00A24054"/>
    <w:rsid w:val="00A267CB"/>
    <w:rsid w:val="00A45366"/>
    <w:rsid w:val="00A473CD"/>
    <w:rsid w:val="00A47799"/>
    <w:rsid w:val="00A52EED"/>
    <w:rsid w:val="00A56EA3"/>
    <w:rsid w:val="00A63092"/>
    <w:rsid w:val="00A6516B"/>
    <w:rsid w:val="00A67278"/>
    <w:rsid w:val="00A7120A"/>
    <w:rsid w:val="00A80594"/>
    <w:rsid w:val="00A80F67"/>
    <w:rsid w:val="00A85661"/>
    <w:rsid w:val="00A87FFB"/>
    <w:rsid w:val="00A96171"/>
    <w:rsid w:val="00AA4EC8"/>
    <w:rsid w:val="00AA6ACF"/>
    <w:rsid w:val="00AB128D"/>
    <w:rsid w:val="00AB256D"/>
    <w:rsid w:val="00AB3017"/>
    <w:rsid w:val="00AC1F52"/>
    <w:rsid w:val="00AC3D2E"/>
    <w:rsid w:val="00AE2496"/>
    <w:rsid w:val="00AF0722"/>
    <w:rsid w:val="00B003BB"/>
    <w:rsid w:val="00B03966"/>
    <w:rsid w:val="00B21272"/>
    <w:rsid w:val="00B263BE"/>
    <w:rsid w:val="00B26B03"/>
    <w:rsid w:val="00B33F7C"/>
    <w:rsid w:val="00B36C61"/>
    <w:rsid w:val="00B407EB"/>
    <w:rsid w:val="00B446CA"/>
    <w:rsid w:val="00B463C1"/>
    <w:rsid w:val="00B51356"/>
    <w:rsid w:val="00B660BA"/>
    <w:rsid w:val="00B665D0"/>
    <w:rsid w:val="00B67932"/>
    <w:rsid w:val="00B67DAA"/>
    <w:rsid w:val="00B74442"/>
    <w:rsid w:val="00B844E0"/>
    <w:rsid w:val="00B8758A"/>
    <w:rsid w:val="00B916CC"/>
    <w:rsid w:val="00BA79A8"/>
    <w:rsid w:val="00BB1A2D"/>
    <w:rsid w:val="00BB762A"/>
    <w:rsid w:val="00BC457F"/>
    <w:rsid w:val="00BC5DF0"/>
    <w:rsid w:val="00BC6056"/>
    <w:rsid w:val="00BE270B"/>
    <w:rsid w:val="00BE2E47"/>
    <w:rsid w:val="00BF79CA"/>
    <w:rsid w:val="00C04C36"/>
    <w:rsid w:val="00C06274"/>
    <w:rsid w:val="00C15065"/>
    <w:rsid w:val="00C16AF6"/>
    <w:rsid w:val="00C20CF4"/>
    <w:rsid w:val="00C237E8"/>
    <w:rsid w:val="00C422B6"/>
    <w:rsid w:val="00C437A8"/>
    <w:rsid w:val="00C701EA"/>
    <w:rsid w:val="00C70CDF"/>
    <w:rsid w:val="00C746F1"/>
    <w:rsid w:val="00C75DD6"/>
    <w:rsid w:val="00C77068"/>
    <w:rsid w:val="00C8289A"/>
    <w:rsid w:val="00C8513A"/>
    <w:rsid w:val="00C92634"/>
    <w:rsid w:val="00CA6A2C"/>
    <w:rsid w:val="00CB024E"/>
    <w:rsid w:val="00CB1AA0"/>
    <w:rsid w:val="00CB6BE2"/>
    <w:rsid w:val="00CC2429"/>
    <w:rsid w:val="00CD523D"/>
    <w:rsid w:val="00CD5772"/>
    <w:rsid w:val="00CD57CB"/>
    <w:rsid w:val="00CE1B5A"/>
    <w:rsid w:val="00CE37CE"/>
    <w:rsid w:val="00CE78B9"/>
    <w:rsid w:val="00CF3CB5"/>
    <w:rsid w:val="00D0035A"/>
    <w:rsid w:val="00D0094B"/>
    <w:rsid w:val="00D30D46"/>
    <w:rsid w:val="00D350E9"/>
    <w:rsid w:val="00D43251"/>
    <w:rsid w:val="00D47A81"/>
    <w:rsid w:val="00D5000D"/>
    <w:rsid w:val="00D5112C"/>
    <w:rsid w:val="00D52637"/>
    <w:rsid w:val="00D52735"/>
    <w:rsid w:val="00D53E5B"/>
    <w:rsid w:val="00D54050"/>
    <w:rsid w:val="00D5756E"/>
    <w:rsid w:val="00D642EB"/>
    <w:rsid w:val="00D6561E"/>
    <w:rsid w:val="00D76C76"/>
    <w:rsid w:val="00D8469C"/>
    <w:rsid w:val="00D87327"/>
    <w:rsid w:val="00D90A54"/>
    <w:rsid w:val="00D91445"/>
    <w:rsid w:val="00D93953"/>
    <w:rsid w:val="00D942B5"/>
    <w:rsid w:val="00DB4D64"/>
    <w:rsid w:val="00DC0242"/>
    <w:rsid w:val="00DC0896"/>
    <w:rsid w:val="00DC24EF"/>
    <w:rsid w:val="00DC32BB"/>
    <w:rsid w:val="00DC4B72"/>
    <w:rsid w:val="00DD5E4A"/>
    <w:rsid w:val="00DE0A19"/>
    <w:rsid w:val="00DE2D3F"/>
    <w:rsid w:val="00DE497E"/>
    <w:rsid w:val="00DF32AD"/>
    <w:rsid w:val="00DF5FF0"/>
    <w:rsid w:val="00DF7AB4"/>
    <w:rsid w:val="00E03A9B"/>
    <w:rsid w:val="00E14231"/>
    <w:rsid w:val="00E216CB"/>
    <w:rsid w:val="00E25ABA"/>
    <w:rsid w:val="00E27CD9"/>
    <w:rsid w:val="00E31A96"/>
    <w:rsid w:val="00E355F1"/>
    <w:rsid w:val="00E363C9"/>
    <w:rsid w:val="00E440CE"/>
    <w:rsid w:val="00E52FB8"/>
    <w:rsid w:val="00E530AE"/>
    <w:rsid w:val="00E5321C"/>
    <w:rsid w:val="00E53460"/>
    <w:rsid w:val="00E54F74"/>
    <w:rsid w:val="00E55080"/>
    <w:rsid w:val="00E55F07"/>
    <w:rsid w:val="00E6362B"/>
    <w:rsid w:val="00E636F9"/>
    <w:rsid w:val="00E72B82"/>
    <w:rsid w:val="00E82A39"/>
    <w:rsid w:val="00E82FD6"/>
    <w:rsid w:val="00E840A8"/>
    <w:rsid w:val="00E87EA3"/>
    <w:rsid w:val="00E90E63"/>
    <w:rsid w:val="00E93C62"/>
    <w:rsid w:val="00EA791B"/>
    <w:rsid w:val="00EC37BC"/>
    <w:rsid w:val="00ED6E90"/>
    <w:rsid w:val="00EE593F"/>
    <w:rsid w:val="00EE6664"/>
    <w:rsid w:val="00EF3A41"/>
    <w:rsid w:val="00EF51EF"/>
    <w:rsid w:val="00F00B06"/>
    <w:rsid w:val="00F05802"/>
    <w:rsid w:val="00F06223"/>
    <w:rsid w:val="00F117A3"/>
    <w:rsid w:val="00F22C8F"/>
    <w:rsid w:val="00F31AF2"/>
    <w:rsid w:val="00F31F59"/>
    <w:rsid w:val="00F34D80"/>
    <w:rsid w:val="00F424A1"/>
    <w:rsid w:val="00F43224"/>
    <w:rsid w:val="00F44594"/>
    <w:rsid w:val="00F452C2"/>
    <w:rsid w:val="00F45D48"/>
    <w:rsid w:val="00F45E74"/>
    <w:rsid w:val="00F51B87"/>
    <w:rsid w:val="00F63515"/>
    <w:rsid w:val="00F70284"/>
    <w:rsid w:val="00F71BDB"/>
    <w:rsid w:val="00F81812"/>
    <w:rsid w:val="00F85630"/>
    <w:rsid w:val="00F87050"/>
    <w:rsid w:val="00F919EF"/>
    <w:rsid w:val="00F926A3"/>
    <w:rsid w:val="00FA1089"/>
    <w:rsid w:val="00FA134A"/>
    <w:rsid w:val="00FA31C7"/>
    <w:rsid w:val="00FA3AEA"/>
    <w:rsid w:val="00FB4D61"/>
    <w:rsid w:val="00FB7BD0"/>
    <w:rsid w:val="00FC6E26"/>
    <w:rsid w:val="00FD240B"/>
    <w:rsid w:val="00FD29EC"/>
    <w:rsid w:val="00FE294A"/>
    <w:rsid w:val="00FE3494"/>
    <w:rsid w:val="00FE68B2"/>
    <w:rsid w:val="00FE7C97"/>
    <w:rsid w:val="00FF1798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First Indent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2E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6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78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04A9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E666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1B1F97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1B1F97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712348"/>
    <w:pPr>
      <w:ind w:firstLine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712348"/>
    <w:rPr>
      <w:sz w:val="24"/>
    </w:rPr>
  </w:style>
  <w:style w:type="paragraph" w:styleId="21">
    <w:name w:val="Body Text Indent 2"/>
    <w:basedOn w:val="a"/>
    <w:link w:val="22"/>
    <w:uiPriority w:val="99"/>
    <w:rsid w:val="00712348"/>
    <w:pPr>
      <w:ind w:firstLine="28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rsid w:val="00712348"/>
    <w:rPr>
      <w:sz w:val="24"/>
    </w:rPr>
  </w:style>
  <w:style w:type="paragraph" w:styleId="a5">
    <w:name w:val="footer"/>
    <w:basedOn w:val="a"/>
    <w:link w:val="a6"/>
    <w:uiPriority w:val="99"/>
    <w:rsid w:val="00886E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86E30"/>
  </w:style>
  <w:style w:type="paragraph" w:styleId="a7">
    <w:name w:val="Body Text Indent"/>
    <w:basedOn w:val="a"/>
    <w:link w:val="a8"/>
    <w:rsid w:val="00D30D4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30D46"/>
    <w:rPr>
      <w:sz w:val="24"/>
      <w:szCs w:val="24"/>
    </w:rPr>
  </w:style>
  <w:style w:type="character" w:customStyle="1" w:styleId="50">
    <w:name w:val="Заголовок 5 Знак"/>
    <w:link w:val="5"/>
    <w:rsid w:val="001B1F97"/>
    <w:rPr>
      <w:sz w:val="24"/>
    </w:rPr>
  </w:style>
  <w:style w:type="character" w:customStyle="1" w:styleId="70">
    <w:name w:val="Заголовок 7 Знак"/>
    <w:link w:val="7"/>
    <w:uiPriority w:val="9"/>
    <w:rsid w:val="001B1F97"/>
    <w:rPr>
      <w:b/>
      <w:sz w:val="36"/>
    </w:rPr>
  </w:style>
  <w:style w:type="paragraph" w:styleId="a9">
    <w:name w:val="header"/>
    <w:aliases w:val="ВерхКолонтитул"/>
    <w:basedOn w:val="a"/>
    <w:link w:val="aa"/>
    <w:rsid w:val="005D6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5D60AC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904A9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rsid w:val="00EE666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b">
    <w:name w:val="Subtitle"/>
    <w:basedOn w:val="a"/>
    <w:next w:val="a"/>
    <w:link w:val="ac"/>
    <w:uiPriority w:val="11"/>
    <w:qFormat/>
    <w:rsid w:val="007C573D"/>
    <w:pPr>
      <w:spacing w:after="60"/>
      <w:ind w:left="-102" w:right="-17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link w:val="ab"/>
    <w:uiPriority w:val="11"/>
    <w:rsid w:val="007C573D"/>
    <w:rPr>
      <w:rFonts w:ascii="Cambria" w:hAnsi="Cambria"/>
      <w:sz w:val="24"/>
      <w:szCs w:val="24"/>
      <w:lang w:eastAsia="en-US"/>
    </w:rPr>
  </w:style>
  <w:style w:type="character" w:customStyle="1" w:styleId="10">
    <w:name w:val="Заголовок 1 Знак"/>
    <w:link w:val="1"/>
    <w:rsid w:val="00C926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qFormat/>
    <w:rsid w:val="00C9263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rsid w:val="00C92634"/>
    <w:pPr>
      <w:ind w:left="480"/>
    </w:pPr>
  </w:style>
  <w:style w:type="paragraph" w:styleId="23">
    <w:name w:val="toc 2"/>
    <w:basedOn w:val="a"/>
    <w:next w:val="a"/>
    <w:autoRedefine/>
    <w:uiPriority w:val="39"/>
    <w:rsid w:val="00C92634"/>
    <w:pPr>
      <w:ind w:left="240"/>
    </w:pPr>
  </w:style>
  <w:style w:type="character" w:styleId="ae">
    <w:name w:val="Hyperlink"/>
    <w:uiPriority w:val="99"/>
    <w:unhideWhenUsed/>
    <w:rsid w:val="00C926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10F28"/>
    <w:pPr>
      <w:tabs>
        <w:tab w:val="right" w:leader="dot" w:pos="9345"/>
      </w:tabs>
      <w:spacing w:before="120" w:after="120"/>
      <w:jc w:val="both"/>
    </w:pPr>
    <w:rPr>
      <w:b/>
      <w:noProof/>
      <w:sz w:val="28"/>
      <w:szCs w:val="28"/>
    </w:rPr>
  </w:style>
  <w:style w:type="paragraph" w:customStyle="1" w:styleId="12">
    <w:name w:val="Заголовок 1 КАТЯ"/>
    <w:basedOn w:val="1"/>
    <w:qFormat/>
    <w:rsid w:val="00CE78B9"/>
    <w:pPr>
      <w:keepLines/>
      <w:pageBreakBefore/>
      <w:spacing w:before="120" w:after="12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13">
    <w:name w:val="Заголовок 1катя"/>
    <w:basedOn w:val="1"/>
    <w:qFormat/>
    <w:rsid w:val="00CE78B9"/>
    <w:pPr>
      <w:keepLines/>
      <w:pageBreakBefore/>
      <w:spacing w:before="120" w:after="120"/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CE78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4">
    <w:name w:val="Заголовок 2катя"/>
    <w:basedOn w:val="2"/>
    <w:qFormat/>
    <w:rsid w:val="00CE78B9"/>
    <w:pPr>
      <w:keepLines/>
      <w:spacing w:before="120" w:after="120"/>
      <w:ind w:firstLine="709"/>
      <w:jc w:val="center"/>
    </w:pPr>
    <w:rPr>
      <w:rFonts w:ascii="Times New Roman" w:hAnsi="Times New Roman"/>
    </w:rPr>
  </w:style>
  <w:style w:type="paragraph" w:customStyle="1" w:styleId="34">
    <w:name w:val="Заголовок 3катя"/>
    <w:basedOn w:val="3"/>
    <w:qFormat/>
    <w:rsid w:val="00CE78B9"/>
    <w:pPr>
      <w:spacing w:before="120" w:after="120" w:line="240" w:lineRule="auto"/>
      <w:ind w:firstLine="709"/>
      <w:jc w:val="center"/>
    </w:pPr>
    <w:rPr>
      <w:rFonts w:ascii="Times New Roman" w:hAnsi="Times New Roman"/>
      <w:b w:val="0"/>
      <w:i/>
      <w:color w:val="auto"/>
      <w:sz w:val="28"/>
      <w:szCs w:val="28"/>
    </w:rPr>
  </w:style>
  <w:style w:type="paragraph" w:customStyle="1" w:styleId="41">
    <w:name w:val="Заголовок 4катя"/>
    <w:basedOn w:val="4"/>
    <w:qFormat/>
    <w:rsid w:val="00062914"/>
    <w:pPr>
      <w:spacing w:before="120" w:after="120" w:line="240" w:lineRule="auto"/>
      <w:ind w:firstLine="709"/>
      <w:jc w:val="center"/>
    </w:pPr>
    <w:rPr>
      <w:rFonts w:ascii="Times New Roman" w:hAnsi="Times New Roman"/>
      <w:b w:val="0"/>
      <w:i w:val="0"/>
      <w:color w:val="auto"/>
      <w:sz w:val="28"/>
      <w:szCs w:val="28"/>
      <w:u w:val="single"/>
    </w:rPr>
  </w:style>
  <w:style w:type="paragraph" w:customStyle="1" w:styleId="35">
    <w:name w:val="Заголовок 3 Катя"/>
    <w:basedOn w:val="3"/>
    <w:qFormat/>
    <w:rsid w:val="0089407C"/>
    <w:pPr>
      <w:spacing w:before="120" w:after="120" w:line="240" w:lineRule="auto"/>
      <w:ind w:firstLine="709"/>
      <w:jc w:val="center"/>
    </w:pPr>
    <w:rPr>
      <w:rFonts w:ascii="Times New Roman" w:hAnsi="Times New Roman"/>
      <w:b w:val="0"/>
      <w:i/>
      <w:color w:val="auto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10FB2"/>
  </w:style>
  <w:style w:type="paragraph" w:customStyle="1" w:styleId="ConsPlusNormal">
    <w:name w:val="ConsPlusNormal"/>
    <w:rsid w:val="0051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5">
    <w:name w:val="Сетка таблицы1"/>
    <w:basedOn w:val="a1"/>
    <w:next w:val="a3"/>
    <w:rsid w:val="00510F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10FB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510FB2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First Indent"/>
    <w:basedOn w:val="af"/>
    <w:link w:val="af2"/>
    <w:uiPriority w:val="99"/>
    <w:unhideWhenUsed/>
    <w:rsid w:val="00510FB2"/>
    <w:pPr>
      <w:ind w:firstLine="210"/>
    </w:pPr>
  </w:style>
  <w:style w:type="character" w:customStyle="1" w:styleId="af2">
    <w:name w:val="Красная строка Знак"/>
    <w:basedOn w:val="af0"/>
    <w:link w:val="af1"/>
    <w:uiPriority w:val="99"/>
    <w:rsid w:val="00510FB2"/>
  </w:style>
  <w:style w:type="paragraph" w:styleId="42">
    <w:name w:val="toc 4"/>
    <w:basedOn w:val="a"/>
    <w:next w:val="a"/>
    <w:autoRedefine/>
    <w:uiPriority w:val="39"/>
    <w:unhideWhenUsed/>
    <w:rsid w:val="00510FB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10F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10F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10F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10F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10F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5">
    <w:name w:val="Заголовок 2 КАТЯ"/>
    <w:basedOn w:val="2"/>
    <w:qFormat/>
    <w:rsid w:val="00510FB2"/>
    <w:pPr>
      <w:keepLines/>
      <w:spacing w:before="120" w:after="120"/>
      <w:ind w:firstLine="709"/>
      <w:jc w:val="center"/>
    </w:pPr>
    <w:rPr>
      <w:rFonts w:ascii="Times New Roman" w:hAnsi="Times New Roman"/>
    </w:rPr>
  </w:style>
  <w:style w:type="paragraph" w:customStyle="1" w:styleId="Style5">
    <w:name w:val="Style5"/>
    <w:basedOn w:val="a"/>
    <w:rsid w:val="00510FB2"/>
    <w:pPr>
      <w:widowControl w:val="0"/>
      <w:autoSpaceDE w:val="0"/>
      <w:autoSpaceDN w:val="0"/>
      <w:adjustRightInd w:val="0"/>
      <w:spacing w:line="480" w:lineRule="exact"/>
      <w:ind w:firstLine="706"/>
      <w:jc w:val="both"/>
    </w:pPr>
  </w:style>
  <w:style w:type="paragraph" w:customStyle="1" w:styleId="Style7">
    <w:name w:val="Style7"/>
    <w:basedOn w:val="a"/>
    <w:rsid w:val="00510FB2"/>
    <w:pPr>
      <w:widowControl w:val="0"/>
      <w:autoSpaceDE w:val="0"/>
      <w:autoSpaceDN w:val="0"/>
      <w:adjustRightInd w:val="0"/>
      <w:spacing w:line="484" w:lineRule="exact"/>
      <w:ind w:firstLine="720"/>
    </w:pPr>
  </w:style>
  <w:style w:type="paragraph" w:customStyle="1" w:styleId="Style21">
    <w:name w:val="Style21"/>
    <w:basedOn w:val="a"/>
    <w:rsid w:val="00510FB2"/>
    <w:pPr>
      <w:widowControl w:val="0"/>
      <w:autoSpaceDE w:val="0"/>
      <w:autoSpaceDN w:val="0"/>
      <w:adjustRightInd w:val="0"/>
      <w:spacing w:line="482" w:lineRule="exact"/>
      <w:ind w:hanging="696"/>
      <w:jc w:val="both"/>
    </w:pPr>
  </w:style>
  <w:style w:type="character" w:customStyle="1" w:styleId="FontStyle14">
    <w:name w:val="Font Style14"/>
    <w:rsid w:val="00510F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rsid w:val="00510FB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510FB2"/>
    <w:pPr>
      <w:widowControl w:val="0"/>
      <w:autoSpaceDE w:val="0"/>
      <w:autoSpaceDN w:val="0"/>
      <w:adjustRightInd w:val="0"/>
      <w:spacing w:line="483" w:lineRule="exact"/>
      <w:ind w:firstLine="706"/>
      <w:jc w:val="both"/>
    </w:pPr>
  </w:style>
  <w:style w:type="character" w:customStyle="1" w:styleId="FontStyle80">
    <w:name w:val="Font Style80"/>
    <w:rsid w:val="00510FB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6">
    <w:name w:val="Style36"/>
    <w:basedOn w:val="a"/>
    <w:rsid w:val="00510FB2"/>
    <w:pPr>
      <w:widowControl w:val="0"/>
      <w:autoSpaceDE w:val="0"/>
      <w:autoSpaceDN w:val="0"/>
      <w:adjustRightInd w:val="0"/>
      <w:spacing w:line="485" w:lineRule="exact"/>
      <w:ind w:firstLine="586"/>
      <w:jc w:val="both"/>
    </w:pPr>
  </w:style>
  <w:style w:type="paragraph" w:customStyle="1" w:styleId="220">
    <w:name w:val="Основной текст 22"/>
    <w:basedOn w:val="a"/>
    <w:rsid w:val="00510FB2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0"/>
    </w:rPr>
  </w:style>
  <w:style w:type="paragraph" w:styleId="af3">
    <w:name w:val="List"/>
    <w:basedOn w:val="a"/>
    <w:rsid w:val="00510FB2"/>
    <w:pPr>
      <w:ind w:left="283" w:hanging="283"/>
      <w:contextualSpacing/>
    </w:pPr>
  </w:style>
  <w:style w:type="character" w:customStyle="1" w:styleId="reference-text">
    <w:name w:val="reference-text"/>
    <w:rsid w:val="00510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17263</Words>
  <Characters>98400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 II</vt:lpstr>
    </vt:vector>
  </TitlesOfParts>
  <Company/>
  <LinksUpToDate>false</LinksUpToDate>
  <CharactersWithSpaces>115433</CharactersWithSpaces>
  <SharedDoc>false</SharedDoc>
  <HLinks>
    <vt:vector size="300" baseType="variant">
      <vt:variant>
        <vt:i4>1900599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_Toc508380292</vt:lpwstr>
      </vt:variant>
      <vt:variant>
        <vt:i4>1900599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_Toc508380291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_Toc508380290</vt:lpwstr>
      </vt:variant>
      <vt:variant>
        <vt:i4>1835063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_Toc508380289</vt:lpwstr>
      </vt:variant>
      <vt:variant>
        <vt:i4>1835063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_Toc508380288</vt:lpwstr>
      </vt:variant>
      <vt:variant>
        <vt:i4>1835063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_Toc508380287</vt:lpwstr>
      </vt:variant>
      <vt:variant>
        <vt:i4>1835063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_Toc508380286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_Toc508380285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_Toc508380284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_Toc508380283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_Toc508380282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_Toc508380281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_Toc508380280</vt:lpwstr>
      </vt:variant>
      <vt:variant>
        <vt:i4>1245239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_Toc508380279</vt:lpwstr>
      </vt:variant>
      <vt:variant>
        <vt:i4>1245239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_Toc508380278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_Toc508380277</vt:lpwstr>
      </vt:variant>
      <vt:variant>
        <vt:i4>1245239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_Toc508380276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_Toc508380275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_Toc508380274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_Toc508380273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_Toc508380272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_Toc508380271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_Toc508380270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_Toc508380269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_Toc508380268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_Toc508380267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_Toc508380266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_Toc508380265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_Toc508380264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_Toc508380263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_Toc508380262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_Toc508380261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_Toc508380260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_Toc508380259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_Toc508380258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_Toc508380257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_Toc508380256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_Toc508380255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_Toc508380254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_Toc508380253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_Toc508380252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_Toc508380251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_Toc508380250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_Toc508380249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_Toc508380248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_Toc508380247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_Toc508380246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_Toc508380245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_Toc508380244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_Toc508380243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 II</dc:title>
  <dc:creator>1</dc:creator>
  <cp:lastModifiedBy>Пользователь</cp:lastModifiedBy>
  <cp:revision>2</cp:revision>
  <cp:lastPrinted>2009-12-21T14:13:00Z</cp:lastPrinted>
  <dcterms:created xsi:type="dcterms:W3CDTF">2018-04-24T18:55:00Z</dcterms:created>
  <dcterms:modified xsi:type="dcterms:W3CDTF">2018-04-24T18:55:00Z</dcterms:modified>
</cp:coreProperties>
</file>