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943D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от 18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943D2C" w:rsidP="00943D2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№ 23/171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О регистрации кандидата в депутаты Совета депутатов Алексинского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Миговича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Николая Васильевича,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>выдвинутого</w:t>
      </w:r>
      <w:r w:rsidRPr="00943D2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>в порядке самовыдвижения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943D2C" w:rsidRDefault="00943D2C" w:rsidP="00943D2C">
      <w:pPr>
        <w:spacing w:after="0" w:line="240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943D2C">
        <w:rPr>
          <w:rFonts w:ascii="Times New Roman" w:hAnsi="Times New Roman"/>
          <w:color w:val="000000"/>
          <w:sz w:val="28"/>
          <w:szCs w:val="28"/>
        </w:rPr>
        <w:t>, 15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, 16, 19 областного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14/133-7 «О возложении полномочий </w:t>
      </w:r>
      <w:r w:rsidRPr="00943D2C">
        <w:rPr>
          <w:rFonts w:ascii="Times New Roman" w:hAnsi="Times New Roman"/>
          <w:bCs/>
          <w:iCs/>
          <w:sz w:val="28"/>
          <w:szCs w:val="28"/>
        </w:rPr>
        <w:t>избирательной комиссии</w:t>
      </w:r>
      <w:r w:rsidRPr="00943D2C">
        <w:rPr>
          <w:bCs/>
          <w:iCs/>
          <w:sz w:val="28"/>
          <w:szCs w:val="28"/>
        </w:rPr>
        <w:t xml:space="preserve"> </w:t>
      </w:r>
      <w:r w:rsidRPr="00943D2C">
        <w:rPr>
          <w:rFonts w:ascii="Times New Roman" w:hAnsi="Times New Roman"/>
          <w:bCs/>
          <w:iCs/>
          <w:sz w:val="28"/>
          <w:szCs w:val="28"/>
        </w:rPr>
        <w:t>муниципального образования Алексинского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  <w:r w:rsidRPr="00943D2C">
        <w:rPr>
          <w:rFonts w:ascii="Times New Roman" w:hAnsi="Times New Roman"/>
          <w:color w:val="000000"/>
          <w:sz w:val="28"/>
          <w:szCs w:val="28"/>
        </w:rPr>
        <w:t>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Алексинского городского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Миговича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Николая Васильевича,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порядке самовыдвижения, проверив соответствие порядка выдвижения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Миговича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Николая Васильевича</w:t>
      </w:r>
      <w:r w:rsidRPr="00943D2C">
        <w:rPr>
          <w:sz w:val="28"/>
          <w:szCs w:val="28"/>
        </w:rPr>
        <w:t xml:space="preserve">, </w:t>
      </w:r>
      <w:r w:rsidRPr="00943D2C">
        <w:rPr>
          <w:rFonts w:ascii="Times New Roman" w:hAnsi="Times New Roman"/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943D2C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1. Зарегистрировать кандидата в Совета депутатов Алексинского городского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Миговича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Николая Васильевича,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порядке самовыдвижения,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«18» июля 2022 года, время регистрации  14 часов 10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lastRenderedPageBreak/>
        <w:t>2. Включить зарегистрированного кандидата в депутаты Совета депутатов Алексинского городского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Миговича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Николая Васильевича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городского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000000" w:rsidRPr="00943D2C" w:rsidRDefault="00976287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000000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94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2022-07-18T07:09:00Z</cp:lastPrinted>
  <dcterms:created xsi:type="dcterms:W3CDTF">2022-07-18T06:53:00Z</dcterms:created>
  <dcterms:modified xsi:type="dcterms:W3CDTF">2022-07-18T07:10:00Z</dcterms:modified>
</cp:coreProperties>
</file>