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7376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3769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73769F" w:rsidP="008D058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</w:t>
            </w:r>
            <w:r w:rsidR="00E3542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D058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Разживайкиной</w:t>
      </w:r>
      <w:proofErr w:type="spellEnd"/>
      <w:r w:rsidR="008D058F">
        <w:rPr>
          <w:rFonts w:ascii="Times New Roman" w:hAnsi="Times New Roman"/>
          <w:color w:val="000000"/>
          <w:sz w:val="28"/>
          <w:szCs w:val="28"/>
        </w:rPr>
        <w:t xml:space="preserve"> Натальи Михайловны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8D058F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="008D058F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="008D058F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Разживайкиной</w:t>
      </w:r>
      <w:proofErr w:type="spellEnd"/>
      <w:r w:rsidR="008D058F">
        <w:rPr>
          <w:rFonts w:ascii="Times New Roman" w:hAnsi="Times New Roman"/>
          <w:color w:val="000000"/>
          <w:sz w:val="28"/>
          <w:szCs w:val="28"/>
        </w:rPr>
        <w:t xml:space="preserve"> Натальи Михайловны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Разживайкиной</w:t>
      </w:r>
      <w:proofErr w:type="spellEnd"/>
      <w:r w:rsidR="008D058F">
        <w:rPr>
          <w:rFonts w:ascii="Times New Roman" w:hAnsi="Times New Roman"/>
          <w:color w:val="000000"/>
          <w:sz w:val="28"/>
          <w:szCs w:val="28"/>
        </w:rPr>
        <w:t xml:space="preserve"> Натальи Михайловны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="008D0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Разживайкину</w:t>
      </w:r>
      <w:proofErr w:type="spellEnd"/>
      <w:r w:rsidR="008D058F">
        <w:rPr>
          <w:rFonts w:ascii="Times New Roman" w:hAnsi="Times New Roman"/>
          <w:color w:val="000000"/>
          <w:sz w:val="28"/>
          <w:szCs w:val="28"/>
        </w:rPr>
        <w:t xml:space="preserve"> Наталью Михайловну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73769F">
        <w:rPr>
          <w:rFonts w:ascii="Times New Roman" w:hAnsi="Times New Roman"/>
          <w:color w:val="000000"/>
          <w:sz w:val="28"/>
          <w:szCs w:val="28"/>
        </w:rPr>
        <w:t>8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317A1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8D058F">
        <w:rPr>
          <w:rFonts w:ascii="Times New Roman" w:hAnsi="Times New Roman"/>
          <w:color w:val="000000"/>
          <w:sz w:val="28"/>
          <w:szCs w:val="28"/>
        </w:rPr>
        <w:t>20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Разживайкину</w:t>
      </w:r>
      <w:proofErr w:type="spellEnd"/>
      <w:r w:rsidR="008D058F">
        <w:rPr>
          <w:rFonts w:ascii="Times New Roman" w:hAnsi="Times New Roman"/>
          <w:color w:val="000000"/>
          <w:sz w:val="28"/>
          <w:szCs w:val="28"/>
        </w:rPr>
        <w:t xml:space="preserve"> Наталью Михайловну</w:t>
      </w:r>
      <w:r w:rsidR="008D058F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proofErr w:type="spellStart"/>
      <w:r w:rsidR="008D058F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86CD0"/>
    <w:rsid w:val="000B2967"/>
    <w:rsid w:val="001B2683"/>
    <w:rsid w:val="00317A1F"/>
    <w:rsid w:val="003B61D9"/>
    <w:rsid w:val="006B695B"/>
    <w:rsid w:val="0073769F"/>
    <w:rsid w:val="007E056A"/>
    <w:rsid w:val="007E6590"/>
    <w:rsid w:val="008D058F"/>
    <w:rsid w:val="008E6109"/>
    <w:rsid w:val="00923846"/>
    <w:rsid w:val="00931B3E"/>
    <w:rsid w:val="00943D2C"/>
    <w:rsid w:val="00947191"/>
    <w:rsid w:val="0099576B"/>
    <w:rsid w:val="009C1D87"/>
    <w:rsid w:val="009F3773"/>
    <w:rsid w:val="00A125E2"/>
    <w:rsid w:val="00A42262"/>
    <w:rsid w:val="00B00D47"/>
    <w:rsid w:val="00CD7BE4"/>
    <w:rsid w:val="00DA601B"/>
    <w:rsid w:val="00DB2D4D"/>
    <w:rsid w:val="00E35429"/>
    <w:rsid w:val="00F25721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2022-07-26T11:07:00Z</cp:lastPrinted>
  <dcterms:created xsi:type="dcterms:W3CDTF">2022-07-18T06:53:00Z</dcterms:created>
  <dcterms:modified xsi:type="dcterms:W3CDTF">2022-07-26T11:12:00Z</dcterms:modified>
</cp:coreProperties>
</file>