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4873"/>
      </w:tblGrid>
      <w:tr w:rsidR="00ED285D" w:rsidRPr="00044780" w:rsidTr="00A706D3">
        <w:tc>
          <w:tcPr>
            <w:tcW w:w="5353" w:type="dxa"/>
          </w:tcPr>
          <w:p w:rsidR="00ED285D" w:rsidRPr="00D74133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85D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ED285D" w:rsidRPr="00D74004" w:rsidRDefault="00ED285D" w:rsidP="00A706D3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D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D285D" w:rsidRDefault="00ED285D" w:rsidP="000D5EEE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</w:t>
            </w:r>
            <w:r w:rsidR="004763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A60DA">
              <w:rPr>
                <w:rFonts w:ascii="Times New Roman" w:hAnsi="Times New Roman" w:cs="Times New Roman"/>
                <w:bCs/>
                <w:sz w:val="28"/>
                <w:szCs w:val="28"/>
              </w:rPr>
              <w:t>Васинского</w:t>
            </w:r>
            <w:proofErr w:type="spellEnd"/>
            <w:r w:rsidR="000D5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3FBD">
              <w:rPr>
                <w:rFonts w:ascii="Times New Roman" w:hAnsi="Times New Roman" w:cs="Times New Roman"/>
                <w:bCs/>
                <w:sz w:val="28"/>
                <w:szCs w:val="28"/>
              </w:rPr>
              <w:t>Дорогобужского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</w:t>
            </w:r>
          </w:p>
          <w:p w:rsidR="00ED285D" w:rsidRPr="00B9659B" w:rsidRDefault="00ED285D" w:rsidP="00A706D3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285D" w:rsidRPr="00B9659B" w:rsidRDefault="00ED285D" w:rsidP="00A706D3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0D5EEE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B9659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9A60DA">
              <w:rPr>
                <w:rFonts w:ascii="Times New Roman" w:hAnsi="Times New Roman" w:cs="Times New Roman"/>
                <w:sz w:val="28"/>
                <w:szCs w:val="28"/>
              </w:rPr>
              <w:t>Москвичев В.Н</w:t>
            </w:r>
            <w:r w:rsidR="00767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D285D" w:rsidRPr="00044780" w:rsidRDefault="00ED285D" w:rsidP="00A706D3">
            <w:pPr>
              <w:tabs>
                <w:tab w:val="left" w:pos="3629"/>
              </w:tabs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D285D" w:rsidRPr="00044780" w:rsidRDefault="00ED285D" w:rsidP="000D5E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>м.п. «__» 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0D5EEE">
              <w:rPr>
                <w:rFonts w:ascii="Times New Roman" w:eastAsia="Calibri" w:hAnsi="Times New Roman" w:cs="Times New Roman"/>
                <w:sz w:val="28"/>
                <w:szCs w:val="28"/>
              </w:rPr>
              <w:t>_________2016</w:t>
            </w:r>
            <w:r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ED285D" w:rsidRPr="00044780" w:rsidRDefault="00ED285D" w:rsidP="00A706D3">
            <w:pPr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4163DF" w:rsidRPr="000D5EEE" w:rsidRDefault="004163DF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A093A" w:rsidRDefault="00ED285D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Pr="00ED285D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Pr="00ED285D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ED285D" w:rsidRDefault="00ED285D" w:rsidP="00ED285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 w:rsidR="009A60DA">
        <w:rPr>
          <w:rFonts w:ascii="Times New Roman" w:hAnsi="Times New Roman" w:cs="Times New Roman"/>
          <w:b/>
          <w:sz w:val="32"/>
          <w:szCs w:val="24"/>
        </w:rPr>
        <w:t>Васинского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сельского поселения </w:t>
      </w:r>
    </w:p>
    <w:p w:rsidR="00ED285D" w:rsidRPr="00B9659B" w:rsidRDefault="00AB39F4" w:rsidP="00ED285D">
      <w:pPr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>Дорогобужского</w:t>
      </w:r>
      <w:r w:rsidR="00ED285D">
        <w:rPr>
          <w:rFonts w:ascii="Times New Roman" w:hAnsi="Times New Roman" w:cs="Times New Roman"/>
          <w:b/>
          <w:sz w:val="32"/>
          <w:szCs w:val="24"/>
        </w:rPr>
        <w:t xml:space="preserve"> района Смоленской области</w:t>
      </w: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8733C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  <w:sectPr w:rsidR="00E8733C" w:rsidSect="00ED285D">
          <w:foot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 w:rsidR="00195EC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моленск 2016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г.</w:t>
      </w:r>
    </w:p>
    <w:p w:rsidR="00ED285D" w:rsidRDefault="00ED285D" w:rsidP="00ED285D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1.</w:t>
      </w:r>
    </w:p>
    <w:p w:rsidR="00E8733C" w:rsidRDefault="00ED285D" w:rsidP="00291E05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C72FCB" w:rsidRPr="00291E05" w:rsidRDefault="00C72FCB" w:rsidP="00291E05">
      <w:pPr>
        <w:spacing w:after="0"/>
        <w:rPr>
          <w:lang w:eastAsia="ar-S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6911"/>
      </w:tblGrid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911" w:type="dxa"/>
            <w:vAlign w:val="center"/>
          </w:tcPr>
          <w:p w:rsidR="00ED285D" w:rsidRDefault="00B43937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 w:rsidR="009A60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Васинского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r w:rsidR="00AB39F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Дорогобужского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  <w:p w:rsidR="00B43937" w:rsidRDefault="00B43937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ИНН 67</w:t>
            </w:r>
            <w:r w:rsidR="00AB39F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0400</w:t>
            </w:r>
            <w:r w:rsidR="009A60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9106</w:t>
            </w:r>
          </w:p>
          <w:p w:rsidR="00B43937" w:rsidRDefault="00383E13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Юридический адрес: 21</w:t>
            </w:r>
            <w:r w:rsidR="00AB39F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57</w:t>
            </w:r>
            <w:r w:rsidR="009A60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35</w:t>
            </w:r>
            <w:r w:rsidR="00B4393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, Смоленская область, </w:t>
            </w:r>
            <w:r w:rsidR="00AB39F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Дорогобужский</w:t>
            </w:r>
            <w:r w:rsidR="002F5860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B4393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район, </w:t>
            </w:r>
            <w:r w:rsidR="00291E0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д. </w:t>
            </w:r>
            <w:proofErr w:type="gramStart"/>
            <w:r w:rsidR="009A60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Васино</w:t>
            </w:r>
            <w:proofErr w:type="gramEnd"/>
            <w:r w:rsidR="009A60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 ул. Старо-Смоленская, 10</w:t>
            </w:r>
          </w:p>
          <w:p w:rsidR="00F465AD" w:rsidRPr="00ED285D" w:rsidRDefault="00F465AD" w:rsidP="009A60DA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Глава </w:t>
            </w:r>
            <w:r w:rsidR="0047633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муниципального</w:t>
            </w:r>
            <w:r w:rsidR="00762FF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образования </w:t>
            </w:r>
            <w:proofErr w:type="spellStart"/>
            <w:r w:rsidR="009A60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Васинского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r w:rsidR="00AB39F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Дорогобужского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области: </w:t>
            </w:r>
            <w:r w:rsidR="009A60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Москвичев Виктор Николаевич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11" w:type="dxa"/>
            <w:vAlign w:val="center"/>
          </w:tcPr>
          <w:p w:rsidR="00ED285D" w:rsidRPr="002109E8" w:rsidRDefault="00ED285D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ED285D" w:rsidRDefault="00ED285D" w:rsidP="00470766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(принят Смоленской областной Думой 30.05.2013).</w:t>
            </w:r>
          </w:p>
          <w:p w:rsidR="00ED285D" w:rsidRPr="00ED285D" w:rsidRDefault="00ED285D" w:rsidP="00470766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ED285D" w:rsidRPr="00DF0ABA" w:rsidTr="00470766">
        <w:tc>
          <w:tcPr>
            <w:tcW w:w="2376" w:type="dxa"/>
            <w:vAlign w:val="center"/>
          </w:tcPr>
          <w:p w:rsidR="00ED285D" w:rsidRPr="00494A85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911" w:type="dxa"/>
            <w:vAlign w:val="center"/>
          </w:tcPr>
          <w:p w:rsidR="00AB39F4" w:rsidRDefault="00AB39F4" w:rsidP="00AB39F4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 w:rsidR="009A60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Васинского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  <w:p w:rsidR="00F465AD" w:rsidRPr="00494A85" w:rsidRDefault="00F465AD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F465AD" w:rsidRPr="00494A85" w:rsidRDefault="00F465AD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ФИО: </w:t>
            </w:r>
            <w:r w:rsidR="009A60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Москвичев Виктор Николаевич</w:t>
            </w:r>
          </w:p>
          <w:p w:rsidR="00F465AD" w:rsidRPr="00494A85" w:rsidRDefault="00F465AD" w:rsidP="00F465A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Должность: </w:t>
            </w:r>
            <w:r w:rsidR="00AB39F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Глава муниципального образования</w:t>
            </w:r>
          </w:p>
          <w:p w:rsidR="00F465AD" w:rsidRPr="00494A85" w:rsidRDefault="00F465AD" w:rsidP="00F465A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Телефон</w:t>
            </w:r>
            <w:r w:rsidR="006C744D"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: +7 (48</w:t>
            </w:r>
            <w:r w:rsidR="002F5860"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</w:t>
            </w:r>
            <w:r w:rsidR="00AB39F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4</w:t>
            </w:r>
            <w:r w:rsidR="004C149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4</w:t>
            </w: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) </w:t>
            </w:r>
            <w:r w:rsidR="009A60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6-51-42</w:t>
            </w:r>
          </w:p>
          <w:p w:rsidR="00F465AD" w:rsidRPr="00221D44" w:rsidRDefault="00F465AD" w:rsidP="009A60DA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e</w:t>
            </w:r>
            <w:r w:rsidRPr="00221D4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-</w:t>
            </w: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mail</w:t>
            </w:r>
            <w:r w:rsidRPr="00221D4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 xml:space="preserve">: </w:t>
            </w:r>
            <w:r w:rsidR="009A60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vasino</w:t>
            </w:r>
            <w:r w:rsidR="00AB39F4" w:rsidRPr="00221D4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-</w:t>
            </w:r>
            <w:r w:rsidR="00AB39F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dor</w:t>
            </w:r>
            <w:r w:rsidR="00494A85" w:rsidRPr="00221D4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@</w:t>
            </w:r>
            <w:r w:rsidR="00AB39F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mail</w:t>
            </w:r>
            <w:r w:rsidR="00383E13" w:rsidRPr="00221D4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.</w:t>
            </w:r>
            <w:r w:rsidR="00383E13"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ru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6911" w:type="dxa"/>
            <w:vAlign w:val="center"/>
          </w:tcPr>
          <w:p w:rsidR="00FE0123" w:rsidRPr="0082198F" w:rsidRDefault="00FE0123" w:rsidP="00FE01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E0123" w:rsidRPr="002109E8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</w:p>
          <w:p w:rsidR="00FE0123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ED285D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 w:rsidR="006C744D">
              <w:rPr>
                <w:rFonts w:ascii="Times New Roman" w:hAnsi="Times New Roman" w:cs="Times New Roman"/>
                <w:sz w:val="28"/>
                <w:szCs w:val="28"/>
              </w:rPr>
              <w:t>214000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</w:t>
            </w:r>
            <w:r w:rsidR="006C744D">
              <w:rPr>
                <w:rFonts w:ascii="Times New Roman" w:hAnsi="Times New Roman" w:cs="Times New Roman"/>
                <w:sz w:val="28"/>
                <w:szCs w:val="28"/>
              </w:rPr>
              <w:t>Маршала Жукова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74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E0123" w:rsidRPr="00FE0123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  <w:vAlign w:val="center"/>
          </w:tcPr>
          <w:p w:rsidR="00470766" w:rsidRPr="002109E8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ED285D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учреждения.</w:t>
            </w:r>
          </w:p>
          <w:p w:rsidR="00470766" w:rsidRPr="00470766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vAlign w:val="center"/>
          </w:tcPr>
          <w:p w:rsidR="00470766" w:rsidRPr="002109E8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еализация организационных мероприятий по энергосбережению и повышению энергетической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эффективности.</w:t>
            </w:r>
          </w:p>
          <w:p w:rsidR="00470766" w:rsidRPr="002109E8" w:rsidRDefault="00470766" w:rsidP="00470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овышение эффек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 системы теплоснабжения.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системы водоснабжения и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отведения.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недрение новых энергосберегающих технологий,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материалов   в учреждении.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водоснабжения.</w:t>
            </w:r>
          </w:p>
          <w:p w:rsidR="00ED285D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инвестиций в целях внедрения энергосберегающих технологий, в том числе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рынке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  <w:p w:rsidR="00470766" w:rsidRPr="00470766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Обновление основных производственных фондов экономики на базе новых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1" w:type="dxa"/>
            <w:vAlign w:val="center"/>
          </w:tcPr>
          <w:p w:rsidR="00ED285D" w:rsidRPr="00ED285D" w:rsidRDefault="00F16CA8" w:rsidP="00F16CA8">
            <w:pPr>
              <w:pStyle w:val="a4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2016 – 2019 гг.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597A27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597A27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Целевые показатели</w:t>
            </w:r>
          </w:p>
        </w:tc>
        <w:tc>
          <w:tcPr>
            <w:tcW w:w="6911" w:type="dxa"/>
            <w:vAlign w:val="center"/>
          </w:tcPr>
          <w:p w:rsidR="00BC5451" w:rsidRPr="00597A27" w:rsidRDefault="00BC5451" w:rsidP="00775ACA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597A27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электрической энергии в натуральном выражении (кВт·ч).</w:t>
            </w:r>
          </w:p>
          <w:p w:rsidR="00BB5B8B" w:rsidRPr="00597A27" w:rsidRDefault="00BC5451" w:rsidP="00BB5B8B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597A27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моторного топлива в натуральном выражении (</w:t>
            </w:r>
            <w:r w:rsidR="00201EC0" w:rsidRPr="00597A27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597A27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BB5B8B" w:rsidRPr="00597A27" w:rsidRDefault="00BC5451" w:rsidP="00BB5B8B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597A27">
              <w:rPr>
                <w:rFonts w:eastAsiaTheme="minorHAnsi"/>
                <w:sz w:val="28"/>
                <w:szCs w:val="28"/>
                <w:lang w:eastAsia="en-US"/>
              </w:rPr>
              <w:t>Оснащенность приборами учета (ПУ) каждого вида потребляемого энергетического ресурса, %.</w:t>
            </w:r>
          </w:p>
          <w:p w:rsidR="004E5834" w:rsidRPr="00597A27" w:rsidRDefault="00BC5451" w:rsidP="00BB5B8B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597A2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597A27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proofErr w:type="gramStart"/>
            <w:r w:rsidRPr="00597A27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597A2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). </w:t>
            </w:r>
          </w:p>
          <w:p w:rsidR="00BB5B8B" w:rsidRPr="00597A27" w:rsidRDefault="002F5860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597A2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Удельный расход </w:t>
            </w:r>
            <w:r w:rsidR="00201EC0" w:rsidRPr="00597A2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ЭЭ в системах уличного освещения</w:t>
            </w:r>
            <w:r w:rsidRPr="00597A2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r w:rsidR="000B33B2" w:rsidRPr="00597A27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proofErr w:type="gramStart"/>
            <w:r w:rsidR="000B33B2" w:rsidRPr="00597A27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597A2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</w:tc>
      </w:tr>
      <w:tr w:rsidR="00ED285D" w:rsidRPr="00ED285D" w:rsidTr="00046054">
        <w:tc>
          <w:tcPr>
            <w:tcW w:w="2376" w:type="dxa"/>
            <w:vAlign w:val="center"/>
          </w:tcPr>
          <w:p w:rsidR="00ED285D" w:rsidRPr="00E17359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17359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911" w:type="dxa"/>
            <w:vAlign w:val="center"/>
          </w:tcPr>
          <w:p w:rsidR="000538F0" w:rsidRPr="00E17359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35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E17359" w:rsidRPr="00E17359">
              <w:rPr>
                <w:rFonts w:ascii="Times New Roman" w:hAnsi="Times New Roman" w:cs="Times New Roman"/>
                <w:b/>
                <w:sz w:val="28"/>
                <w:szCs w:val="28"/>
              </w:rPr>
              <w:t>226,6</w:t>
            </w:r>
            <w:r w:rsidRPr="00E1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E1735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ED285D" w:rsidRPr="00E17359" w:rsidRDefault="00A67647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359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– </w:t>
            </w:r>
            <w:r w:rsidR="00E17359" w:rsidRPr="00E17359">
              <w:rPr>
                <w:rFonts w:ascii="Times New Roman" w:hAnsi="Times New Roman" w:cs="Times New Roman"/>
                <w:sz w:val="28"/>
                <w:szCs w:val="28"/>
              </w:rPr>
              <w:t>226,6</w:t>
            </w:r>
            <w:r w:rsidR="000538F0" w:rsidRPr="00E17359">
              <w:rPr>
                <w:rFonts w:ascii="Times New Roman" w:hAnsi="Times New Roman" w:cs="Times New Roman"/>
                <w:sz w:val="28"/>
                <w:szCs w:val="28"/>
              </w:rPr>
              <w:t> тыс. руб.;</w:t>
            </w:r>
          </w:p>
          <w:p w:rsidR="000538F0" w:rsidRPr="00E17359" w:rsidRDefault="000538F0" w:rsidP="00FF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7359"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Pr="00E17359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контракты – </w:t>
            </w:r>
            <w:r w:rsidR="00FF502B" w:rsidRPr="00E173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110F" w:rsidRPr="00E1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054" w:rsidRPr="00E17359">
              <w:rPr>
                <w:rFonts w:ascii="Times New Roman" w:hAnsi="Times New Roman" w:cs="Times New Roman"/>
                <w:sz w:val="28"/>
                <w:szCs w:val="28"/>
              </w:rPr>
              <w:t>тыс. руб. (</w:t>
            </w:r>
            <w:r w:rsidRPr="00E17359">
              <w:rPr>
                <w:rFonts w:ascii="Times New Roman" w:hAnsi="Times New Roman" w:cs="Times New Roman"/>
                <w:sz w:val="28"/>
                <w:szCs w:val="28"/>
              </w:rPr>
              <w:t>средства инвестора</w:t>
            </w:r>
            <w:r w:rsidR="00046054" w:rsidRPr="00E173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1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85D" w:rsidRPr="00ED285D" w:rsidTr="00CD1EEB">
        <w:tc>
          <w:tcPr>
            <w:tcW w:w="2376" w:type="dxa"/>
            <w:vAlign w:val="center"/>
          </w:tcPr>
          <w:p w:rsidR="00ED285D" w:rsidRPr="00E17359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17359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911" w:type="dxa"/>
            <w:vAlign w:val="center"/>
          </w:tcPr>
          <w:p w:rsidR="0032005D" w:rsidRPr="00E17359" w:rsidRDefault="00EE533A" w:rsidP="00E1735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E1735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электрической энергии –</w:t>
            </w:r>
            <w:r w:rsidR="00ED694E" w:rsidRPr="00E1735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E17359" w:rsidRPr="00E1735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15 295</w:t>
            </w:r>
            <w:r w:rsidR="00F605CE" w:rsidRPr="00E1735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A67647" w:rsidRPr="00E1735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кВт*</w:t>
            </w:r>
            <w:proofErr w:type="gramStart"/>
            <w:r w:rsidR="00A67647" w:rsidRPr="00E1735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ч</w:t>
            </w:r>
            <w:proofErr w:type="gramEnd"/>
            <w:r w:rsidR="00A67647" w:rsidRPr="00E1735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(</w:t>
            </w:r>
            <w:r w:rsidR="00E17359" w:rsidRPr="00E1735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93,31</w:t>
            </w:r>
            <w:r w:rsidR="00022EA3" w:rsidRPr="00E1735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E1735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тыс. руб.)</w:t>
            </w:r>
          </w:p>
        </w:tc>
      </w:tr>
    </w:tbl>
    <w:p w:rsidR="00ED285D" w:rsidRPr="00ED285D" w:rsidRDefault="00ED285D" w:rsidP="00ED285D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462BC" w:rsidRDefault="001462BC"/>
    <w:p w:rsidR="00F60301" w:rsidRDefault="00F60301">
      <w:pPr>
        <w:sectPr w:rsidR="00F60301" w:rsidSect="00ED285D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462BC" w:rsidRDefault="00B43B39" w:rsidP="001462BC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ab/>
      </w:r>
      <w:r w:rsidR="001462BC">
        <w:t>РАЗДЕЛ 2.</w:t>
      </w:r>
    </w:p>
    <w:p w:rsidR="001462BC" w:rsidRDefault="001462BC" w:rsidP="00F71E80">
      <w:pPr>
        <w:pStyle w:val="1"/>
        <w:tabs>
          <w:tab w:val="clear" w:pos="0"/>
          <w:tab w:val="num" w:pos="66"/>
        </w:tabs>
        <w:ind w:left="0" w:firstLine="0"/>
        <w:jc w:val="center"/>
      </w:pPr>
      <w:r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Pr="00F82DDB" w:rsidRDefault="00F82DDB" w:rsidP="00F71E80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2DDB">
        <w:rPr>
          <w:rFonts w:ascii="Times New Roman" w:hAnsi="Times New Roman" w:cs="Times New Roman"/>
          <w:sz w:val="28"/>
          <w:szCs w:val="28"/>
          <w:lang w:eastAsia="ar-S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49"/>
        <w:gridCol w:w="2977"/>
        <w:gridCol w:w="1134"/>
        <w:gridCol w:w="992"/>
        <w:gridCol w:w="1418"/>
        <w:gridCol w:w="1275"/>
        <w:gridCol w:w="1327"/>
      </w:tblGrid>
      <w:tr w:rsidR="00F71E80" w:rsidRPr="00CB2F1B" w:rsidTr="00A706D3">
        <w:trPr>
          <w:cantSplit/>
          <w:jc w:val="center"/>
        </w:trPr>
        <w:tc>
          <w:tcPr>
            <w:tcW w:w="649" w:type="dxa"/>
            <w:vMerge w:val="restart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B2F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2F1B">
              <w:rPr>
                <w:rFonts w:ascii="Times New Roman" w:hAnsi="Times New Roman" w:cs="Times New Roman"/>
              </w:rPr>
              <w:t>/</w:t>
            </w:r>
            <w:proofErr w:type="spellStart"/>
            <w:r w:rsidRPr="00CB2F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B2F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CB2F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2" w:type="dxa"/>
            <w:gridSpan w:val="4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Merge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27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5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27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F71E80" w:rsidRPr="0054666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418" w:type="dxa"/>
            <w:vAlign w:val="center"/>
          </w:tcPr>
          <w:p w:rsidR="00F71E80" w:rsidRPr="00042A26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275" w:type="dxa"/>
            <w:vAlign w:val="center"/>
          </w:tcPr>
          <w:p w:rsidR="00F71E80" w:rsidRPr="0054666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</w:t>
            </w:r>
          </w:p>
        </w:tc>
        <w:tc>
          <w:tcPr>
            <w:tcW w:w="1327" w:type="dxa"/>
            <w:vAlign w:val="center"/>
          </w:tcPr>
          <w:p w:rsidR="00F71E80" w:rsidRPr="009773A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F71E80" w:rsidRPr="00546669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71E80" w:rsidRPr="00546669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71E80" w:rsidRPr="00546669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F71E80" w:rsidRPr="00546669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71E80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71E80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71E80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F71E80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71E80" w:rsidRPr="0054666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71E80" w:rsidRPr="0054666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71E80" w:rsidRPr="0054666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F71E80" w:rsidRPr="0054666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71E80" w:rsidRPr="00042A26" w:rsidRDefault="00F500D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71E80" w:rsidRPr="00042A26" w:rsidRDefault="00F500D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71E80" w:rsidRPr="00042A26" w:rsidRDefault="00F500D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F71E80" w:rsidRPr="00042A26" w:rsidRDefault="00F500D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5E7802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E78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F71E80" w:rsidRPr="005E7802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5E7802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5E7802" w:rsidRDefault="00BB2F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92" w:type="dxa"/>
            <w:vAlign w:val="center"/>
          </w:tcPr>
          <w:p w:rsidR="00F71E80" w:rsidRPr="005E7802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71E80" w:rsidRPr="005E7802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71E80" w:rsidRPr="005E7802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F71E80" w:rsidRPr="005E7802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F71E80" w:rsidRPr="00AF5215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F71E80" w:rsidRPr="004E4144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F71E80" w:rsidRPr="004E4144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F71E80" w:rsidRPr="004E4144" w:rsidRDefault="0032005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F71E80" w:rsidRPr="004E4144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</w:tcPr>
          <w:p w:rsidR="00F71E80" w:rsidRPr="00AF5215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F71E80" w:rsidRPr="00546669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71E80" w:rsidRPr="00AD1175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71E80" w:rsidRPr="00AD1175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F71E80" w:rsidRPr="00AD1175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666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546669" w:rsidRPr="00FC612C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46669" w:rsidRPr="00546669" w:rsidRDefault="00E17359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546669" w:rsidRPr="00AD1175" w:rsidRDefault="00E17359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546669" w:rsidRPr="00AD1175" w:rsidRDefault="00E17359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546669" w:rsidRPr="00AD1175" w:rsidRDefault="00E17359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666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546669" w:rsidRPr="00CB2F1B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666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546669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природного газа, расчеты за который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46669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46669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46669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546669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666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546669" w:rsidRPr="00AF5215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производимых с использованием возобновляемых источников энергии и (или)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Pr="006C2D43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2D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9773A4" w:rsidRPr="006C2D43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6C2D43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vAlign w:val="center"/>
          </w:tcPr>
          <w:p w:rsidR="009773A4" w:rsidRPr="006C2D43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2D43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6C2D4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9773A4" w:rsidRPr="00546669" w:rsidRDefault="00E17359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34,54</w:t>
            </w:r>
          </w:p>
        </w:tc>
        <w:tc>
          <w:tcPr>
            <w:tcW w:w="1418" w:type="dxa"/>
            <w:vAlign w:val="center"/>
          </w:tcPr>
          <w:p w:rsidR="009773A4" w:rsidRPr="00AD1175" w:rsidRDefault="00E17359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35,54</w:t>
            </w:r>
          </w:p>
        </w:tc>
        <w:tc>
          <w:tcPr>
            <w:tcW w:w="1275" w:type="dxa"/>
            <w:vAlign w:val="center"/>
          </w:tcPr>
          <w:p w:rsidR="009773A4" w:rsidRPr="00AD1175" w:rsidRDefault="00E17359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33,87</w:t>
            </w:r>
          </w:p>
        </w:tc>
        <w:tc>
          <w:tcPr>
            <w:tcW w:w="1327" w:type="dxa"/>
            <w:vAlign w:val="center"/>
          </w:tcPr>
          <w:p w:rsidR="009773A4" w:rsidRPr="00AD1175" w:rsidRDefault="00E17359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31,55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9773A4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9773A4" w:rsidRPr="00AF521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9773A4" w:rsidRPr="004F3ED6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4F3ED6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4F3ED6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4F3ED6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E17359" w:rsidRPr="00AF5215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418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5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327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7" w:type="dxa"/>
          </w:tcPr>
          <w:p w:rsidR="00E17359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E17359" w:rsidRPr="00AF5215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E17359" w:rsidRPr="004F3ED6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4F3ED6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4F3ED6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4F3ED6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E17359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природного газа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E17359" w:rsidRPr="00AF5215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E17359" w:rsidRPr="004F3ED6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4F3ED6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4F3ED6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4F3ED6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E17359" w:rsidRPr="00207D16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тношение экономии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воды в стоимостном выражении, достижение которой планируется в результате реализации </w:t>
            </w:r>
            <w:proofErr w:type="spellStart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 </w:t>
            </w:r>
          </w:p>
        </w:tc>
        <w:tc>
          <w:tcPr>
            <w:tcW w:w="1134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E17359" w:rsidRPr="00207D16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proofErr w:type="spellStart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34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E17359" w:rsidRPr="00B32375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17359" w:rsidRPr="00B32375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E17359" w:rsidRPr="00B32375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E17359" w:rsidRPr="00B32375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E17359" w:rsidRPr="00FB4186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многоквартирных домах</w:t>
            </w:r>
          </w:p>
        </w:tc>
        <w:tc>
          <w:tcPr>
            <w:tcW w:w="1134" w:type="dxa"/>
            <w:vAlign w:val="center"/>
          </w:tcPr>
          <w:p w:rsidR="00E17359" w:rsidRPr="00FB4186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418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5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327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E17359" w:rsidRPr="00FB4186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многоквартирных домах</w:t>
            </w:r>
          </w:p>
        </w:tc>
        <w:tc>
          <w:tcPr>
            <w:tcW w:w="1134" w:type="dxa"/>
            <w:vAlign w:val="center"/>
          </w:tcPr>
          <w:p w:rsidR="00E17359" w:rsidRPr="00FB4186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E17359" w:rsidRPr="00FB4186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в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E17359" w:rsidRPr="00FB4186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418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5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327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E17359" w:rsidRPr="00FB4186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в 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E17359" w:rsidRPr="00FB4186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977" w:type="dxa"/>
          </w:tcPr>
          <w:p w:rsidR="00E17359" w:rsidRPr="00FB4186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vAlign w:val="center"/>
          </w:tcPr>
          <w:p w:rsidR="00E17359" w:rsidRPr="00FB4186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E17359" w:rsidRPr="00FB4186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1134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E17359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дельный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суммарный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ТЭР в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E17359" w:rsidRPr="00FB4186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418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5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327" w:type="dxa"/>
            <w:vAlign w:val="center"/>
          </w:tcPr>
          <w:p w:rsidR="00E17359" w:rsidRPr="004F3ED6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E17359" w:rsidRPr="00763CE6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ТЭС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./</w:t>
            </w:r>
          </w:p>
          <w:p w:rsidR="00E17359" w:rsidRPr="00574A97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0B2DF4" w:rsidRDefault="00E17359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E17359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котельных</w:t>
            </w:r>
          </w:p>
        </w:tc>
        <w:tc>
          <w:tcPr>
            <w:tcW w:w="1134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./</w:t>
            </w:r>
          </w:p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E17359" w:rsidRPr="00E80DB0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при передаче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теплоснабжения </w:t>
            </w:r>
            <w:proofErr w:type="gramEnd"/>
          </w:p>
        </w:tc>
        <w:tc>
          <w:tcPr>
            <w:tcW w:w="1134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E17359" w:rsidRPr="00574A97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E17359" w:rsidRPr="00E80DB0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переданной тепловой энергии</w:t>
            </w:r>
          </w:p>
        </w:tc>
        <w:tc>
          <w:tcPr>
            <w:tcW w:w="1134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Pr="000B2D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E17359" w:rsidRPr="000B2DF4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B2DF4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vAlign w:val="center"/>
          </w:tcPr>
          <w:p w:rsidR="00E17359" w:rsidRPr="000B2D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E17359" w:rsidRPr="004F3ED6" w:rsidRDefault="00E17359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418" w:type="dxa"/>
            <w:vAlign w:val="center"/>
          </w:tcPr>
          <w:p w:rsidR="00E17359" w:rsidRPr="004F3ED6" w:rsidRDefault="00E17359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5" w:type="dxa"/>
            <w:vAlign w:val="center"/>
          </w:tcPr>
          <w:p w:rsidR="00E17359" w:rsidRPr="004F3ED6" w:rsidRDefault="00E17359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327" w:type="dxa"/>
            <w:vAlign w:val="center"/>
          </w:tcPr>
          <w:p w:rsidR="00E17359" w:rsidRPr="004F3ED6" w:rsidRDefault="00E17359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Pr="000B2D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E17359" w:rsidRPr="000B2DF4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B2DF4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134" w:type="dxa"/>
            <w:vAlign w:val="center"/>
          </w:tcPr>
          <w:p w:rsidR="00E17359" w:rsidRPr="000B2D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2DF4">
              <w:rPr>
                <w:rFonts w:ascii="Times New Roman" w:hAnsi="Times New Roman" w:cs="Times New Roman"/>
              </w:rPr>
              <w:t>кВт*</w:t>
            </w:r>
            <w:proofErr w:type="gramStart"/>
            <w:r w:rsidRPr="000B2DF4">
              <w:rPr>
                <w:rFonts w:ascii="Times New Roman" w:hAnsi="Times New Roman" w:cs="Times New Roman"/>
              </w:rPr>
              <w:t>ч</w:t>
            </w:r>
            <w:proofErr w:type="gramEnd"/>
            <w:r w:rsidRPr="000B2DF4">
              <w:rPr>
                <w:rFonts w:ascii="Times New Roman" w:hAnsi="Times New Roman" w:cs="Times New Roman"/>
              </w:rPr>
              <w:t>/м</w:t>
            </w:r>
            <w:r w:rsidRPr="000B2D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17359" w:rsidRPr="004F3ED6" w:rsidRDefault="00E17359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418" w:type="dxa"/>
            <w:vAlign w:val="center"/>
          </w:tcPr>
          <w:p w:rsidR="00E17359" w:rsidRPr="004F3ED6" w:rsidRDefault="00E17359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5" w:type="dxa"/>
            <w:vAlign w:val="center"/>
          </w:tcPr>
          <w:p w:rsidR="00E17359" w:rsidRPr="004F3ED6" w:rsidRDefault="00E17359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327" w:type="dxa"/>
            <w:vAlign w:val="center"/>
          </w:tcPr>
          <w:p w:rsidR="00E17359" w:rsidRPr="004F3ED6" w:rsidRDefault="00E17359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Pr="000B2D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77" w:type="dxa"/>
          </w:tcPr>
          <w:p w:rsidR="00E17359" w:rsidRPr="000B2DF4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B2DF4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</w:t>
            </w:r>
            <w:proofErr w:type="gramStart"/>
            <w:r w:rsidRPr="000B2DF4">
              <w:rPr>
                <w:rFonts w:ascii="Times New Roman" w:hAnsi="Times New Roman" w:cs="Times New Roman"/>
                <w:shd w:val="clear" w:color="auto" w:fill="FFFFFF"/>
              </w:rPr>
              <w:t>используемой</w:t>
            </w:r>
            <w:proofErr w:type="gramEnd"/>
            <w:r w:rsidRPr="000B2DF4">
              <w:rPr>
                <w:rFonts w:ascii="Times New Roman" w:hAnsi="Times New Roman" w:cs="Times New Roman"/>
                <w:shd w:val="clear" w:color="auto" w:fill="FFFFFF"/>
              </w:rPr>
              <w:t xml:space="preserve"> в системах водоотведения </w:t>
            </w:r>
          </w:p>
        </w:tc>
        <w:tc>
          <w:tcPr>
            <w:tcW w:w="1134" w:type="dxa"/>
            <w:vAlign w:val="center"/>
          </w:tcPr>
          <w:p w:rsidR="00E17359" w:rsidRPr="000B2D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кВт*</w:t>
            </w:r>
            <w:proofErr w:type="gramStart"/>
            <w:r w:rsidRPr="000B2DF4">
              <w:rPr>
                <w:rFonts w:ascii="Times New Roman" w:hAnsi="Times New Roman" w:cs="Times New Roman"/>
              </w:rPr>
              <w:t>ч</w:t>
            </w:r>
            <w:proofErr w:type="gramEnd"/>
            <w:r w:rsidRPr="000B2DF4">
              <w:rPr>
                <w:rFonts w:ascii="Times New Roman" w:hAnsi="Times New Roman" w:cs="Times New Roman"/>
              </w:rPr>
              <w:t>/м</w:t>
            </w:r>
            <w:r w:rsidRPr="000B2D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4F3ED6" w:rsidRDefault="00E17359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Pr="000B2D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E17359" w:rsidRPr="000B2DF4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B2DF4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34" w:type="dxa"/>
            <w:vAlign w:val="center"/>
          </w:tcPr>
          <w:p w:rsidR="00E17359" w:rsidRPr="000B2D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2DF4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0B2DF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17359" w:rsidRPr="000B2D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418" w:type="dxa"/>
            <w:vAlign w:val="center"/>
          </w:tcPr>
          <w:p w:rsidR="00E17359" w:rsidRPr="000B2D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275" w:type="dxa"/>
            <w:vAlign w:val="center"/>
          </w:tcPr>
          <w:p w:rsidR="00E17359" w:rsidRPr="000B2D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327" w:type="dxa"/>
            <w:vAlign w:val="center"/>
          </w:tcPr>
          <w:p w:rsidR="00E17359" w:rsidRPr="000B2D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E17359" w:rsidRPr="002C3C36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proofErr w:type="gramStart"/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высокоэкономичных</w:t>
            </w:r>
            <w:proofErr w:type="gramEnd"/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использованию моторного топлива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E17359" w:rsidRPr="00CE3F5E" w:rsidRDefault="00E17359" w:rsidP="00A706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>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134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Pr="000932E2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E17359" w:rsidRPr="000932E2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использующих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Pr="000932E2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E17359" w:rsidRPr="000932E2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автономным источником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относящихся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общественному транспорту </w:t>
            </w:r>
          </w:p>
        </w:tc>
        <w:tc>
          <w:tcPr>
            <w:tcW w:w="1134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977" w:type="dxa"/>
          </w:tcPr>
          <w:p w:rsidR="00E17359" w:rsidRPr="000932E2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отношении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которых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5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E17359" w:rsidRPr="000932E2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используемых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vAlign w:val="center"/>
          </w:tcPr>
          <w:p w:rsidR="00E17359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E17359" w:rsidRPr="00CB2F1B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62BC" w:rsidRDefault="001462BC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Pr="00F82DDB" w:rsidRDefault="00A3462B" w:rsidP="00A3462B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2DD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F82DD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jc w:val="center"/>
        <w:tblInd w:w="93" w:type="dxa"/>
        <w:tblLayout w:type="fixed"/>
        <w:tblLook w:val="04A0"/>
      </w:tblPr>
      <w:tblGrid>
        <w:gridCol w:w="626"/>
        <w:gridCol w:w="2268"/>
        <w:gridCol w:w="908"/>
        <w:gridCol w:w="1429"/>
        <w:gridCol w:w="1331"/>
        <w:gridCol w:w="1331"/>
        <w:gridCol w:w="1331"/>
        <w:gridCol w:w="1382"/>
      </w:tblGrid>
      <w:tr w:rsidR="009F4472" w:rsidRPr="0066510F" w:rsidTr="00A706D3">
        <w:trPr>
          <w:jc w:val="center"/>
        </w:trPr>
        <w:tc>
          <w:tcPr>
            <w:tcW w:w="626" w:type="dxa"/>
            <w:vMerge w:val="restart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8" w:type="dxa"/>
            <w:vMerge w:val="restart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vMerge w:val="restart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2015</w:t>
            </w:r>
            <w:r w:rsidR="005848BF">
              <w:rPr>
                <w:rFonts w:ascii="Times New Roman" w:hAnsi="Times New Roman" w:cs="Times New Roman"/>
                <w:sz w:val="24"/>
                <w:szCs w:val="24"/>
              </w:rPr>
              <w:t xml:space="preserve"> (базового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</w:p>
        </w:tc>
        <w:tc>
          <w:tcPr>
            <w:tcW w:w="5375" w:type="dxa"/>
            <w:gridSpan w:val="4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9F4472" w:rsidRPr="0066510F" w:rsidTr="00A706D3">
        <w:trPr>
          <w:jc w:val="center"/>
        </w:trPr>
        <w:tc>
          <w:tcPr>
            <w:tcW w:w="626" w:type="dxa"/>
            <w:vMerge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1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1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2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F4472" w:rsidRPr="0066510F" w:rsidTr="00A706D3">
        <w:trPr>
          <w:jc w:val="center"/>
        </w:trPr>
        <w:tc>
          <w:tcPr>
            <w:tcW w:w="626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4472" w:rsidRPr="0066510F" w:rsidTr="00A706D3">
        <w:trPr>
          <w:jc w:val="center"/>
        </w:trPr>
        <w:tc>
          <w:tcPr>
            <w:tcW w:w="626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472" w:rsidRPr="0066510F" w:rsidRDefault="009F4472" w:rsidP="00A7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908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429" w:type="dxa"/>
            <w:vAlign w:val="center"/>
          </w:tcPr>
          <w:p w:rsidR="009F4472" w:rsidRPr="00165A12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43876</w:t>
            </w:r>
          </w:p>
        </w:tc>
        <w:tc>
          <w:tcPr>
            <w:tcW w:w="1331" w:type="dxa"/>
            <w:vAlign w:val="center"/>
          </w:tcPr>
          <w:p w:rsidR="009F4472" w:rsidRPr="00165A12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42868</w:t>
            </w:r>
          </w:p>
        </w:tc>
        <w:tc>
          <w:tcPr>
            <w:tcW w:w="1331" w:type="dxa"/>
            <w:vAlign w:val="center"/>
          </w:tcPr>
          <w:p w:rsidR="009F4472" w:rsidRPr="00165A12" w:rsidRDefault="00E17359" w:rsidP="00FF2A8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41782</w:t>
            </w:r>
          </w:p>
        </w:tc>
        <w:tc>
          <w:tcPr>
            <w:tcW w:w="1331" w:type="dxa"/>
            <w:vAlign w:val="center"/>
          </w:tcPr>
          <w:p w:rsidR="009F4472" w:rsidRPr="00165A12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38942</w:t>
            </w:r>
          </w:p>
        </w:tc>
        <w:tc>
          <w:tcPr>
            <w:tcW w:w="1382" w:type="dxa"/>
            <w:vAlign w:val="center"/>
          </w:tcPr>
          <w:p w:rsidR="009F4472" w:rsidRPr="00165A12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36617</w:t>
            </w:r>
          </w:p>
        </w:tc>
      </w:tr>
      <w:tr w:rsidR="009F4472" w:rsidRPr="0066510F" w:rsidTr="00A706D3">
        <w:trPr>
          <w:jc w:val="center"/>
        </w:trPr>
        <w:tc>
          <w:tcPr>
            <w:tcW w:w="626" w:type="dxa"/>
            <w:vAlign w:val="center"/>
          </w:tcPr>
          <w:p w:rsidR="009F4472" w:rsidRPr="0066510F" w:rsidRDefault="00551D0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472" w:rsidRPr="0066510F" w:rsidRDefault="009F447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908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29" w:type="dxa"/>
            <w:vAlign w:val="center"/>
          </w:tcPr>
          <w:p w:rsidR="009F4472" w:rsidRPr="0066510F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F4472" w:rsidRPr="0066510F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F4472" w:rsidRPr="0066510F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F4472" w:rsidRPr="0066510F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9F4472" w:rsidRPr="0066510F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667" w:rsidRPr="0066510F" w:rsidTr="00A706D3">
        <w:trPr>
          <w:jc w:val="center"/>
        </w:trPr>
        <w:tc>
          <w:tcPr>
            <w:tcW w:w="626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D7667" w:rsidRPr="0066510F" w:rsidRDefault="008D7667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908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8D7667" w:rsidRPr="0066510F" w:rsidRDefault="00597A27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597A27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597A27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597A27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8D7667" w:rsidRPr="0066510F" w:rsidRDefault="00597A27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667" w:rsidRPr="0066510F" w:rsidTr="00A706D3">
        <w:trPr>
          <w:jc w:val="center"/>
        </w:trPr>
        <w:tc>
          <w:tcPr>
            <w:tcW w:w="626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D7667" w:rsidRPr="0066510F" w:rsidRDefault="008D7667" w:rsidP="008D766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печного топлива </w:t>
            </w:r>
          </w:p>
        </w:tc>
        <w:tc>
          <w:tcPr>
            <w:tcW w:w="908" w:type="dxa"/>
            <w:vAlign w:val="center"/>
          </w:tcPr>
          <w:p w:rsidR="008D7667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8D7667" w:rsidRPr="00165A12" w:rsidRDefault="00E8003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165A12" w:rsidRDefault="00E8003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165A12" w:rsidRDefault="00E8003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165A12" w:rsidRDefault="00E8003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8D7667" w:rsidRPr="00165A12" w:rsidRDefault="00E8003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359" w:rsidRPr="0066510F" w:rsidTr="00A706D3">
        <w:trPr>
          <w:jc w:val="center"/>
        </w:trPr>
        <w:tc>
          <w:tcPr>
            <w:tcW w:w="626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17359" w:rsidRPr="0066510F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908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E17359" w:rsidRPr="00E17359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59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1331" w:type="dxa"/>
            <w:vAlign w:val="center"/>
          </w:tcPr>
          <w:p w:rsidR="00E17359" w:rsidRPr="00E17359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59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1331" w:type="dxa"/>
            <w:vAlign w:val="center"/>
          </w:tcPr>
          <w:p w:rsidR="00E17359" w:rsidRPr="00E17359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59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1331" w:type="dxa"/>
            <w:vAlign w:val="center"/>
          </w:tcPr>
          <w:p w:rsidR="00E17359" w:rsidRPr="00E17359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59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1382" w:type="dxa"/>
            <w:vAlign w:val="center"/>
          </w:tcPr>
          <w:p w:rsidR="00E17359" w:rsidRPr="00E17359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59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E17359" w:rsidRPr="0066510F" w:rsidTr="00A706D3">
        <w:trPr>
          <w:jc w:val="center"/>
        </w:trPr>
        <w:tc>
          <w:tcPr>
            <w:tcW w:w="626" w:type="dxa"/>
            <w:vAlign w:val="center"/>
          </w:tcPr>
          <w:p w:rsidR="00E17359" w:rsidRPr="002370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17359" w:rsidRPr="002370F4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0F4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908" w:type="dxa"/>
            <w:vAlign w:val="center"/>
          </w:tcPr>
          <w:p w:rsidR="00E17359" w:rsidRPr="002370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9" w:type="dxa"/>
            <w:vAlign w:val="center"/>
          </w:tcPr>
          <w:p w:rsidR="00E17359" w:rsidRPr="002370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331" w:type="dxa"/>
            <w:vAlign w:val="center"/>
          </w:tcPr>
          <w:p w:rsidR="00E17359" w:rsidRPr="002370F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331" w:type="dxa"/>
            <w:vAlign w:val="center"/>
          </w:tcPr>
          <w:p w:rsidR="00E17359" w:rsidRPr="002370F4" w:rsidRDefault="00E17359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331" w:type="dxa"/>
            <w:vAlign w:val="center"/>
          </w:tcPr>
          <w:p w:rsidR="00E17359" w:rsidRPr="002370F4" w:rsidRDefault="00E17359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382" w:type="dxa"/>
            <w:vAlign w:val="center"/>
          </w:tcPr>
          <w:p w:rsidR="00E17359" w:rsidRPr="002370F4" w:rsidRDefault="00E17359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E17359" w:rsidRPr="0066510F" w:rsidTr="00A706D3">
        <w:trPr>
          <w:jc w:val="center"/>
        </w:trPr>
        <w:tc>
          <w:tcPr>
            <w:tcW w:w="626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17359" w:rsidRPr="0066510F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908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17359" w:rsidRPr="008544D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E17359" w:rsidRPr="008544D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E17359" w:rsidRPr="008544D4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359" w:rsidRPr="0066510F" w:rsidTr="00A706D3">
        <w:trPr>
          <w:trHeight w:val="847"/>
          <w:jc w:val="center"/>
        </w:trPr>
        <w:tc>
          <w:tcPr>
            <w:tcW w:w="626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17359" w:rsidRPr="0066510F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908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17359" w:rsidRPr="008544D4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E17359" w:rsidRPr="008544D4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E17359" w:rsidRPr="008544D4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vAlign w:val="center"/>
          </w:tcPr>
          <w:p w:rsidR="00E17359" w:rsidRPr="0066510F" w:rsidRDefault="00E17359" w:rsidP="00E56AB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359" w:rsidRPr="0066510F" w:rsidTr="00A706D3">
        <w:trPr>
          <w:jc w:val="center"/>
        </w:trPr>
        <w:tc>
          <w:tcPr>
            <w:tcW w:w="626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17359" w:rsidRPr="0066510F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908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359" w:rsidRPr="0066510F" w:rsidTr="00A706D3">
        <w:trPr>
          <w:jc w:val="center"/>
        </w:trPr>
        <w:tc>
          <w:tcPr>
            <w:tcW w:w="626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E17359" w:rsidRPr="0066510F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908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17359" w:rsidRPr="0066510F" w:rsidRDefault="00E17359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E17359" w:rsidRPr="0066510F" w:rsidRDefault="00E17359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359" w:rsidRPr="0066510F" w:rsidTr="00A706D3">
        <w:trPr>
          <w:jc w:val="center"/>
        </w:trPr>
        <w:tc>
          <w:tcPr>
            <w:tcW w:w="626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17359" w:rsidRPr="0066510F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908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17359" w:rsidRPr="0066510F" w:rsidRDefault="00E17359" w:rsidP="0092782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92782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92782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92782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E17359" w:rsidRPr="0066510F" w:rsidRDefault="00E17359" w:rsidP="0092782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359" w:rsidRPr="0066510F" w:rsidTr="00A706D3">
        <w:trPr>
          <w:jc w:val="center"/>
        </w:trPr>
        <w:tc>
          <w:tcPr>
            <w:tcW w:w="626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17359" w:rsidRPr="0066510F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17359" w:rsidRPr="0066510F" w:rsidRDefault="00E17359" w:rsidP="0092782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92782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92782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92782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E17359" w:rsidRPr="0066510F" w:rsidRDefault="00E17359" w:rsidP="0092782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359" w:rsidRPr="0066510F" w:rsidTr="00A706D3">
        <w:trPr>
          <w:jc w:val="center"/>
        </w:trPr>
        <w:tc>
          <w:tcPr>
            <w:tcW w:w="626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17359" w:rsidRPr="0066510F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908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17359" w:rsidRPr="0066510F" w:rsidRDefault="00E17359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E17359" w:rsidRPr="0066510F" w:rsidRDefault="00E17359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359" w:rsidRPr="0066510F" w:rsidTr="00A706D3">
        <w:trPr>
          <w:trHeight w:val="738"/>
          <w:jc w:val="center"/>
        </w:trPr>
        <w:tc>
          <w:tcPr>
            <w:tcW w:w="626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17359" w:rsidRPr="0066510F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908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17359" w:rsidRPr="0066510F" w:rsidRDefault="00E17359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E17359" w:rsidRPr="0066510F" w:rsidRDefault="00E17359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359" w:rsidRPr="0066510F" w:rsidTr="00A706D3">
        <w:trPr>
          <w:jc w:val="center"/>
        </w:trPr>
        <w:tc>
          <w:tcPr>
            <w:tcW w:w="626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17359" w:rsidRPr="0066510F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908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359" w:rsidRPr="0066510F" w:rsidTr="00A706D3">
        <w:trPr>
          <w:jc w:val="center"/>
        </w:trPr>
        <w:tc>
          <w:tcPr>
            <w:tcW w:w="626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17359" w:rsidRPr="0066510F" w:rsidRDefault="00E1735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908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E17359" w:rsidRPr="0066510F" w:rsidRDefault="00E1735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F22" w:rsidRDefault="00AE0F22" w:rsidP="00F71E80">
      <w:pPr>
        <w:jc w:val="center"/>
        <w:sectPr w:rsidR="00AE0F22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E0F22" w:rsidRPr="009E17D7" w:rsidRDefault="00AE0F22" w:rsidP="00AE0F22">
      <w:pPr>
        <w:pStyle w:val="1"/>
        <w:tabs>
          <w:tab w:val="clear" w:pos="0"/>
        </w:tabs>
        <w:ind w:left="0" w:firstLine="0"/>
      </w:pPr>
      <w:r w:rsidRPr="009E17D7">
        <w:lastRenderedPageBreak/>
        <w:t xml:space="preserve">РАЗДЕЛ 3. </w:t>
      </w:r>
      <w:bookmarkStart w:id="0" w:name="__RefHeading___Toc334028556"/>
    </w:p>
    <w:bookmarkEnd w:id="0"/>
    <w:p w:rsidR="00A3462B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ПЕРИОД.</w:t>
      </w:r>
    </w:p>
    <w:p w:rsidR="00383E13" w:rsidRDefault="00383E13" w:rsidP="00DE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E13" w:rsidRPr="009E17D7" w:rsidRDefault="00AE0F22" w:rsidP="0076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3"/>
        <w:tblW w:w="9527" w:type="dxa"/>
        <w:jc w:val="center"/>
        <w:tblLook w:val="04A0"/>
      </w:tblPr>
      <w:tblGrid>
        <w:gridCol w:w="2540"/>
        <w:gridCol w:w="6987"/>
      </w:tblGrid>
      <w:tr w:rsidR="00AE0F22" w:rsidRPr="00E93B12" w:rsidTr="00A706D3">
        <w:trPr>
          <w:jc w:val="center"/>
        </w:trPr>
        <w:tc>
          <w:tcPr>
            <w:tcW w:w="2540" w:type="dxa"/>
            <w:vAlign w:val="center"/>
          </w:tcPr>
          <w:p w:rsidR="00AE0F22" w:rsidRPr="00E93B12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6987" w:type="dxa"/>
            <w:vAlign w:val="center"/>
          </w:tcPr>
          <w:p w:rsidR="00AE0F22" w:rsidRPr="009A60DA" w:rsidRDefault="00AB39F4" w:rsidP="009A60DA">
            <w:pPr>
              <w:pStyle w:val="a4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 w:rsidR="009A60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Васинского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  <w:tr w:rsidR="00AE0F22" w:rsidRPr="00E93B12" w:rsidTr="00A706D3">
        <w:trPr>
          <w:jc w:val="center"/>
        </w:trPr>
        <w:tc>
          <w:tcPr>
            <w:tcW w:w="2540" w:type="dxa"/>
            <w:vAlign w:val="center"/>
          </w:tcPr>
          <w:p w:rsidR="00AE0F22" w:rsidRPr="00E93B12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vAlign w:val="center"/>
          </w:tcPr>
          <w:p w:rsidR="00AE0F22" w:rsidRPr="00FF33BA" w:rsidRDefault="00AE0F22" w:rsidP="00DE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984A4D" w:rsidRPr="00E93B12" w:rsidTr="00A706D3">
        <w:trPr>
          <w:jc w:val="center"/>
        </w:trPr>
        <w:tc>
          <w:tcPr>
            <w:tcW w:w="2540" w:type="dxa"/>
            <w:vAlign w:val="center"/>
          </w:tcPr>
          <w:p w:rsidR="00984A4D" w:rsidRPr="00221D44" w:rsidRDefault="00984A4D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4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энергетического обследования</w:t>
            </w:r>
          </w:p>
        </w:tc>
        <w:tc>
          <w:tcPr>
            <w:tcW w:w="6987" w:type="dxa"/>
            <w:vAlign w:val="center"/>
          </w:tcPr>
          <w:p w:rsidR="004C1496" w:rsidRPr="00221D44" w:rsidRDefault="00C72FCB" w:rsidP="002F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D44">
              <w:rPr>
                <w:rFonts w:ascii="Times New Roman" w:hAnsi="Times New Roman" w:cs="Times New Roman"/>
                <w:sz w:val="28"/>
                <w:szCs w:val="28"/>
              </w:rPr>
              <w:t>Не проводилось</w:t>
            </w:r>
          </w:p>
        </w:tc>
      </w:tr>
      <w:tr w:rsidR="00BB5B8B" w:rsidRPr="00E93B12" w:rsidTr="00A706D3">
        <w:trPr>
          <w:jc w:val="center"/>
        </w:trPr>
        <w:tc>
          <w:tcPr>
            <w:tcW w:w="2540" w:type="dxa"/>
            <w:vAlign w:val="center"/>
          </w:tcPr>
          <w:p w:rsidR="00BB5B8B" w:rsidRDefault="00BB5B8B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6987" w:type="dxa"/>
            <w:vAlign w:val="center"/>
          </w:tcPr>
          <w:p w:rsidR="00BB5B8B" w:rsidRDefault="00291E05" w:rsidP="00534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E0F22" w:rsidRPr="00E93B12" w:rsidTr="00A706D3">
        <w:trPr>
          <w:jc w:val="center"/>
        </w:trPr>
        <w:tc>
          <w:tcPr>
            <w:tcW w:w="2540" w:type="dxa"/>
            <w:vAlign w:val="center"/>
          </w:tcPr>
          <w:p w:rsidR="00AE0F22" w:rsidRPr="00271576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76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на содержание учреждения в базовом году, тыс.руб.</w:t>
            </w:r>
          </w:p>
        </w:tc>
        <w:tc>
          <w:tcPr>
            <w:tcW w:w="6987" w:type="dxa"/>
            <w:vAlign w:val="center"/>
          </w:tcPr>
          <w:p w:rsidR="005E5C7F" w:rsidRDefault="00AE0F22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6">
              <w:rPr>
                <w:rFonts w:ascii="Times New Roman" w:hAnsi="Times New Roman" w:cs="Times New Roman"/>
                <w:sz w:val="28"/>
                <w:szCs w:val="28"/>
              </w:rPr>
              <w:t>Объем финанси</w:t>
            </w:r>
            <w:r w:rsidR="00271576" w:rsidRPr="00271576">
              <w:rPr>
                <w:rFonts w:ascii="Times New Roman" w:hAnsi="Times New Roman" w:cs="Times New Roman"/>
                <w:sz w:val="28"/>
                <w:szCs w:val="28"/>
              </w:rPr>
              <w:t xml:space="preserve">рования учреждения  составил: </w:t>
            </w:r>
          </w:p>
          <w:p w:rsidR="00271576" w:rsidRPr="00271576" w:rsidRDefault="00291E05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E5C7F">
              <w:rPr>
                <w:rFonts w:ascii="Times New Roman" w:hAnsi="Times New Roman" w:cs="Times New Roman"/>
                <w:sz w:val="28"/>
                <w:szCs w:val="28"/>
              </w:rPr>
              <w:t>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ическая энергия</w:t>
            </w:r>
            <w:r w:rsidR="005E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C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0DA">
              <w:rPr>
                <w:rFonts w:ascii="Times New Roman" w:hAnsi="Times New Roman" w:cs="Times New Roman"/>
                <w:sz w:val="28"/>
                <w:szCs w:val="28"/>
              </w:rPr>
              <w:t>220 231</w:t>
            </w:r>
            <w:r w:rsidR="00437C95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  <w:r w:rsidR="00AE0F22" w:rsidRPr="0027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576" w:rsidRDefault="008C10C0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– </w:t>
            </w:r>
            <w:r w:rsidR="009A60DA">
              <w:rPr>
                <w:rFonts w:ascii="Times New Roman" w:hAnsi="Times New Roman" w:cs="Times New Roman"/>
                <w:sz w:val="28"/>
                <w:szCs w:val="28"/>
              </w:rPr>
              <w:t>49 970</w:t>
            </w:r>
            <w:r w:rsidR="00004FE3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004FE3" w:rsidRPr="00271576" w:rsidRDefault="00004FE3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моторное топливо – </w:t>
            </w:r>
            <w:r w:rsidR="009A60DA">
              <w:rPr>
                <w:rFonts w:ascii="Times New Roman" w:hAnsi="Times New Roman" w:cs="Times New Roman"/>
                <w:sz w:val="28"/>
                <w:szCs w:val="28"/>
              </w:rPr>
              <w:t>70 073</w:t>
            </w:r>
            <w:r w:rsidR="00AB39F4" w:rsidRPr="00AB3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E0F22" w:rsidRPr="00271576" w:rsidRDefault="00AE0F22" w:rsidP="009A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F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2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ТОГО: </w:t>
            </w:r>
            <w:r w:rsidR="009A60DA">
              <w:rPr>
                <w:rFonts w:ascii="Times New Roman" w:hAnsi="Times New Roman" w:cs="Times New Roman"/>
                <w:b/>
                <w:sz w:val="28"/>
                <w:szCs w:val="28"/>
              </w:rPr>
              <w:t>340 274</w:t>
            </w:r>
            <w:r w:rsidR="00CE0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0F4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</w:tbl>
    <w:p w:rsidR="00C72FCB" w:rsidRDefault="00C72FCB" w:rsidP="00C6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B9" w:rsidRPr="00AB39F4" w:rsidRDefault="00282EB9" w:rsidP="0028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</w:t>
      </w:r>
      <w:r w:rsidR="00BB5B8B">
        <w:rPr>
          <w:rFonts w:ascii="Times New Roman" w:hAnsi="Times New Roman" w:cs="Times New Roman"/>
          <w:sz w:val="28"/>
          <w:szCs w:val="28"/>
        </w:rPr>
        <w:t>тории</w:t>
      </w:r>
      <w:r w:rsidR="004C1496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9A60DA">
        <w:rPr>
          <w:rFonts w:ascii="Times New Roman" w:hAnsi="Times New Roman" w:cs="Times New Roman"/>
          <w:sz w:val="28"/>
          <w:szCs w:val="28"/>
        </w:rPr>
        <w:t>ния находи</w:t>
      </w:r>
      <w:r w:rsidR="00AB39F4">
        <w:rPr>
          <w:rFonts w:ascii="Times New Roman" w:hAnsi="Times New Roman" w:cs="Times New Roman"/>
          <w:sz w:val="28"/>
          <w:szCs w:val="28"/>
        </w:rPr>
        <w:t xml:space="preserve">тся </w:t>
      </w:r>
      <w:r w:rsidR="009A60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артезианск</w:t>
      </w:r>
      <w:r w:rsidR="009A60DA">
        <w:rPr>
          <w:rFonts w:ascii="Times New Roman" w:hAnsi="Times New Roman" w:cs="Times New Roman"/>
          <w:sz w:val="28"/>
          <w:szCs w:val="28"/>
        </w:rPr>
        <w:t>ая</w:t>
      </w:r>
      <w:r w:rsidR="00BB5B8B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9A60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9A60DA">
        <w:rPr>
          <w:rFonts w:ascii="Times New Roman" w:hAnsi="Times New Roman" w:cs="Times New Roman"/>
          <w:sz w:val="28"/>
          <w:szCs w:val="28"/>
        </w:rPr>
        <w:t>1-ой</w:t>
      </w:r>
      <w:r w:rsidR="00A47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9A60DA">
        <w:rPr>
          <w:rFonts w:ascii="Times New Roman" w:hAnsi="Times New Roman" w:cs="Times New Roman"/>
          <w:sz w:val="28"/>
          <w:szCs w:val="28"/>
        </w:rPr>
        <w:t>донапорной башней</w:t>
      </w:r>
      <w:r w:rsidR="00BB5B8B">
        <w:rPr>
          <w:rFonts w:ascii="Times New Roman" w:hAnsi="Times New Roman" w:cs="Times New Roman"/>
          <w:sz w:val="28"/>
          <w:szCs w:val="28"/>
        </w:rPr>
        <w:t>,</w:t>
      </w:r>
      <w:r w:rsidR="00CE0C07">
        <w:rPr>
          <w:rFonts w:ascii="Times New Roman" w:hAnsi="Times New Roman" w:cs="Times New Roman"/>
          <w:sz w:val="28"/>
          <w:szCs w:val="28"/>
        </w:rPr>
        <w:t xml:space="preserve"> </w:t>
      </w:r>
      <w:r w:rsidR="009A60DA">
        <w:rPr>
          <w:rFonts w:ascii="Times New Roman" w:hAnsi="Times New Roman" w:cs="Times New Roman"/>
          <w:sz w:val="28"/>
          <w:szCs w:val="28"/>
        </w:rPr>
        <w:t>которая находи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B39F4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proofErr w:type="spellStart"/>
      <w:r w:rsidR="009A60DA">
        <w:rPr>
          <w:rFonts w:ascii="Times New Roman" w:hAnsi="Times New Roman" w:cs="Times New Roman"/>
          <w:sz w:val="28"/>
          <w:szCs w:val="28"/>
        </w:rPr>
        <w:t>Васинского</w:t>
      </w:r>
      <w:proofErr w:type="spellEnd"/>
      <w:r w:rsidR="009A60D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1496" w:rsidRDefault="009A60DA" w:rsidP="0028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Централизованные котельные и </w:t>
      </w:r>
      <w:r w:rsidR="00483357">
        <w:rPr>
          <w:rFonts w:ascii="Times New Roman" w:hAnsi="Times New Roman" w:cs="Times New Roman"/>
          <w:sz w:val="28"/>
          <w:szCs w:val="28"/>
        </w:rPr>
        <w:t>тепловые электростанции</w:t>
      </w:r>
      <w:r w:rsidR="00C72FCB">
        <w:rPr>
          <w:rFonts w:ascii="Times New Roman" w:hAnsi="Times New Roman" w:cs="Times New Roman"/>
          <w:sz w:val="28"/>
          <w:szCs w:val="28"/>
        </w:rPr>
        <w:t xml:space="preserve"> </w:t>
      </w:r>
      <w:r w:rsidR="00483357">
        <w:rPr>
          <w:rFonts w:ascii="Times New Roman" w:hAnsi="Times New Roman" w:cs="Times New Roman"/>
          <w:sz w:val="28"/>
          <w:szCs w:val="28"/>
        </w:rPr>
        <w:t>на территории сельского поселения – отсутствуют.</w:t>
      </w:r>
    </w:p>
    <w:p w:rsidR="00AB39F4" w:rsidRDefault="00AB39F4" w:rsidP="00AB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</w:t>
      </w:r>
      <w:r w:rsidR="009A60DA">
        <w:rPr>
          <w:rFonts w:ascii="Times New Roman" w:hAnsi="Times New Roman" w:cs="Times New Roman"/>
          <w:sz w:val="28"/>
          <w:szCs w:val="28"/>
        </w:rPr>
        <w:t>ельского поселения проживает 301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A60DA" w:rsidRDefault="009A60DA" w:rsidP="00AB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0DA" w:rsidRPr="004521E8" w:rsidRDefault="009A60DA" w:rsidP="009A60DA">
      <w:pPr>
        <w:pStyle w:val="ab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Многоквартирные дома на территории МО</w:t>
      </w:r>
    </w:p>
    <w:tbl>
      <w:tblPr>
        <w:tblStyle w:val="a3"/>
        <w:tblW w:w="0" w:type="auto"/>
        <w:jc w:val="center"/>
        <w:tblInd w:w="567" w:type="dxa"/>
        <w:tblLook w:val="04A0"/>
      </w:tblPr>
      <w:tblGrid>
        <w:gridCol w:w="4417"/>
        <w:gridCol w:w="4302"/>
      </w:tblGrid>
      <w:tr w:rsidR="009A60DA" w:rsidTr="009F69DE">
        <w:trPr>
          <w:jc w:val="center"/>
        </w:trPr>
        <w:tc>
          <w:tcPr>
            <w:tcW w:w="4417" w:type="dxa"/>
          </w:tcPr>
          <w:p w:rsidR="009A60DA" w:rsidRPr="003904B8" w:rsidRDefault="009A60DA" w:rsidP="009F69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домов, шт.</w:t>
            </w:r>
          </w:p>
        </w:tc>
        <w:tc>
          <w:tcPr>
            <w:tcW w:w="4302" w:type="dxa"/>
          </w:tcPr>
          <w:p w:rsidR="009A60DA" w:rsidRPr="00E40531" w:rsidRDefault="009A60DA" w:rsidP="009F69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A60DA" w:rsidTr="009F69DE">
        <w:trPr>
          <w:jc w:val="center"/>
        </w:trPr>
        <w:tc>
          <w:tcPr>
            <w:tcW w:w="4417" w:type="dxa"/>
          </w:tcPr>
          <w:p w:rsidR="009A60DA" w:rsidRPr="004521E8" w:rsidRDefault="009A60DA" w:rsidP="009F69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многоквартирных домов,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9A60DA" w:rsidRDefault="009A60DA" w:rsidP="009F69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430</w:t>
            </w:r>
          </w:p>
        </w:tc>
      </w:tr>
      <w:tr w:rsidR="009A60DA" w:rsidTr="009F69DE">
        <w:trPr>
          <w:jc w:val="center"/>
        </w:trPr>
        <w:tc>
          <w:tcPr>
            <w:tcW w:w="4417" w:type="dxa"/>
          </w:tcPr>
          <w:p w:rsidR="009A60DA" w:rsidRDefault="009A60DA" w:rsidP="009F69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проживающих в многоквартирных домах, чел.</w:t>
            </w:r>
          </w:p>
        </w:tc>
        <w:tc>
          <w:tcPr>
            <w:tcW w:w="4302" w:type="dxa"/>
            <w:vAlign w:val="center"/>
          </w:tcPr>
          <w:p w:rsidR="009A60DA" w:rsidRDefault="009A60DA" w:rsidP="009F69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9A60DA" w:rsidRDefault="009A60DA" w:rsidP="00AB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9F4" w:rsidRDefault="00AB39F4" w:rsidP="0028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EB9" w:rsidRDefault="00282EB9" w:rsidP="0028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829" w:rsidRDefault="00927829" w:rsidP="00C62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D85" w:rsidRDefault="00FA0D85" w:rsidP="0028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D85" w:rsidRDefault="00FA0D85" w:rsidP="0028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36B" w:rsidRDefault="00CA536B" w:rsidP="0028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301" w:rsidRDefault="00F60301" w:rsidP="00A4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60301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27829" w:rsidRPr="00A41062" w:rsidRDefault="00927829" w:rsidP="00927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зданий, строений, сооружений</w:t>
      </w:r>
    </w:p>
    <w:p w:rsidR="00927829" w:rsidRPr="00BC3826" w:rsidRDefault="00927829" w:rsidP="00927829">
      <w:pPr>
        <w:pStyle w:val="ab"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Здание Администрации</w:t>
      </w:r>
    </w:p>
    <w:tbl>
      <w:tblPr>
        <w:tblStyle w:val="a3"/>
        <w:tblW w:w="0" w:type="auto"/>
        <w:jc w:val="center"/>
        <w:tblInd w:w="567" w:type="dxa"/>
        <w:tblLook w:val="04A0"/>
      </w:tblPr>
      <w:tblGrid>
        <w:gridCol w:w="4700"/>
        <w:gridCol w:w="4019"/>
      </w:tblGrid>
      <w:tr w:rsidR="00927829" w:rsidTr="00927829">
        <w:trPr>
          <w:jc w:val="center"/>
        </w:trPr>
        <w:tc>
          <w:tcPr>
            <w:tcW w:w="4700" w:type="dxa"/>
          </w:tcPr>
          <w:p w:rsidR="00927829" w:rsidRDefault="00927829" w:rsidP="009278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019" w:type="dxa"/>
          </w:tcPr>
          <w:p w:rsidR="00927829" w:rsidRDefault="009F69DE" w:rsidP="009278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1988</w:t>
            </w:r>
          </w:p>
        </w:tc>
      </w:tr>
      <w:tr w:rsidR="00927829" w:rsidTr="00927829">
        <w:trPr>
          <w:jc w:val="center"/>
        </w:trPr>
        <w:tc>
          <w:tcPr>
            <w:tcW w:w="4700" w:type="dxa"/>
          </w:tcPr>
          <w:p w:rsidR="00927829" w:rsidRPr="003904B8" w:rsidRDefault="00927829" w:rsidP="009278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здания,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019" w:type="dxa"/>
          </w:tcPr>
          <w:p w:rsidR="00927829" w:rsidRPr="00E40531" w:rsidRDefault="009F69DE" w:rsidP="009278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927829" w:rsidTr="00927829">
        <w:trPr>
          <w:jc w:val="center"/>
        </w:trPr>
        <w:tc>
          <w:tcPr>
            <w:tcW w:w="4700" w:type="dxa"/>
          </w:tcPr>
          <w:p w:rsidR="00927829" w:rsidRPr="00494A85" w:rsidRDefault="00927829" w:rsidP="009278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Отапливаемая площадь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здания</w:t>
            </w:r>
            <w:r w:rsidRPr="00494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</w:t>
            </w:r>
            <w:proofErr w:type="gramStart"/>
            <w:r w:rsidRPr="00494A8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019" w:type="dxa"/>
            <w:vAlign w:val="center"/>
          </w:tcPr>
          <w:p w:rsidR="00927829" w:rsidRPr="00494A85" w:rsidRDefault="009F69DE" w:rsidP="009278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9A60DA" w:rsidRPr="00DF0ABA" w:rsidRDefault="009A60DA" w:rsidP="00DF0AB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Васинского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Дорогобужского района Смоленской области располагается в одноэтажном отдельно стоящем здании, находящемся в собственности Администрации</w:t>
      </w:r>
      <w:r w:rsidRPr="00D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Васинского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  <w:r w:rsidR="007A64F6">
        <w:rPr>
          <w:rFonts w:ascii="Times New Roman" w:hAnsi="Times New Roman" w:cs="Times New Roman"/>
          <w:bCs/>
          <w:sz w:val="28"/>
          <w:szCs w:val="28"/>
        </w:rPr>
        <w:t xml:space="preserve"> Также помещения здания площадью 24,9 м</w:t>
      </w:r>
      <w:proofErr w:type="gramStart"/>
      <w:r w:rsidR="007A64F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="007A64F6">
        <w:rPr>
          <w:rFonts w:ascii="Times New Roman" w:hAnsi="Times New Roman" w:cs="Times New Roman"/>
          <w:bCs/>
          <w:sz w:val="28"/>
          <w:szCs w:val="28"/>
        </w:rPr>
        <w:t xml:space="preserve"> занимает отделение почты на основе договоре о безвозмездной аренды и осуществляет оплату путем компенсации за электрическую энергию на нужды отопления.</w:t>
      </w:r>
    </w:p>
    <w:p w:rsidR="009A6BE8" w:rsidRPr="00A027AD" w:rsidRDefault="009A6BE8" w:rsidP="00C628D1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027AD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AE6500" w:rsidRPr="00A027AD" w:rsidRDefault="00AE6500" w:rsidP="00AE6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DA391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="00AF1AC2">
        <w:rPr>
          <w:rFonts w:ascii="Times New Roman" w:hAnsi="Times New Roman" w:cs="Times New Roman"/>
          <w:sz w:val="28"/>
          <w:szCs w:val="28"/>
        </w:rPr>
        <w:t xml:space="preserve"> здания Администрации</w:t>
      </w:r>
      <w:r w:rsidR="00B24BBE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Pr="003D7185">
        <w:rPr>
          <w:rFonts w:ascii="Times New Roman" w:hAnsi="Times New Roman"/>
          <w:sz w:val="28"/>
          <w:szCs w:val="28"/>
        </w:rPr>
        <w:t>«</w:t>
      </w:r>
      <w:proofErr w:type="spellStart"/>
      <w:r w:rsidRPr="003D7185"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 w:rsidRPr="003D71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7829">
        <w:rPr>
          <w:rFonts w:ascii="Times New Roman" w:hAnsi="Times New Roman" w:cs="Times New Roman"/>
          <w:sz w:val="28"/>
          <w:szCs w:val="28"/>
        </w:rPr>
        <w:t>Имеется 2</w:t>
      </w:r>
      <w:r w:rsidR="00201EC0">
        <w:rPr>
          <w:rFonts w:ascii="Times New Roman" w:hAnsi="Times New Roman" w:cs="Times New Roman"/>
          <w:sz w:val="28"/>
          <w:szCs w:val="28"/>
        </w:rPr>
        <w:t xml:space="preserve"> ввод</w:t>
      </w:r>
      <w:r w:rsidR="00927829">
        <w:rPr>
          <w:rFonts w:ascii="Times New Roman" w:hAnsi="Times New Roman" w:cs="Times New Roman"/>
          <w:sz w:val="28"/>
          <w:szCs w:val="28"/>
        </w:rPr>
        <w:t>а</w:t>
      </w:r>
      <w:r w:rsidR="00201EC0">
        <w:rPr>
          <w:rFonts w:ascii="Times New Roman" w:hAnsi="Times New Roman" w:cs="Times New Roman"/>
          <w:sz w:val="28"/>
          <w:szCs w:val="28"/>
        </w:rPr>
        <w:t xml:space="preserve"> </w:t>
      </w:r>
      <w:r w:rsidR="00EC79CF">
        <w:rPr>
          <w:rFonts w:ascii="Times New Roman" w:hAnsi="Times New Roman" w:cs="Times New Roman"/>
          <w:sz w:val="28"/>
          <w:szCs w:val="28"/>
        </w:rPr>
        <w:t>электрической</w:t>
      </w:r>
      <w:r w:rsidR="00201EC0">
        <w:rPr>
          <w:rFonts w:ascii="Times New Roman" w:hAnsi="Times New Roman" w:cs="Times New Roman"/>
          <w:sz w:val="28"/>
          <w:szCs w:val="28"/>
        </w:rPr>
        <w:t xml:space="preserve"> </w:t>
      </w:r>
      <w:r w:rsidR="00201EC0" w:rsidRPr="00DF0ABA">
        <w:rPr>
          <w:rFonts w:ascii="Times New Roman" w:hAnsi="Times New Roman" w:cs="Times New Roman"/>
          <w:sz w:val="28"/>
          <w:szCs w:val="28"/>
        </w:rPr>
        <w:t>энергии</w:t>
      </w:r>
      <w:r w:rsidR="00B22E57" w:rsidRPr="00DF0ABA">
        <w:rPr>
          <w:rFonts w:ascii="Times New Roman" w:hAnsi="Times New Roman" w:cs="Times New Roman"/>
          <w:sz w:val="28"/>
          <w:szCs w:val="28"/>
        </w:rPr>
        <w:t xml:space="preserve"> (один ввод на освещение здания и один ввод на отопления здания)</w:t>
      </w:r>
      <w:r w:rsidR="00EC79CF" w:rsidRPr="00DF0ABA">
        <w:rPr>
          <w:rFonts w:ascii="Times New Roman" w:hAnsi="Times New Roman" w:cs="Times New Roman"/>
          <w:sz w:val="28"/>
          <w:szCs w:val="28"/>
        </w:rPr>
        <w:t xml:space="preserve"> с</w:t>
      </w:r>
      <w:r w:rsidR="00B22E57" w:rsidRPr="00DF0ABA">
        <w:rPr>
          <w:rFonts w:ascii="Times New Roman" w:hAnsi="Times New Roman" w:cs="Times New Roman"/>
          <w:sz w:val="28"/>
          <w:szCs w:val="28"/>
        </w:rPr>
        <w:t xml:space="preserve"> 2-мя</w:t>
      </w:r>
      <w:r w:rsidR="00201EC0" w:rsidRPr="00DF0ABA">
        <w:rPr>
          <w:rFonts w:ascii="Times New Roman" w:hAnsi="Times New Roman" w:cs="Times New Roman"/>
          <w:sz w:val="28"/>
          <w:szCs w:val="28"/>
        </w:rPr>
        <w:t xml:space="preserve"> </w:t>
      </w:r>
      <w:r w:rsidR="00EC79CF" w:rsidRPr="00DF0ABA">
        <w:rPr>
          <w:rFonts w:ascii="Times New Roman" w:hAnsi="Times New Roman" w:cs="Times New Roman"/>
          <w:sz w:val="28"/>
          <w:szCs w:val="28"/>
        </w:rPr>
        <w:t>у</w:t>
      </w:r>
      <w:r w:rsidR="00951DB2" w:rsidRPr="00DF0ABA">
        <w:rPr>
          <w:rFonts w:ascii="Times New Roman" w:hAnsi="Times New Roman" w:cs="Times New Roman"/>
          <w:sz w:val="28"/>
          <w:szCs w:val="28"/>
        </w:rPr>
        <w:t>становлен</w:t>
      </w:r>
      <w:r w:rsidR="00EC79CF" w:rsidRPr="00DF0ABA">
        <w:rPr>
          <w:rFonts w:ascii="Times New Roman" w:hAnsi="Times New Roman" w:cs="Times New Roman"/>
          <w:sz w:val="28"/>
          <w:szCs w:val="28"/>
        </w:rPr>
        <w:t>ным</w:t>
      </w:r>
      <w:r w:rsidR="00B22E57" w:rsidRPr="00DF0ABA">
        <w:rPr>
          <w:rFonts w:ascii="Times New Roman" w:hAnsi="Times New Roman" w:cs="Times New Roman"/>
          <w:sz w:val="28"/>
          <w:szCs w:val="28"/>
        </w:rPr>
        <w:t>и</w:t>
      </w:r>
      <w:r w:rsidR="00951DB2" w:rsidRPr="00DF0ABA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B22E57" w:rsidRPr="00DF0ABA">
        <w:rPr>
          <w:rFonts w:ascii="Times New Roman" w:hAnsi="Times New Roman" w:cs="Times New Roman"/>
          <w:sz w:val="28"/>
          <w:szCs w:val="28"/>
        </w:rPr>
        <w:t>ами</w:t>
      </w:r>
      <w:r w:rsidR="00951DB2" w:rsidRPr="00DF0ABA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E54A60" w:rsidRPr="00DF0ABA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="00951DB2" w:rsidRPr="00DF0ABA">
        <w:rPr>
          <w:rFonts w:ascii="Times New Roman" w:hAnsi="Times New Roman" w:cs="Times New Roman"/>
          <w:sz w:val="28"/>
          <w:szCs w:val="28"/>
        </w:rPr>
        <w:t xml:space="preserve"> – </w:t>
      </w:r>
      <w:r w:rsidR="00DF0ABA" w:rsidRPr="00DF0ABA">
        <w:rPr>
          <w:rFonts w:ascii="Times New Roman" w:hAnsi="Times New Roman" w:cs="Times New Roman"/>
          <w:sz w:val="28"/>
          <w:szCs w:val="28"/>
        </w:rPr>
        <w:t>Меркурий 201.5 – освещение</w:t>
      </w:r>
      <w:r w:rsidR="00A47E07" w:rsidRPr="00DF0ABA">
        <w:rPr>
          <w:rFonts w:ascii="Times New Roman" w:hAnsi="Times New Roman" w:cs="Times New Roman"/>
          <w:sz w:val="28"/>
          <w:szCs w:val="28"/>
        </w:rPr>
        <w:t xml:space="preserve"> (класс точности – 1</w:t>
      </w:r>
      <w:r w:rsidR="00985517" w:rsidRPr="00DF0ABA">
        <w:rPr>
          <w:rFonts w:ascii="Times New Roman" w:hAnsi="Times New Roman" w:cs="Times New Roman"/>
          <w:sz w:val="28"/>
          <w:szCs w:val="28"/>
        </w:rPr>
        <w:t xml:space="preserve">,0; год </w:t>
      </w:r>
      <w:r w:rsidR="00DF0ABA" w:rsidRPr="00DF0ABA">
        <w:rPr>
          <w:rFonts w:ascii="Times New Roman" w:hAnsi="Times New Roman" w:cs="Times New Roman"/>
          <w:sz w:val="28"/>
          <w:szCs w:val="28"/>
        </w:rPr>
        <w:t>последней</w:t>
      </w:r>
      <w:r w:rsidR="00985517" w:rsidRPr="00DF0ABA">
        <w:rPr>
          <w:rFonts w:ascii="Times New Roman" w:hAnsi="Times New Roman" w:cs="Times New Roman"/>
          <w:sz w:val="28"/>
          <w:szCs w:val="28"/>
        </w:rPr>
        <w:t xml:space="preserve"> пов</w:t>
      </w:r>
      <w:r w:rsidR="00DF0ABA" w:rsidRPr="00DF0ABA">
        <w:rPr>
          <w:rFonts w:ascii="Times New Roman" w:hAnsi="Times New Roman" w:cs="Times New Roman"/>
          <w:sz w:val="28"/>
          <w:szCs w:val="28"/>
        </w:rPr>
        <w:t>ерки – 2014</w:t>
      </w:r>
      <w:r w:rsidR="00CA536B" w:rsidRPr="00DF0ABA">
        <w:rPr>
          <w:rFonts w:ascii="Times New Roman" w:hAnsi="Times New Roman" w:cs="Times New Roman"/>
          <w:sz w:val="28"/>
          <w:szCs w:val="28"/>
        </w:rPr>
        <w:t xml:space="preserve"> г.</w:t>
      </w:r>
      <w:r w:rsidR="00985517" w:rsidRPr="00DF0ABA">
        <w:rPr>
          <w:rFonts w:ascii="Times New Roman" w:hAnsi="Times New Roman" w:cs="Times New Roman"/>
          <w:sz w:val="28"/>
          <w:szCs w:val="28"/>
        </w:rPr>
        <w:t>)</w:t>
      </w:r>
      <w:r w:rsidR="00DF0ABA" w:rsidRPr="00DF0ABA">
        <w:rPr>
          <w:rFonts w:ascii="Times New Roman" w:hAnsi="Times New Roman" w:cs="Times New Roman"/>
          <w:sz w:val="28"/>
          <w:szCs w:val="28"/>
        </w:rPr>
        <w:t>; Меркурий 230АМ-02 – отопление (класс точности – 1,0; год последней поверки – 2014 г.).</w:t>
      </w:r>
      <w:r w:rsidR="00DF0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A6BE8" w:rsidRPr="00DF0ABA" w:rsidRDefault="00AE6500" w:rsidP="00DF0A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9E">
        <w:rPr>
          <w:rFonts w:ascii="Times New Roman" w:hAnsi="Times New Roman" w:cs="Times New Roman"/>
          <w:sz w:val="28"/>
          <w:szCs w:val="28"/>
        </w:rPr>
        <w:t>Система внутреннего освещения</w:t>
      </w:r>
      <w:r w:rsidR="00AF1AC2">
        <w:rPr>
          <w:rFonts w:ascii="Times New Roman" w:hAnsi="Times New Roman" w:cs="Times New Roman"/>
          <w:sz w:val="28"/>
          <w:szCs w:val="28"/>
        </w:rPr>
        <w:t xml:space="preserve"> </w:t>
      </w:r>
      <w:r w:rsidR="007A64F6">
        <w:rPr>
          <w:rFonts w:ascii="Times New Roman" w:hAnsi="Times New Roman" w:cs="Times New Roman"/>
          <w:sz w:val="28"/>
          <w:szCs w:val="28"/>
        </w:rPr>
        <w:t>здания</w:t>
      </w:r>
      <w:r w:rsidR="009855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1AC2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A47E07">
        <w:rPr>
          <w:rFonts w:ascii="Times New Roman" w:hAnsi="Times New Roman" w:cs="Times New Roman"/>
          <w:sz w:val="28"/>
          <w:szCs w:val="28"/>
        </w:rPr>
        <w:t xml:space="preserve"> </w:t>
      </w:r>
      <w:r w:rsidR="007A64F6">
        <w:rPr>
          <w:rFonts w:ascii="Times New Roman" w:hAnsi="Times New Roman" w:cs="Times New Roman"/>
          <w:sz w:val="28"/>
          <w:szCs w:val="28"/>
        </w:rPr>
        <w:t>12</w:t>
      </w:r>
      <w:r w:rsidR="00483357">
        <w:rPr>
          <w:rFonts w:ascii="Times New Roman" w:hAnsi="Times New Roman" w:cs="Times New Roman"/>
          <w:sz w:val="28"/>
          <w:szCs w:val="28"/>
        </w:rPr>
        <w:t xml:space="preserve"> ламп</w:t>
      </w:r>
      <w:r w:rsidR="007A64F6">
        <w:rPr>
          <w:rFonts w:ascii="Times New Roman" w:hAnsi="Times New Roman" w:cs="Times New Roman"/>
          <w:sz w:val="28"/>
          <w:szCs w:val="28"/>
        </w:rPr>
        <w:t xml:space="preserve"> накаливания</w:t>
      </w:r>
      <w:r w:rsidR="00483357">
        <w:rPr>
          <w:rFonts w:ascii="Times New Roman" w:hAnsi="Times New Roman" w:cs="Times New Roman"/>
          <w:sz w:val="28"/>
          <w:szCs w:val="28"/>
        </w:rPr>
        <w:t xml:space="preserve"> мощностью</w:t>
      </w:r>
      <w:r w:rsidR="007A64F6">
        <w:rPr>
          <w:rFonts w:ascii="Times New Roman" w:hAnsi="Times New Roman" w:cs="Times New Roman"/>
          <w:sz w:val="28"/>
          <w:szCs w:val="28"/>
        </w:rPr>
        <w:t xml:space="preserve"> по 95</w:t>
      </w:r>
      <w:r w:rsidR="00B22E57">
        <w:rPr>
          <w:rFonts w:ascii="Times New Roman" w:hAnsi="Times New Roman" w:cs="Times New Roman"/>
          <w:sz w:val="28"/>
          <w:szCs w:val="28"/>
        </w:rPr>
        <w:t xml:space="preserve"> Вт.</w:t>
      </w:r>
    </w:p>
    <w:p w:rsidR="009A6BE8" w:rsidRPr="00BC3826" w:rsidRDefault="009A6BE8" w:rsidP="009A6BE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C3826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787262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CE0C07" w:rsidRDefault="00282EB9" w:rsidP="00CE0C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85">
        <w:rPr>
          <w:rFonts w:ascii="Times New Roman" w:hAnsi="Times New Roman" w:cs="Times New Roman"/>
          <w:bCs/>
          <w:sz w:val="28"/>
          <w:szCs w:val="28"/>
        </w:rPr>
        <w:t xml:space="preserve">Отопление </w:t>
      </w:r>
      <w:r w:rsidR="00B22E57">
        <w:rPr>
          <w:rFonts w:ascii="Times New Roman" w:hAnsi="Times New Roman" w:cs="Times New Roman"/>
          <w:bCs/>
          <w:sz w:val="28"/>
          <w:szCs w:val="28"/>
        </w:rPr>
        <w:t>здания</w:t>
      </w:r>
      <w:r w:rsidR="00CA536B" w:rsidRPr="00494A8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494A85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="007B1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E57">
        <w:rPr>
          <w:rFonts w:ascii="Times New Roman" w:hAnsi="Times New Roman" w:cs="Times New Roman"/>
          <w:bCs/>
          <w:sz w:val="28"/>
          <w:szCs w:val="28"/>
        </w:rPr>
        <w:t>от электрического котла</w:t>
      </w:r>
      <w:r w:rsidR="00AE64D9">
        <w:rPr>
          <w:rFonts w:ascii="Times New Roman" w:hAnsi="Times New Roman" w:cs="Times New Roman"/>
          <w:bCs/>
          <w:sz w:val="28"/>
          <w:szCs w:val="28"/>
        </w:rPr>
        <w:t xml:space="preserve"> ЭПЗ-60 мощностью 60 кВт</w:t>
      </w:r>
      <w:r w:rsidR="00B22E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2E57"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</w:t>
      </w:r>
      <w:r w:rsidR="00B22E57">
        <w:rPr>
          <w:rFonts w:ascii="Times New Roman" w:hAnsi="Times New Roman"/>
          <w:sz w:val="28"/>
          <w:szCs w:val="28"/>
        </w:rPr>
        <w:t xml:space="preserve">филиал </w:t>
      </w:r>
      <w:r w:rsidR="00B22E57" w:rsidRPr="003D7185">
        <w:rPr>
          <w:rFonts w:ascii="Times New Roman" w:hAnsi="Times New Roman"/>
          <w:sz w:val="28"/>
          <w:szCs w:val="28"/>
        </w:rPr>
        <w:t>«</w:t>
      </w:r>
      <w:proofErr w:type="spellStart"/>
      <w:r w:rsidR="00B22E57" w:rsidRPr="003D7185"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 w:rsidR="00B22E57" w:rsidRPr="003D7185">
        <w:rPr>
          <w:rFonts w:ascii="Times New Roman" w:hAnsi="Times New Roman"/>
          <w:sz w:val="28"/>
          <w:szCs w:val="28"/>
        </w:rPr>
        <w:t>»</w:t>
      </w:r>
      <w:r w:rsidR="00B22E57">
        <w:rPr>
          <w:rFonts w:ascii="Times New Roman" w:hAnsi="Times New Roman" w:cs="Times New Roman"/>
          <w:sz w:val="28"/>
          <w:szCs w:val="28"/>
        </w:rPr>
        <w:t>. Для определения объема потребления электрической энергии электрическим котлом установлен прибор учета электрической энергии.</w:t>
      </w:r>
    </w:p>
    <w:p w:rsidR="00B22E57" w:rsidRPr="00880B3D" w:rsidRDefault="00B22E57" w:rsidP="00B22E5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A0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местных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нагревательных</w:t>
      </w:r>
      <w:r w:rsidRPr="006964A0">
        <w:rPr>
          <w:rFonts w:ascii="Times New Roman" w:hAnsi="Times New Roman" w:cs="Times New Roman"/>
          <w:color w:val="000000"/>
          <w:sz w:val="28"/>
          <w:szCs w:val="28"/>
        </w:rPr>
        <w:t xml:space="preserve"> приборов уст</w:t>
      </w:r>
      <w:r w:rsidR="007A64F6">
        <w:rPr>
          <w:rFonts w:ascii="Times New Roman" w:hAnsi="Times New Roman" w:cs="Times New Roman"/>
          <w:color w:val="000000"/>
          <w:sz w:val="28"/>
          <w:szCs w:val="28"/>
        </w:rPr>
        <w:t>ановлено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4F6">
        <w:rPr>
          <w:rFonts w:ascii="Times New Roman" w:hAnsi="Times New Roman" w:cs="Times New Roman"/>
          <w:color w:val="000000"/>
          <w:sz w:val="28"/>
          <w:szCs w:val="28"/>
        </w:rPr>
        <w:t>чугунных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радиаторов.</w:t>
      </w:r>
    </w:p>
    <w:p w:rsidR="00F83C01" w:rsidRPr="00DF0ABA" w:rsidRDefault="00282EB9" w:rsidP="00DF0A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2E57">
        <w:rPr>
          <w:rFonts w:ascii="Times New Roman" w:hAnsi="Times New Roman" w:cs="Times New Roman"/>
          <w:sz w:val="28"/>
          <w:szCs w:val="28"/>
        </w:rPr>
        <w:t>здании</w:t>
      </w:r>
      <w:r w:rsidR="009855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152391">
        <w:rPr>
          <w:rFonts w:ascii="Times New Roman" w:hAnsi="Times New Roman" w:cs="Times New Roman"/>
          <w:sz w:val="28"/>
          <w:szCs w:val="28"/>
        </w:rPr>
        <w:t xml:space="preserve"> </w:t>
      </w:r>
      <w:r w:rsidR="007A64F6">
        <w:rPr>
          <w:rFonts w:ascii="Times New Roman" w:hAnsi="Times New Roman" w:cs="Times New Roman"/>
          <w:sz w:val="28"/>
          <w:szCs w:val="28"/>
        </w:rPr>
        <w:t>9</w:t>
      </w:r>
      <w:r w:rsidR="00483357">
        <w:rPr>
          <w:rFonts w:ascii="Times New Roman" w:hAnsi="Times New Roman" w:cs="Times New Roman"/>
          <w:sz w:val="28"/>
          <w:szCs w:val="28"/>
        </w:rPr>
        <w:t xml:space="preserve"> деревянных</w:t>
      </w:r>
      <w:r w:rsidR="00B22E57">
        <w:rPr>
          <w:rFonts w:ascii="Times New Roman" w:hAnsi="Times New Roman" w:cs="Times New Roman"/>
          <w:sz w:val="28"/>
          <w:szCs w:val="28"/>
        </w:rPr>
        <w:t xml:space="preserve"> оконных блоков</w:t>
      </w:r>
      <w:r w:rsidR="00CE0C07">
        <w:rPr>
          <w:rFonts w:ascii="Times New Roman" w:hAnsi="Times New Roman" w:cs="Times New Roman"/>
          <w:sz w:val="28"/>
          <w:szCs w:val="28"/>
        </w:rPr>
        <w:t xml:space="preserve"> </w:t>
      </w:r>
      <w:r w:rsidR="00CA536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A64F6">
        <w:rPr>
          <w:rFonts w:ascii="Times New Roman" w:hAnsi="Times New Roman" w:cs="Times New Roman"/>
          <w:sz w:val="28"/>
          <w:szCs w:val="28"/>
        </w:rPr>
        <w:t>24,3</w:t>
      </w:r>
      <w:r w:rsidR="00EF5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64F6">
        <w:rPr>
          <w:rFonts w:ascii="Times New Roman" w:hAnsi="Times New Roman" w:cs="Times New Roman"/>
          <w:sz w:val="28"/>
          <w:szCs w:val="28"/>
        </w:rPr>
        <w:t>1</w:t>
      </w:r>
      <w:r w:rsidR="00152391">
        <w:rPr>
          <w:rFonts w:ascii="Times New Roman" w:hAnsi="Times New Roman" w:cs="Times New Roman"/>
          <w:sz w:val="28"/>
          <w:szCs w:val="28"/>
        </w:rPr>
        <w:t xml:space="preserve"> </w:t>
      </w:r>
      <w:r w:rsidR="007A64F6">
        <w:rPr>
          <w:rFonts w:ascii="Times New Roman" w:hAnsi="Times New Roman" w:cs="Times New Roman"/>
          <w:sz w:val="28"/>
          <w:szCs w:val="28"/>
        </w:rPr>
        <w:t>деревянная входная дверь</w:t>
      </w:r>
      <w:r w:rsidR="00F83C01">
        <w:rPr>
          <w:rFonts w:ascii="Times New Roman" w:hAnsi="Times New Roman" w:cs="Times New Roman"/>
          <w:sz w:val="28"/>
          <w:szCs w:val="28"/>
        </w:rPr>
        <w:t xml:space="preserve"> </w:t>
      </w:r>
      <w:r w:rsidR="0015239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22E57">
        <w:rPr>
          <w:rFonts w:ascii="Times New Roman" w:hAnsi="Times New Roman" w:cs="Times New Roman"/>
          <w:sz w:val="28"/>
          <w:szCs w:val="28"/>
        </w:rPr>
        <w:t>3</w:t>
      </w:r>
      <w:r w:rsidR="007A64F6">
        <w:rPr>
          <w:rFonts w:ascii="Times New Roman" w:hAnsi="Times New Roman" w:cs="Times New Roman"/>
          <w:sz w:val="28"/>
          <w:szCs w:val="28"/>
        </w:rPr>
        <w:t>,</w:t>
      </w:r>
      <w:r w:rsidR="00B22E57">
        <w:rPr>
          <w:rFonts w:ascii="Times New Roman" w:hAnsi="Times New Roman" w:cs="Times New Roman"/>
          <w:sz w:val="28"/>
          <w:szCs w:val="28"/>
        </w:rPr>
        <w:t>2</w:t>
      </w:r>
      <w:r w:rsidR="00152391">
        <w:rPr>
          <w:rFonts w:ascii="Times New Roman" w:hAnsi="Times New Roman" w:cs="Times New Roman"/>
          <w:sz w:val="28"/>
          <w:szCs w:val="28"/>
        </w:rPr>
        <w:t xml:space="preserve"> м</w:t>
      </w:r>
      <w:r w:rsidR="001523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A64F6">
        <w:rPr>
          <w:rFonts w:ascii="Times New Roman" w:hAnsi="Times New Roman" w:cs="Times New Roman"/>
          <w:sz w:val="28"/>
          <w:szCs w:val="28"/>
        </w:rPr>
        <w:t>.</w:t>
      </w:r>
    </w:p>
    <w:p w:rsidR="009A6BE8" w:rsidRPr="00BB05C9" w:rsidRDefault="009A6BE8" w:rsidP="009A6BE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05C9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7A64F6" w:rsidRDefault="007A64F6" w:rsidP="00E54A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Холодное водоснабжения здания Администрации осуществляется централизованно. Оплату за потребленную холодную воду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осуществляет. Имеется 1 ввод холодного водоснабжения без установленного прибора учета холодного водоснабжения.</w:t>
      </w:r>
    </w:p>
    <w:p w:rsidR="00483357" w:rsidRPr="001C6D26" w:rsidRDefault="00AE6500" w:rsidP="001C6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Централизованная система горячего водоснабжения</w:t>
      </w:r>
      <w:r w:rsidR="00F83C01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36B">
        <w:rPr>
          <w:rFonts w:ascii="Times New Roman" w:hAnsi="Times New Roman" w:cs="Times New Roman"/>
          <w:sz w:val="28"/>
          <w:szCs w:val="28"/>
        </w:rPr>
        <w:t>в здании</w:t>
      </w:r>
      <w:r w:rsidR="00282E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536B">
        <w:rPr>
          <w:rFonts w:ascii="Times New Roman" w:hAnsi="Times New Roman" w:cs="Times New Roman"/>
          <w:sz w:val="28"/>
          <w:szCs w:val="28"/>
        </w:rPr>
        <w:t xml:space="preserve"> </w:t>
      </w:r>
      <w:r w:rsidR="00951DB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14842" w:rsidRPr="00814842" w:rsidRDefault="00786BD2" w:rsidP="00814842">
      <w:pPr>
        <w:spacing w:after="0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0F5DD4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814842" w:rsidRDefault="00814842" w:rsidP="00786B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Pr="003D7185">
        <w:rPr>
          <w:rFonts w:ascii="Times New Roman" w:hAnsi="Times New Roman"/>
          <w:sz w:val="28"/>
          <w:szCs w:val="28"/>
        </w:rPr>
        <w:t>«</w:t>
      </w:r>
      <w:proofErr w:type="spellStart"/>
      <w:r w:rsidRPr="003D7185"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 w:rsidRPr="003D71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BD2" w:rsidRDefault="00786BD2" w:rsidP="00786B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2AC">
        <w:rPr>
          <w:rFonts w:ascii="Times New Roman" w:hAnsi="Times New Roman" w:cs="Times New Roman"/>
          <w:sz w:val="28"/>
          <w:szCs w:val="28"/>
        </w:rPr>
        <w:t>На балансе</w:t>
      </w:r>
      <w:r w:rsidR="00AF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57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AF1A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3C01">
        <w:rPr>
          <w:rFonts w:ascii="Times New Roman" w:hAnsi="Times New Roman" w:cs="Times New Roman"/>
          <w:sz w:val="28"/>
          <w:szCs w:val="28"/>
        </w:rPr>
        <w:t xml:space="preserve"> находя</w:t>
      </w:r>
      <w:r w:rsidRPr="000072AC">
        <w:rPr>
          <w:rFonts w:ascii="Times New Roman" w:hAnsi="Times New Roman" w:cs="Times New Roman"/>
          <w:sz w:val="28"/>
          <w:szCs w:val="28"/>
        </w:rPr>
        <w:t xml:space="preserve">тся </w:t>
      </w:r>
      <w:r w:rsidR="007A64F6">
        <w:rPr>
          <w:rFonts w:ascii="Times New Roman" w:hAnsi="Times New Roman" w:cs="Times New Roman"/>
          <w:sz w:val="28"/>
          <w:szCs w:val="28"/>
        </w:rPr>
        <w:t>21</w:t>
      </w:r>
      <w:r w:rsidR="00590686">
        <w:rPr>
          <w:rFonts w:ascii="Times New Roman" w:hAnsi="Times New Roman" w:cs="Times New Roman"/>
          <w:sz w:val="28"/>
          <w:szCs w:val="28"/>
        </w:rPr>
        <w:t xml:space="preserve"> </w:t>
      </w:r>
      <w:r w:rsidR="000209B7">
        <w:rPr>
          <w:rFonts w:ascii="Times New Roman" w:hAnsi="Times New Roman" w:cs="Times New Roman"/>
          <w:sz w:val="28"/>
          <w:szCs w:val="28"/>
        </w:rPr>
        <w:t>светил</w:t>
      </w:r>
      <w:r w:rsidR="00534C53">
        <w:rPr>
          <w:rFonts w:ascii="Times New Roman" w:hAnsi="Times New Roman" w:cs="Times New Roman"/>
          <w:sz w:val="28"/>
          <w:szCs w:val="28"/>
        </w:rPr>
        <w:t>ьник</w:t>
      </w:r>
      <w:r w:rsidR="008A4F1B">
        <w:rPr>
          <w:rFonts w:ascii="Times New Roman" w:hAnsi="Times New Roman" w:cs="Times New Roman"/>
          <w:sz w:val="28"/>
          <w:szCs w:val="28"/>
        </w:rPr>
        <w:t xml:space="preserve"> (Ж</w:t>
      </w:r>
      <w:r w:rsidR="00CA536B">
        <w:rPr>
          <w:rFonts w:ascii="Times New Roman" w:hAnsi="Times New Roman" w:cs="Times New Roman"/>
          <w:sz w:val="28"/>
          <w:szCs w:val="28"/>
        </w:rPr>
        <w:t>КУ-250)</w:t>
      </w:r>
      <w:r w:rsidR="00AF1AC2">
        <w:rPr>
          <w:rFonts w:ascii="Times New Roman" w:hAnsi="Times New Roman" w:cs="Times New Roman"/>
          <w:sz w:val="28"/>
          <w:szCs w:val="28"/>
        </w:rPr>
        <w:t xml:space="preserve">, </w:t>
      </w:r>
      <w:r w:rsidR="00CA536B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842">
        <w:rPr>
          <w:rFonts w:ascii="Times New Roman" w:hAnsi="Times New Roman" w:cs="Times New Roman"/>
          <w:sz w:val="28"/>
          <w:szCs w:val="28"/>
        </w:rPr>
        <w:t xml:space="preserve">дугоразрядными </w:t>
      </w:r>
      <w:r>
        <w:rPr>
          <w:rFonts w:ascii="Times New Roman" w:hAnsi="Times New Roman" w:cs="Times New Roman"/>
          <w:sz w:val="28"/>
          <w:szCs w:val="28"/>
        </w:rPr>
        <w:t>лампами мощностью</w:t>
      </w:r>
      <w:r w:rsidR="00814842">
        <w:rPr>
          <w:rFonts w:ascii="Times New Roman" w:hAnsi="Times New Roman" w:cs="Times New Roman"/>
          <w:sz w:val="28"/>
          <w:szCs w:val="28"/>
        </w:rPr>
        <w:t xml:space="preserve"> по</w:t>
      </w:r>
      <w:r w:rsidR="000209B7">
        <w:rPr>
          <w:rFonts w:ascii="Times New Roman" w:hAnsi="Times New Roman" w:cs="Times New Roman"/>
          <w:sz w:val="28"/>
          <w:szCs w:val="28"/>
        </w:rPr>
        <w:t xml:space="preserve"> </w:t>
      </w:r>
      <w:r w:rsidR="00590686">
        <w:rPr>
          <w:rFonts w:ascii="Times New Roman" w:hAnsi="Times New Roman" w:cs="Times New Roman"/>
          <w:sz w:val="28"/>
          <w:szCs w:val="28"/>
        </w:rPr>
        <w:t>250</w:t>
      </w:r>
      <w:r w:rsidR="000209B7">
        <w:rPr>
          <w:rFonts w:ascii="Times New Roman" w:hAnsi="Times New Roman" w:cs="Times New Roman"/>
          <w:sz w:val="28"/>
          <w:szCs w:val="28"/>
        </w:rPr>
        <w:t xml:space="preserve"> Вт</w:t>
      </w:r>
      <w:r w:rsidR="00FC28E4">
        <w:rPr>
          <w:rFonts w:ascii="Times New Roman" w:hAnsi="Times New Roman" w:cs="Times New Roman"/>
          <w:sz w:val="28"/>
          <w:szCs w:val="28"/>
        </w:rPr>
        <w:t xml:space="preserve">. Установлены </w:t>
      </w:r>
      <w:r w:rsidR="007A64F6">
        <w:rPr>
          <w:rFonts w:ascii="Times New Roman" w:hAnsi="Times New Roman" w:cs="Times New Roman"/>
          <w:sz w:val="28"/>
          <w:szCs w:val="28"/>
        </w:rPr>
        <w:t>фотореле в количестве 3</w:t>
      </w:r>
      <w:r w:rsidR="00FC28E4">
        <w:rPr>
          <w:rFonts w:ascii="Times New Roman" w:hAnsi="Times New Roman" w:cs="Times New Roman"/>
          <w:sz w:val="28"/>
          <w:szCs w:val="28"/>
        </w:rPr>
        <w:t>-х штук.</w:t>
      </w:r>
    </w:p>
    <w:p w:rsidR="008A4F1B" w:rsidRPr="001C6D26" w:rsidRDefault="00786BD2" w:rsidP="001C6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2AC">
        <w:rPr>
          <w:rFonts w:ascii="Times New Roman" w:hAnsi="Times New Roman" w:cs="Times New Roman"/>
          <w:sz w:val="28"/>
          <w:szCs w:val="28"/>
        </w:rPr>
        <w:t>Учет потребления электроэнергии уличным освещением</w:t>
      </w:r>
      <w:r w:rsidR="00282EB9">
        <w:rPr>
          <w:rFonts w:ascii="Times New Roman" w:hAnsi="Times New Roman" w:cs="Times New Roman"/>
          <w:sz w:val="28"/>
          <w:szCs w:val="28"/>
        </w:rPr>
        <w:t xml:space="preserve"> </w:t>
      </w:r>
      <w:r w:rsidRPr="000072AC">
        <w:rPr>
          <w:rFonts w:ascii="Times New Roman" w:hAnsi="Times New Roman" w:cs="Times New Roman"/>
          <w:sz w:val="28"/>
          <w:szCs w:val="28"/>
        </w:rPr>
        <w:t>ведется по приборам учета электрической энергии</w:t>
      </w:r>
      <w:r w:rsidR="00152391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C9439F">
        <w:rPr>
          <w:rFonts w:ascii="Times New Roman" w:hAnsi="Times New Roman" w:cs="Times New Roman"/>
          <w:sz w:val="28"/>
          <w:szCs w:val="28"/>
        </w:rPr>
        <w:t>3</w:t>
      </w:r>
      <w:r w:rsidR="00590686">
        <w:rPr>
          <w:rFonts w:ascii="Times New Roman" w:hAnsi="Times New Roman" w:cs="Times New Roman"/>
          <w:sz w:val="28"/>
          <w:szCs w:val="28"/>
        </w:rPr>
        <w:t>-</w:t>
      </w:r>
      <w:r w:rsidR="00FC28E4">
        <w:rPr>
          <w:rFonts w:ascii="Times New Roman" w:hAnsi="Times New Roman" w:cs="Times New Roman"/>
          <w:sz w:val="28"/>
          <w:szCs w:val="28"/>
        </w:rPr>
        <w:t>х</w:t>
      </w:r>
      <w:r w:rsidR="00CA536B">
        <w:rPr>
          <w:rFonts w:ascii="Times New Roman" w:hAnsi="Times New Roman" w:cs="Times New Roman"/>
          <w:sz w:val="28"/>
          <w:szCs w:val="28"/>
        </w:rPr>
        <w:t xml:space="preserve"> штук</w:t>
      </w:r>
      <w:r w:rsidR="00590686">
        <w:rPr>
          <w:rFonts w:ascii="Times New Roman" w:hAnsi="Times New Roman" w:cs="Times New Roman"/>
          <w:sz w:val="28"/>
          <w:szCs w:val="28"/>
        </w:rPr>
        <w:t xml:space="preserve">: </w:t>
      </w:r>
      <w:r w:rsidR="00C9439F">
        <w:rPr>
          <w:rFonts w:ascii="Times New Roman" w:hAnsi="Times New Roman" w:cs="Times New Roman"/>
          <w:sz w:val="28"/>
          <w:szCs w:val="28"/>
        </w:rPr>
        <w:t>ЦЭ6807П – 2 шт., СЕТ1-1-1</w:t>
      </w:r>
      <w:r w:rsidR="00FC28E4">
        <w:rPr>
          <w:rFonts w:ascii="Times New Roman" w:hAnsi="Times New Roman" w:cs="Times New Roman"/>
          <w:sz w:val="28"/>
          <w:szCs w:val="28"/>
        </w:rPr>
        <w:t xml:space="preserve">. </w:t>
      </w:r>
      <w:r w:rsidR="00CA536B">
        <w:rPr>
          <w:rFonts w:ascii="Times New Roman" w:hAnsi="Times New Roman" w:cs="Times New Roman"/>
          <w:sz w:val="28"/>
          <w:szCs w:val="28"/>
        </w:rPr>
        <w:t>Все установленные приборы учета электрической энергии имеют наивысший класс точности (1,0) и проходят поверку в срок.</w:t>
      </w:r>
    </w:p>
    <w:p w:rsidR="00EB7568" w:rsidRPr="00D02D09" w:rsidRDefault="00EB7568" w:rsidP="00EB75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02D09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5C3561" w:rsidRPr="00D02D09" w:rsidRDefault="005C3561" w:rsidP="005C3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D09">
        <w:rPr>
          <w:rFonts w:ascii="Times New Roman" w:hAnsi="Times New Roman" w:cs="Times New Roman"/>
          <w:sz w:val="28"/>
          <w:szCs w:val="28"/>
        </w:rPr>
        <w:t xml:space="preserve">Поставщиком моторного топлива является </w:t>
      </w:r>
      <w:r w:rsidR="001C6121" w:rsidRPr="00D02D09">
        <w:rPr>
          <w:rFonts w:ascii="Times New Roman" w:hAnsi="Times New Roman" w:cs="Times New Roman"/>
          <w:sz w:val="28"/>
          <w:szCs w:val="28"/>
        </w:rPr>
        <w:t>ООО «</w:t>
      </w:r>
      <w:r w:rsidR="00C44CDA">
        <w:rPr>
          <w:rFonts w:ascii="Times New Roman" w:hAnsi="Times New Roman" w:cs="Times New Roman"/>
          <w:sz w:val="28"/>
          <w:szCs w:val="28"/>
        </w:rPr>
        <w:t>ПЕТРОЛ СЕРВИС</w:t>
      </w:r>
      <w:r w:rsidR="001C6121" w:rsidRPr="00D02D09">
        <w:rPr>
          <w:rFonts w:ascii="Times New Roman" w:hAnsi="Times New Roman" w:cs="Times New Roman"/>
          <w:sz w:val="28"/>
          <w:szCs w:val="28"/>
        </w:rPr>
        <w:t>».</w:t>
      </w:r>
    </w:p>
    <w:p w:rsidR="005C3561" w:rsidRPr="00D02D09" w:rsidRDefault="005C3561" w:rsidP="005C35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09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 w:rsidR="00C44CDA">
        <w:rPr>
          <w:rFonts w:ascii="Times New Roman" w:hAnsi="Times New Roman" w:cs="Times New Roman"/>
          <w:sz w:val="28"/>
          <w:szCs w:val="28"/>
        </w:rPr>
        <w:t>находя</w:t>
      </w:r>
      <w:r w:rsidRPr="00D02D09">
        <w:rPr>
          <w:rFonts w:ascii="Times New Roman" w:hAnsi="Times New Roman" w:cs="Times New Roman"/>
          <w:sz w:val="28"/>
          <w:szCs w:val="28"/>
        </w:rPr>
        <w:t xml:space="preserve">тся </w:t>
      </w:r>
      <w:r w:rsidR="00C44CDA">
        <w:rPr>
          <w:rFonts w:ascii="Times New Roman" w:hAnsi="Times New Roman" w:cs="Times New Roman"/>
          <w:sz w:val="28"/>
          <w:szCs w:val="28"/>
        </w:rPr>
        <w:t>2</w:t>
      </w:r>
      <w:r w:rsidRPr="00D02D0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44CDA">
        <w:rPr>
          <w:rFonts w:ascii="Times New Roman" w:hAnsi="Times New Roman" w:cs="Times New Roman"/>
          <w:sz w:val="28"/>
          <w:szCs w:val="28"/>
        </w:rPr>
        <w:t>ы</w:t>
      </w:r>
      <w:r w:rsidRPr="00D02D09">
        <w:rPr>
          <w:rFonts w:ascii="Times New Roman" w:hAnsi="Times New Roman" w:cs="Times New Roman"/>
          <w:sz w:val="28"/>
          <w:szCs w:val="28"/>
        </w:rPr>
        <w:t xml:space="preserve"> автотранспорта         марки</w:t>
      </w:r>
      <w:r w:rsidR="00663C0E" w:rsidRPr="00D02D09">
        <w:rPr>
          <w:rFonts w:ascii="Times New Roman" w:hAnsi="Times New Roman" w:cs="Times New Roman"/>
          <w:sz w:val="28"/>
          <w:szCs w:val="28"/>
        </w:rPr>
        <w:t>:</w:t>
      </w:r>
      <w:r w:rsidRPr="00D02D09">
        <w:rPr>
          <w:rFonts w:ascii="Times New Roman" w:hAnsi="Times New Roman" w:cs="Times New Roman"/>
          <w:sz w:val="28"/>
          <w:szCs w:val="28"/>
        </w:rPr>
        <w:t xml:space="preserve"> </w:t>
      </w:r>
      <w:r w:rsidR="00D02D09" w:rsidRPr="00D02D09">
        <w:rPr>
          <w:rFonts w:ascii="Times New Roman" w:hAnsi="Times New Roman" w:cs="Times New Roman"/>
          <w:sz w:val="28"/>
          <w:szCs w:val="28"/>
        </w:rPr>
        <w:t>ВАЗ 2107</w:t>
      </w:r>
      <w:r w:rsidR="00C9439F">
        <w:rPr>
          <w:rFonts w:ascii="Times New Roman" w:hAnsi="Times New Roman" w:cs="Times New Roman"/>
          <w:sz w:val="28"/>
          <w:szCs w:val="28"/>
        </w:rPr>
        <w:t>4</w:t>
      </w:r>
      <w:r w:rsidR="00762FFC" w:rsidRPr="00D02D09">
        <w:rPr>
          <w:rFonts w:ascii="Times New Roman" w:hAnsi="Times New Roman" w:cs="Times New Roman"/>
          <w:sz w:val="28"/>
          <w:szCs w:val="28"/>
        </w:rPr>
        <w:t xml:space="preserve"> (легковой автомобиль</w:t>
      </w:r>
      <w:r w:rsidR="008A4F1B" w:rsidRPr="00D02D09">
        <w:rPr>
          <w:rFonts w:ascii="Times New Roman" w:hAnsi="Times New Roman" w:cs="Times New Roman"/>
          <w:sz w:val="28"/>
          <w:szCs w:val="28"/>
        </w:rPr>
        <w:t>)</w:t>
      </w:r>
      <w:r w:rsidR="00C9439F">
        <w:rPr>
          <w:rFonts w:ascii="Times New Roman" w:hAnsi="Times New Roman" w:cs="Times New Roman"/>
          <w:sz w:val="28"/>
          <w:szCs w:val="28"/>
        </w:rPr>
        <w:t>, УАЗ 31519 (легковой автомобиль)</w:t>
      </w:r>
      <w:r w:rsidR="008A4F1B" w:rsidRPr="00D02D09">
        <w:rPr>
          <w:rFonts w:ascii="Times New Roman" w:hAnsi="Times New Roman" w:cs="Times New Roman"/>
          <w:sz w:val="28"/>
          <w:szCs w:val="28"/>
        </w:rPr>
        <w:t>.</w:t>
      </w:r>
      <w:r w:rsidRPr="00D0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686" w:rsidRPr="001C6D26" w:rsidRDefault="005C3561" w:rsidP="001C6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пробег автотранспортом за 2015 год: </w:t>
      </w:r>
      <w:r w:rsidR="00C9439F">
        <w:rPr>
          <w:rFonts w:ascii="Times New Roman" w:hAnsi="Times New Roman" w:cs="Times New Roman"/>
          <w:sz w:val="28"/>
          <w:szCs w:val="28"/>
        </w:rPr>
        <w:t>25 412</w:t>
      </w:r>
      <w:r w:rsidR="00F83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1" w:name="__RefHeading___Toc334028560"/>
      <w:bookmarkEnd w:id="1"/>
      <w:r>
        <w:rPr>
          <w:rFonts w:ascii="Times New Roman" w:hAnsi="Times New Roman" w:cs="Times New Roman"/>
          <w:sz w:val="28"/>
          <w:szCs w:val="28"/>
        </w:rPr>
        <w:t>м.</w:t>
      </w:r>
    </w:p>
    <w:p w:rsidR="001C6D26" w:rsidRDefault="001C6D26" w:rsidP="00786B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B8" w:rsidRPr="00AF1AC2" w:rsidRDefault="006C7BB8" w:rsidP="00786BD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1AC2">
        <w:rPr>
          <w:rFonts w:ascii="Times New Roman" w:hAnsi="Times New Roman" w:cs="Times New Roman"/>
          <w:b/>
          <w:sz w:val="24"/>
          <w:szCs w:val="24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6C7BB8" w:rsidRPr="000D4F46" w:rsidTr="00FE60C9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Вводов, оснащенных </w:t>
            </w: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приборами учета, %</w:t>
            </w:r>
          </w:p>
        </w:tc>
      </w:tr>
      <w:tr w:rsidR="006C7BB8" w:rsidRPr="000D4F46" w:rsidTr="00FE60C9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8A4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8A4F1B">
              <w:rPr>
                <w:rFonts w:ascii="Times New Roman" w:hAnsi="Times New Roman" w:cs="Times New Roman"/>
                <w:sz w:val="24"/>
                <w:szCs w:val="24"/>
              </w:rPr>
              <w:t>ическая 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C44CDA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C44CDA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7BB8" w:rsidRPr="000D4F46" w:rsidTr="00FE60C9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C9439F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C9439F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BB8" w:rsidRPr="000D4F46" w:rsidRDefault="00590686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39F" w:rsidRPr="000D4F46" w:rsidTr="00FE60C9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39F" w:rsidRPr="000D4F46" w:rsidRDefault="00C9439F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39F" w:rsidRDefault="00C9439F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39F" w:rsidRDefault="00C9439F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39F" w:rsidRDefault="00C9439F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68C9" w:rsidRPr="00AF1AC2" w:rsidRDefault="002E68C9" w:rsidP="001C6D2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F1AC2">
        <w:rPr>
          <w:rFonts w:ascii="Times New Roman" w:hAnsi="Times New Roman"/>
          <w:b/>
          <w:sz w:val="24"/>
          <w:szCs w:val="24"/>
        </w:rPr>
        <w:t>Структура фактических затрат на энергетические ресурсы</w:t>
      </w:r>
    </w:p>
    <w:p w:rsidR="002E68C9" w:rsidRPr="00282EB9" w:rsidRDefault="0023618C" w:rsidP="00282EB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F1AC2">
        <w:rPr>
          <w:rFonts w:ascii="Times New Roman" w:hAnsi="Times New Roman"/>
          <w:b/>
          <w:sz w:val="24"/>
          <w:szCs w:val="24"/>
        </w:rPr>
        <w:t>в 2015</w:t>
      </w:r>
      <w:r w:rsidR="002E68C9" w:rsidRPr="00AF1AC2">
        <w:rPr>
          <w:rFonts w:ascii="Times New Roman" w:hAnsi="Times New Roman"/>
          <w:b/>
          <w:sz w:val="24"/>
          <w:szCs w:val="24"/>
        </w:rPr>
        <w:t xml:space="preserve"> (базовом) году</w:t>
      </w:r>
    </w:p>
    <w:tbl>
      <w:tblPr>
        <w:tblStyle w:val="a3"/>
        <w:tblW w:w="10777" w:type="dxa"/>
        <w:jc w:val="center"/>
        <w:tblLayout w:type="fixed"/>
        <w:tblLook w:val="04A0"/>
      </w:tblPr>
      <w:tblGrid>
        <w:gridCol w:w="675"/>
        <w:gridCol w:w="2380"/>
        <w:gridCol w:w="1134"/>
        <w:gridCol w:w="1701"/>
        <w:gridCol w:w="1559"/>
        <w:gridCol w:w="1664"/>
        <w:gridCol w:w="1664"/>
      </w:tblGrid>
      <w:tr w:rsidR="005957F6" w:rsidRPr="005957F6" w:rsidTr="009F5325">
        <w:trPr>
          <w:trHeight w:val="769"/>
          <w:jc w:val="center"/>
        </w:trPr>
        <w:tc>
          <w:tcPr>
            <w:tcW w:w="675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64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т.у.</w:t>
            </w:r>
            <w:proofErr w:type="gramStart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4" w:type="dxa"/>
            <w:vAlign w:val="center"/>
          </w:tcPr>
          <w:p w:rsidR="005957F6" w:rsidRPr="005957F6" w:rsidRDefault="00C267F9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Средне-взвешенныйт</w:t>
            </w:r>
            <w:r w:rsid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ариф</w:t>
            </w:r>
            <w:proofErr w:type="spellEnd"/>
          </w:p>
        </w:tc>
      </w:tr>
      <w:tr w:rsidR="00C9439F" w:rsidRPr="005957F6" w:rsidTr="005957F6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9439F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9439F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39F" w:rsidRPr="005957F6" w:rsidRDefault="00C9439F" w:rsidP="001C6D2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439F" w:rsidRPr="005957F6" w:rsidRDefault="00C9439F" w:rsidP="001C6D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35 546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439F" w:rsidRPr="005957F6" w:rsidRDefault="00C9439F" w:rsidP="001C6D2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220 231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9439F" w:rsidRPr="005957F6" w:rsidRDefault="00C9439F" w:rsidP="001C6D2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12,25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9439F" w:rsidRDefault="00C9439F" w:rsidP="001C6D2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6,20</w:t>
            </w:r>
          </w:p>
          <w:p w:rsidR="00C9439F" w:rsidRPr="005957F6" w:rsidRDefault="00C9439F" w:rsidP="001C6D2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(руб./кВт*ч)</w:t>
            </w:r>
          </w:p>
        </w:tc>
      </w:tr>
      <w:tr w:rsidR="00C9439F" w:rsidRPr="005957F6" w:rsidTr="005957F6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9439F" w:rsidRPr="005957F6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9439F" w:rsidRPr="005957F6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39F" w:rsidRPr="005957F6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439F" w:rsidRPr="005957F6" w:rsidRDefault="00C9439F" w:rsidP="005957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439F" w:rsidRPr="005957F6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49 970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9439F" w:rsidRPr="005957F6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9439F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6,00</w:t>
            </w:r>
          </w:p>
          <w:p w:rsidR="00C9439F" w:rsidRPr="005957F6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(руб./кВт*ч)</w:t>
            </w:r>
          </w:p>
        </w:tc>
      </w:tr>
      <w:tr w:rsidR="00C9439F" w:rsidRPr="005957F6" w:rsidTr="001C6D26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9439F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9439F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39F" w:rsidRPr="00C9439F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vAlign w:val="center"/>
          </w:tcPr>
          <w:p w:rsidR="00C9439F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 данных</w:t>
            </w:r>
          </w:p>
        </w:tc>
      </w:tr>
      <w:tr w:rsidR="00C9439F" w:rsidRPr="005957F6" w:rsidTr="005957F6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9439F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9439F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(АИ-92)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39F" w:rsidRDefault="00C9439F" w:rsidP="008D50DA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439F" w:rsidRDefault="00C9439F" w:rsidP="008D50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439F" w:rsidRDefault="00C9439F" w:rsidP="008D50DA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70 073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9439F" w:rsidRDefault="00C9439F" w:rsidP="008D50DA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9439F" w:rsidRDefault="00C9439F" w:rsidP="008D50DA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32,44 (руб./л)</w:t>
            </w:r>
          </w:p>
        </w:tc>
      </w:tr>
      <w:tr w:rsidR="00C9439F" w:rsidRPr="005957F6" w:rsidTr="00A10CFB">
        <w:trPr>
          <w:trHeight w:val="116"/>
          <w:jc w:val="center"/>
        </w:trPr>
        <w:tc>
          <w:tcPr>
            <w:tcW w:w="5890" w:type="dxa"/>
            <w:gridSpan w:val="4"/>
            <w:vAlign w:val="center"/>
          </w:tcPr>
          <w:p w:rsidR="00C9439F" w:rsidRPr="005957F6" w:rsidRDefault="00C9439F" w:rsidP="005957F6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9439F" w:rsidRPr="006E1BA3" w:rsidRDefault="00C9439F" w:rsidP="005957F6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340 274</w:t>
            </w:r>
          </w:p>
        </w:tc>
        <w:tc>
          <w:tcPr>
            <w:tcW w:w="1664" w:type="dxa"/>
            <w:vAlign w:val="center"/>
          </w:tcPr>
          <w:p w:rsidR="00C9439F" w:rsidRPr="005957F6" w:rsidRDefault="00C9439F" w:rsidP="005957F6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17,53</w:t>
            </w:r>
          </w:p>
        </w:tc>
        <w:tc>
          <w:tcPr>
            <w:tcW w:w="1664" w:type="dxa"/>
            <w:vAlign w:val="center"/>
          </w:tcPr>
          <w:p w:rsidR="00C9439F" w:rsidRPr="005957F6" w:rsidRDefault="00C9439F" w:rsidP="005957F6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3C3E2E" w:rsidRDefault="003C3E2E" w:rsidP="00F83C01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3C3E2E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2" w:name="__RefHeading___Toc334028561"/>
      <w:bookmarkEnd w:id="2"/>
    </w:p>
    <w:p w:rsidR="00C24267" w:rsidRPr="000E3173" w:rsidRDefault="00C9439F" w:rsidP="00F83C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439F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276851" cy="2962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4267" w:rsidRPr="00A10CFB" w:rsidRDefault="00A10CFB" w:rsidP="00601B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CFB">
        <w:rPr>
          <w:rFonts w:ascii="Times New Roman" w:hAnsi="Times New Roman" w:cs="Times New Roman"/>
          <w:bCs/>
          <w:sz w:val="28"/>
          <w:szCs w:val="28"/>
        </w:rPr>
        <w:t>Рис. 1</w:t>
      </w:r>
      <w:r w:rsidR="00C24267" w:rsidRPr="00A10CFB">
        <w:rPr>
          <w:rFonts w:ascii="Times New Roman" w:hAnsi="Times New Roman" w:cs="Times New Roman"/>
          <w:bCs/>
          <w:sz w:val="28"/>
          <w:szCs w:val="28"/>
        </w:rPr>
        <w:t xml:space="preserve"> Структура фактических затрат на ТЭР в 2015 г.</w:t>
      </w:r>
    </w:p>
    <w:p w:rsidR="00601B31" w:rsidRPr="000E3173" w:rsidRDefault="00601B31" w:rsidP="00601B31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3173">
        <w:rPr>
          <w:rFonts w:ascii="Times New Roman" w:hAnsi="Times New Roman" w:cs="Times New Roman"/>
          <w:bCs/>
          <w:sz w:val="28"/>
          <w:szCs w:val="28"/>
        </w:rPr>
        <w:t>Предлагаемые мероприятия в области энергосбережения:</w:t>
      </w:r>
    </w:p>
    <w:p w:rsidR="00E45538" w:rsidRDefault="00E45538" w:rsidP="002C35EF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Замена</w:t>
      </w:r>
      <w:r w:rsidR="0012743E">
        <w:rPr>
          <w:bCs/>
          <w:sz w:val="28"/>
          <w:szCs w:val="28"/>
        </w:rPr>
        <w:t xml:space="preserve"> </w:t>
      </w:r>
      <w:r w:rsidR="00B7425F">
        <w:rPr>
          <w:bCs/>
          <w:sz w:val="28"/>
          <w:szCs w:val="28"/>
        </w:rPr>
        <w:t>ламп</w:t>
      </w:r>
      <w:r w:rsidR="00C9439F">
        <w:rPr>
          <w:bCs/>
          <w:sz w:val="28"/>
          <w:szCs w:val="28"/>
        </w:rPr>
        <w:t xml:space="preserve"> накаливания</w:t>
      </w:r>
      <w:r w:rsidR="00A63F2B">
        <w:rPr>
          <w:bCs/>
          <w:sz w:val="28"/>
          <w:szCs w:val="28"/>
        </w:rPr>
        <w:t xml:space="preserve"> внутреннего освещения</w:t>
      </w:r>
      <w:r>
        <w:rPr>
          <w:bCs/>
          <w:sz w:val="28"/>
          <w:szCs w:val="28"/>
        </w:rPr>
        <w:t xml:space="preserve"> (</w:t>
      </w:r>
      <w:r w:rsidR="00B7425F">
        <w:rPr>
          <w:bCs/>
          <w:sz w:val="28"/>
          <w:szCs w:val="28"/>
        </w:rPr>
        <w:t>Е27</w:t>
      </w:r>
      <w:r w:rsidR="00AB257E">
        <w:rPr>
          <w:bCs/>
          <w:sz w:val="28"/>
          <w:szCs w:val="28"/>
        </w:rPr>
        <w:t xml:space="preserve"> </w:t>
      </w:r>
      <w:r w:rsidR="00C9439F">
        <w:rPr>
          <w:bCs/>
          <w:sz w:val="28"/>
          <w:szCs w:val="28"/>
        </w:rPr>
        <w:t>95</w:t>
      </w:r>
      <w:r>
        <w:rPr>
          <w:bCs/>
          <w:sz w:val="28"/>
          <w:szCs w:val="28"/>
          <w:lang w:val="en-US"/>
        </w:rPr>
        <w:t>W</w:t>
      </w:r>
      <w:r w:rsidRPr="00E455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E45538">
        <w:rPr>
          <w:bCs/>
          <w:sz w:val="28"/>
          <w:szCs w:val="28"/>
        </w:rPr>
        <w:t xml:space="preserve"> </w:t>
      </w:r>
      <w:r w:rsidR="00C9439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шт.) на светодиодные</w:t>
      </w:r>
      <w:r w:rsidR="00A63F2B">
        <w:rPr>
          <w:bCs/>
          <w:sz w:val="28"/>
          <w:szCs w:val="28"/>
        </w:rPr>
        <w:t xml:space="preserve"> </w:t>
      </w:r>
      <w:r w:rsidR="00B7425F">
        <w:rPr>
          <w:bCs/>
          <w:sz w:val="28"/>
          <w:szCs w:val="28"/>
        </w:rPr>
        <w:t>лампы</w:t>
      </w:r>
      <w:r>
        <w:rPr>
          <w:bCs/>
          <w:sz w:val="28"/>
          <w:szCs w:val="28"/>
        </w:rPr>
        <w:t xml:space="preserve"> (</w:t>
      </w:r>
      <w:r w:rsidR="00B7425F">
        <w:rPr>
          <w:bCs/>
          <w:sz w:val="28"/>
          <w:szCs w:val="28"/>
        </w:rPr>
        <w:t>Е27</w:t>
      </w:r>
      <w:r w:rsidR="00A63F2B">
        <w:rPr>
          <w:bCs/>
          <w:sz w:val="28"/>
          <w:szCs w:val="28"/>
        </w:rPr>
        <w:t xml:space="preserve"> </w:t>
      </w:r>
      <w:r w:rsidR="00C9439F">
        <w:rPr>
          <w:bCs/>
          <w:sz w:val="28"/>
          <w:szCs w:val="28"/>
        </w:rPr>
        <w:t>11</w:t>
      </w:r>
      <w:r>
        <w:rPr>
          <w:bCs/>
          <w:sz w:val="28"/>
          <w:szCs w:val="28"/>
          <w:lang w:val="en-US"/>
        </w:rPr>
        <w:t>W</w:t>
      </w:r>
      <w:r w:rsidRPr="00E45538">
        <w:rPr>
          <w:bCs/>
          <w:sz w:val="28"/>
          <w:szCs w:val="28"/>
        </w:rPr>
        <w:t>)</w:t>
      </w:r>
      <w:r w:rsidR="00B7425F">
        <w:rPr>
          <w:bCs/>
          <w:sz w:val="28"/>
          <w:szCs w:val="28"/>
        </w:rPr>
        <w:t>.</w:t>
      </w:r>
    </w:p>
    <w:p w:rsidR="00C9439F" w:rsidRDefault="00C9439F" w:rsidP="002C35EF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дугоразрядных ламп уличного освещения (Е40 250</w:t>
      </w:r>
      <w:r>
        <w:rPr>
          <w:bCs/>
          <w:sz w:val="28"/>
          <w:szCs w:val="28"/>
          <w:lang w:val="en-US"/>
        </w:rPr>
        <w:t>W</w:t>
      </w:r>
      <w:r w:rsidRPr="00E455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E455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 шт.) на светодиодные лампы (Е40 80</w:t>
      </w:r>
      <w:r>
        <w:rPr>
          <w:bCs/>
          <w:sz w:val="28"/>
          <w:szCs w:val="28"/>
          <w:lang w:val="en-US"/>
        </w:rPr>
        <w:t>W</w:t>
      </w:r>
      <w:r w:rsidRPr="00E4553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672D0" w:rsidRDefault="001C6D26" w:rsidP="002C35EF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Применение </w:t>
      </w:r>
      <w:proofErr w:type="spellStart"/>
      <w:r>
        <w:rPr>
          <w:bCs/>
          <w:sz w:val="28"/>
          <w:szCs w:val="28"/>
        </w:rPr>
        <w:t>низкоэмисионных</w:t>
      </w:r>
      <w:proofErr w:type="spellEnd"/>
      <w:r>
        <w:rPr>
          <w:bCs/>
          <w:sz w:val="28"/>
          <w:szCs w:val="28"/>
        </w:rPr>
        <w:t xml:space="preserve"> пленок для оконных блоков</w:t>
      </w:r>
      <w:r w:rsidR="00B742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24,3</w:t>
      </w:r>
      <w:r w:rsidR="0012743E">
        <w:rPr>
          <w:bCs/>
          <w:sz w:val="28"/>
          <w:szCs w:val="28"/>
        </w:rPr>
        <w:t xml:space="preserve"> м</w:t>
      </w:r>
      <w:proofErr w:type="gramStart"/>
      <w:r w:rsidR="0012743E">
        <w:rPr>
          <w:bCs/>
          <w:sz w:val="28"/>
          <w:szCs w:val="28"/>
          <w:vertAlign w:val="superscript"/>
        </w:rPr>
        <w:t>2</w:t>
      </w:r>
      <w:proofErr w:type="gramEnd"/>
      <w:r w:rsidR="0012743E">
        <w:rPr>
          <w:bCs/>
          <w:sz w:val="28"/>
          <w:szCs w:val="28"/>
        </w:rPr>
        <w:t>)</w:t>
      </w:r>
      <w:r w:rsidR="00B7425F">
        <w:rPr>
          <w:bCs/>
          <w:sz w:val="28"/>
          <w:szCs w:val="28"/>
        </w:rPr>
        <w:t>.</w:t>
      </w:r>
    </w:p>
    <w:p w:rsidR="00AB257E" w:rsidRDefault="001C6D26" w:rsidP="002C35EF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Ремонт и утепление фасадов здания.</w:t>
      </w:r>
    </w:p>
    <w:p w:rsidR="001C6D26" w:rsidRDefault="001C6D26" w:rsidP="001E39A9">
      <w:pPr>
        <w:pStyle w:val="1"/>
        <w:tabs>
          <w:tab w:val="clear" w:pos="0"/>
        </w:tabs>
        <w:spacing w:before="0"/>
        <w:ind w:left="0" w:firstLine="567"/>
        <w:jc w:val="both"/>
        <w:rPr>
          <w:rFonts w:eastAsiaTheme="minorEastAsia"/>
          <w:b w:val="0"/>
          <w:caps w:val="0"/>
          <w:kern w:val="0"/>
          <w:lang w:eastAsia="ru-RU"/>
        </w:rPr>
      </w:pPr>
    </w:p>
    <w:p w:rsidR="006115CE" w:rsidRDefault="001C6D26" w:rsidP="001E39A9">
      <w:pPr>
        <w:pStyle w:val="1"/>
        <w:tabs>
          <w:tab w:val="clear" w:pos="0"/>
        </w:tabs>
        <w:spacing w:before="0"/>
        <w:ind w:left="0" w:firstLine="567"/>
        <w:jc w:val="both"/>
        <w:rPr>
          <w:rFonts w:eastAsiaTheme="minorEastAsia"/>
          <w:b w:val="0"/>
          <w:caps w:val="0"/>
          <w:kern w:val="0"/>
          <w:lang w:eastAsia="ru-RU"/>
        </w:rPr>
      </w:pPr>
      <w:r>
        <w:rPr>
          <w:rFonts w:eastAsiaTheme="minorEastAsia"/>
          <w:b w:val="0"/>
          <w:caps w:val="0"/>
          <w:kern w:val="0"/>
          <w:lang w:eastAsia="ru-RU"/>
        </w:rPr>
        <w:t xml:space="preserve">В связи с тем, что Администрация </w:t>
      </w:r>
      <w:proofErr w:type="spellStart"/>
      <w:r>
        <w:rPr>
          <w:rFonts w:eastAsiaTheme="minorEastAsia"/>
          <w:b w:val="0"/>
          <w:caps w:val="0"/>
          <w:kern w:val="0"/>
          <w:lang w:eastAsia="ru-RU"/>
        </w:rPr>
        <w:t>Васинского</w:t>
      </w:r>
      <w:proofErr w:type="spellEnd"/>
      <w:r>
        <w:rPr>
          <w:rFonts w:eastAsiaTheme="minorEastAsia"/>
          <w:b w:val="0"/>
          <w:caps w:val="0"/>
          <w:kern w:val="0"/>
          <w:lang w:eastAsia="ru-RU"/>
        </w:rPr>
        <w:t xml:space="preserve"> сельского поселения не осуществляет оплату за холодное водоснабжения, то мероприятия по сокращению</w:t>
      </w:r>
      <w:r w:rsidRPr="001C6D26">
        <w:rPr>
          <w:rFonts w:eastAsiaTheme="minorEastAsia"/>
          <w:b w:val="0"/>
          <w:caps w:val="0"/>
          <w:kern w:val="0"/>
          <w:lang w:eastAsia="ru-RU"/>
        </w:rPr>
        <w:t xml:space="preserve"> </w:t>
      </w:r>
      <w:r>
        <w:rPr>
          <w:rFonts w:eastAsiaTheme="minorEastAsia"/>
          <w:b w:val="0"/>
          <w:caps w:val="0"/>
          <w:kern w:val="0"/>
          <w:lang w:eastAsia="ru-RU"/>
        </w:rPr>
        <w:t>холодной воды в рамках программы энергосбережения и повышения энергетической эффективности проводить нецелесообразно.</w:t>
      </w:r>
    </w:p>
    <w:p w:rsidR="00AB257E" w:rsidRPr="00F86C19" w:rsidRDefault="00AB257E" w:rsidP="00AB257E">
      <w:pPr>
        <w:pStyle w:val="1"/>
        <w:tabs>
          <w:tab w:val="clear" w:pos="0"/>
        </w:tabs>
        <w:spacing w:before="0"/>
        <w:ind w:left="0" w:firstLine="567"/>
        <w:jc w:val="both"/>
        <w:rPr>
          <w:b w:val="0"/>
        </w:rPr>
      </w:pPr>
      <w:r>
        <w:rPr>
          <w:rFonts w:eastAsiaTheme="minorEastAsia"/>
          <w:b w:val="0"/>
          <w:caps w:val="0"/>
          <w:kern w:val="0"/>
          <w:lang w:eastAsia="ru-RU"/>
        </w:rPr>
        <w:t>Мероприятия по сокращению потребления моторного топлива в рамках программы энергосбережения и повышения энергетической эффективности проводить нецелесообразно в связи с высоким сроком окупаемости.</w:t>
      </w:r>
    </w:p>
    <w:p w:rsidR="00AB257E" w:rsidRPr="00AB257E" w:rsidRDefault="00AB257E" w:rsidP="00AB257E"/>
    <w:p w:rsidR="00F60301" w:rsidRDefault="00F60301" w:rsidP="00DB0F7E">
      <w:pPr>
        <w:pStyle w:val="1"/>
        <w:tabs>
          <w:tab w:val="clear" w:pos="0"/>
        </w:tabs>
        <w:ind w:left="0" w:firstLine="0"/>
        <w:sectPr w:rsidR="00F60301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B0F7E" w:rsidRDefault="00DB0F7E" w:rsidP="00DB0F7E">
      <w:pPr>
        <w:pStyle w:val="1"/>
        <w:tabs>
          <w:tab w:val="clear" w:pos="0"/>
        </w:tabs>
        <w:ind w:left="0" w:firstLine="0"/>
      </w:pPr>
      <w:r>
        <w:lastRenderedPageBreak/>
        <w:t>РАЗДЕЛ 4</w:t>
      </w:r>
      <w:r w:rsidRPr="000800CB">
        <w:t xml:space="preserve">. </w:t>
      </w:r>
    </w:p>
    <w:p w:rsidR="00DB0F7E" w:rsidRPr="00190F3B" w:rsidRDefault="00DB0F7E" w:rsidP="00DB0F7E">
      <w:pPr>
        <w:pStyle w:val="1"/>
        <w:tabs>
          <w:tab w:val="clear" w:pos="0"/>
        </w:tabs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DB0F7E" w:rsidRPr="00190F3B" w:rsidRDefault="00DB0F7E" w:rsidP="00DB0F7E"/>
    <w:p w:rsidR="00DB0F7E" w:rsidRPr="00973486" w:rsidRDefault="00DB0F7E" w:rsidP="00DB0F7E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486">
        <w:rPr>
          <w:rFonts w:ascii="Times New Roman" w:hAnsi="Times New Roman" w:cs="Times New Roman"/>
          <w:color w:val="auto"/>
          <w:sz w:val="28"/>
          <w:szCs w:val="28"/>
        </w:rPr>
        <w:t>4.1. Основные направления энергосбережения  и повышения энергетической эффективности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t>4.1.1. Развитие нормативно-правовой базы энергосбережения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t>4.1.2. Энергосбережение и повышение энергетической эффективности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4.1.3. Информационное обеспечение и пропаганда  энергосбережения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F60301" w:rsidRDefault="00DB0F7E" w:rsidP="00DB0F7E">
      <w:pPr>
        <w:spacing w:after="0"/>
        <w:rPr>
          <w:rFonts w:ascii="Times New Roman" w:hAnsi="Times New Roman" w:cs="Times New Roman"/>
          <w:sz w:val="28"/>
          <w:szCs w:val="28"/>
        </w:rPr>
        <w:sectPr w:rsidR="00F60301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564F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4FE1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564FE1">
        <w:rPr>
          <w:rFonts w:ascii="Times New Roman" w:hAnsi="Times New Roman" w:cs="Times New Roman"/>
          <w:sz w:val="28"/>
          <w:szCs w:val="28"/>
        </w:rPr>
        <w:t xml:space="preserve"> стимулирования энергосбережения работников учреждения.</w:t>
      </w:r>
    </w:p>
    <w:p w:rsidR="006C7BB8" w:rsidRPr="00973486" w:rsidRDefault="006C7BB8" w:rsidP="006C7BB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4.2</w:t>
      </w:r>
      <w:r w:rsidRPr="00973486">
        <w:rPr>
          <w:rFonts w:ascii="Times New Roman" w:hAnsi="Times New Roman" w:cs="Times New Roman"/>
          <w:color w:val="auto"/>
          <w:sz w:val="28"/>
          <w:szCs w:val="28"/>
        </w:rPr>
        <w:t>. Мероприятия по каждому виду потребляемых энергоресурсов</w:t>
      </w:r>
    </w:p>
    <w:p w:rsidR="006C7BB8" w:rsidRDefault="006C7BB8" w:rsidP="006C7BB8">
      <w:pPr>
        <w:pStyle w:val="2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Мероприятия в системе электроснабжения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915"/>
        <w:gridCol w:w="2204"/>
        <w:gridCol w:w="2268"/>
        <w:gridCol w:w="1984"/>
        <w:gridCol w:w="2126"/>
      </w:tblGrid>
      <w:tr w:rsidR="006C7BB8" w:rsidRPr="00C67E95" w:rsidTr="00FE60C9">
        <w:tc>
          <w:tcPr>
            <w:tcW w:w="675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5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110" w:type="dxa"/>
            <w:gridSpan w:val="2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6C7BB8" w:rsidRPr="00C67E95" w:rsidTr="00FE60C9">
        <w:tc>
          <w:tcPr>
            <w:tcW w:w="675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126" w:type="dxa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</w:p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2353B9" w:rsidRPr="00C67E95" w:rsidTr="00FE60C9">
        <w:tc>
          <w:tcPr>
            <w:tcW w:w="675" w:type="dxa"/>
            <w:vAlign w:val="center"/>
          </w:tcPr>
          <w:p w:rsidR="002353B9" w:rsidRPr="00C67E95" w:rsidRDefault="00B9653F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353B9" w:rsidRDefault="002353B9" w:rsidP="0026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B9653F">
              <w:rPr>
                <w:rFonts w:ascii="Times New Roman" w:hAnsi="Times New Roman" w:cs="Times New Roman"/>
                <w:sz w:val="24"/>
                <w:szCs w:val="24"/>
              </w:rPr>
              <w:t>ламп</w:t>
            </w:r>
            <w:r w:rsidR="00264DEF"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освещения на светодиодные </w:t>
            </w:r>
            <w:r w:rsidR="00B9653F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</w:p>
        </w:tc>
        <w:tc>
          <w:tcPr>
            <w:tcW w:w="915" w:type="dxa"/>
            <w:vAlign w:val="center"/>
          </w:tcPr>
          <w:p w:rsidR="002353B9" w:rsidRPr="00C67E95" w:rsidRDefault="002353B9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04" w:type="dxa"/>
            <w:vAlign w:val="center"/>
          </w:tcPr>
          <w:p w:rsidR="002353B9" w:rsidRDefault="002353B9" w:rsidP="008D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2353B9" w:rsidRDefault="00264DEF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  <w:vAlign w:val="center"/>
          </w:tcPr>
          <w:p w:rsidR="002353B9" w:rsidRDefault="00264DEF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  <w:vAlign w:val="center"/>
          </w:tcPr>
          <w:p w:rsidR="002353B9" w:rsidRDefault="00264DEF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264DEF" w:rsidRPr="00C67E95" w:rsidTr="00FE60C9">
        <w:tc>
          <w:tcPr>
            <w:tcW w:w="675" w:type="dxa"/>
            <w:vAlign w:val="center"/>
          </w:tcPr>
          <w:p w:rsidR="00264DEF" w:rsidRDefault="00264DEF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64DEF" w:rsidRDefault="00264DEF" w:rsidP="0026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дугоразрядных ламп уличного освещения на светодиодные лампы</w:t>
            </w:r>
          </w:p>
        </w:tc>
        <w:tc>
          <w:tcPr>
            <w:tcW w:w="915" w:type="dxa"/>
            <w:vAlign w:val="center"/>
          </w:tcPr>
          <w:p w:rsidR="00264DEF" w:rsidRPr="00C67E95" w:rsidRDefault="00264DEF" w:rsidP="00E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04" w:type="dxa"/>
            <w:vAlign w:val="center"/>
          </w:tcPr>
          <w:p w:rsidR="00264DEF" w:rsidRDefault="00264DEF" w:rsidP="00E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264DEF" w:rsidRDefault="00264DEF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vAlign w:val="center"/>
          </w:tcPr>
          <w:p w:rsidR="00264DEF" w:rsidRDefault="00264DEF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</w:p>
        </w:tc>
        <w:tc>
          <w:tcPr>
            <w:tcW w:w="2126" w:type="dxa"/>
            <w:vAlign w:val="center"/>
          </w:tcPr>
          <w:p w:rsidR="00264DEF" w:rsidRDefault="00264DEF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</w:tr>
    </w:tbl>
    <w:p w:rsidR="002353B9" w:rsidRDefault="002353B9" w:rsidP="00DE536D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14B1E" w:rsidRDefault="006C7BB8" w:rsidP="00DE536D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7E95">
        <w:rPr>
          <w:color w:val="000000"/>
          <w:sz w:val="28"/>
          <w:szCs w:val="28"/>
        </w:rPr>
        <w:t>Причина перехода на энергосберегающую светодиодную продукцию. Качество светодиодного освещения обеспечивает необходимую светоотдачу и благоприятный спектр излучения, превосходит по сроку службы лампу накаливания в 8-25 раз и снижают энергопотребление при равной мощности лучей в 6-10 раз, имеют высокую защиту от перепадов напряжения.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освещения. Замена всех ламп накаливания в осветительной системе по мере их выработки позволит экономить расходы на эле</w:t>
      </w:r>
      <w:r w:rsidR="00314B1E">
        <w:rPr>
          <w:color w:val="000000"/>
          <w:sz w:val="28"/>
          <w:szCs w:val="28"/>
        </w:rPr>
        <w:t>ктроэнергию в большем проценте.</w:t>
      </w:r>
    </w:p>
    <w:p w:rsidR="00D1270E" w:rsidRDefault="006C7BB8" w:rsidP="00D1270E">
      <w:pPr>
        <w:pStyle w:val="ad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C67E95">
        <w:rPr>
          <w:color w:val="000000"/>
          <w:sz w:val="28"/>
          <w:szCs w:val="28"/>
        </w:rPr>
        <w:t>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эффективностью. Преимуществом этих ламп может быть и их длительный срок эксплуатации. Галогенные и люминесцентные лампы могут работать до 25000 часов, тогда как LED поднимают этот показатель на качественно новый уровень - до 100 000 часов. Срок службы ламп обладает существенным преимуществом для производителей, поскольку любые работы по обслуживанию, эксплуатации, замене креплений требуют денег. И, фактически, светодиодные лампы требуют одной трети энергии</w:t>
      </w:r>
      <w:r w:rsidR="00177EF6">
        <w:rPr>
          <w:color w:val="000000"/>
          <w:sz w:val="28"/>
          <w:szCs w:val="28"/>
        </w:rPr>
        <w:t xml:space="preserve"> традиционных методов освещения</w:t>
      </w:r>
      <w:r w:rsidR="00D1270E">
        <w:rPr>
          <w:color w:val="000000"/>
          <w:sz w:val="28"/>
          <w:szCs w:val="28"/>
        </w:rPr>
        <w:t>.</w:t>
      </w:r>
    </w:p>
    <w:p w:rsidR="00D1270E" w:rsidRDefault="00D1270E" w:rsidP="00E15118">
      <w:pPr>
        <w:pStyle w:val="ad"/>
        <w:spacing w:before="0" w:beforeAutospacing="0" w:after="240" w:afterAutospacing="0"/>
        <w:jc w:val="both"/>
        <w:rPr>
          <w:color w:val="000000"/>
          <w:sz w:val="28"/>
          <w:szCs w:val="28"/>
        </w:rPr>
        <w:sectPr w:rsidR="00D1270E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E536D" w:rsidRDefault="00DE536D" w:rsidP="00177EF6">
      <w:pPr>
        <w:pStyle w:val="2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Мероприятия в системе </w:t>
      </w:r>
      <w:r w:rsidR="00E61C0A">
        <w:rPr>
          <w:rFonts w:ascii="Times New Roman" w:hAnsi="Times New Roman" w:cs="Times New Roman"/>
          <w:color w:val="auto"/>
          <w:sz w:val="28"/>
          <w:szCs w:val="28"/>
        </w:rPr>
        <w:t>отопления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915"/>
        <w:gridCol w:w="2204"/>
        <w:gridCol w:w="2268"/>
        <w:gridCol w:w="1984"/>
        <w:gridCol w:w="2126"/>
      </w:tblGrid>
      <w:tr w:rsidR="00DE536D" w:rsidRPr="00C67E95" w:rsidTr="00F500D7">
        <w:tc>
          <w:tcPr>
            <w:tcW w:w="675" w:type="dxa"/>
            <w:vMerge w:val="restart"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5" w:type="dxa"/>
            <w:vMerge w:val="restart"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110" w:type="dxa"/>
            <w:gridSpan w:val="2"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DE536D" w:rsidRPr="00C67E95" w:rsidTr="00F500D7">
        <w:tc>
          <w:tcPr>
            <w:tcW w:w="675" w:type="dxa"/>
            <w:vMerge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126" w:type="dxa"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</w:p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DE536D" w:rsidRPr="00C67E95" w:rsidTr="00F500D7">
        <w:tc>
          <w:tcPr>
            <w:tcW w:w="675" w:type="dxa"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E536D" w:rsidRPr="00C67E95" w:rsidRDefault="00264DEF" w:rsidP="00B9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низкоэмисионных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пленок для оконных блоков</w:t>
            </w:r>
          </w:p>
        </w:tc>
        <w:tc>
          <w:tcPr>
            <w:tcW w:w="915" w:type="dxa"/>
            <w:vAlign w:val="center"/>
          </w:tcPr>
          <w:p w:rsidR="00DE536D" w:rsidRPr="00D1270E" w:rsidRDefault="001741AD" w:rsidP="00F500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04" w:type="dxa"/>
            <w:vAlign w:val="center"/>
          </w:tcPr>
          <w:p w:rsidR="00DE536D" w:rsidRPr="00C67E95" w:rsidRDefault="00DE536D" w:rsidP="00F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DE536D" w:rsidRPr="00C67E95" w:rsidRDefault="00264DEF" w:rsidP="00F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DE536D" w:rsidRPr="00C67E95" w:rsidRDefault="00264DEF" w:rsidP="00F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  <w:vAlign w:val="center"/>
          </w:tcPr>
          <w:p w:rsidR="00DE536D" w:rsidRPr="00C67E95" w:rsidRDefault="00264DEF" w:rsidP="00F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</w:tr>
      <w:tr w:rsidR="001741AD" w:rsidRPr="00C67E95" w:rsidTr="00F500D7">
        <w:tc>
          <w:tcPr>
            <w:tcW w:w="675" w:type="dxa"/>
            <w:vAlign w:val="center"/>
          </w:tcPr>
          <w:p w:rsidR="001741AD" w:rsidRPr="00C67E95" w:rsidRDefault="001741AD" w:rsidP="00F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741AD" w:rsidRDefault="00264DEF" w:rsidP="00F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утепление фасадов здания</w:t>
            </w:r>
          </w:p>
        </w:tc>
        <w:tc>
          <w:tcPr>
            <w:tcW w:w="915" w:type="dxa"/>
            <w:vAlign w:val="center"/>
          </w:tcPr>
          <w:p w:rsidR="001741AD" w:rsidRPr="00D1270E" w:rsidRDefault="001741AD" w:rsidP="0017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04" w:type="dxa"/>
            <w:vAlign w:val="center"/>
          </w:tcPr>
          <w:p w:rsidR="001741AD" w:rsidRPr="00C67E95" w:rsidRDefault="001741AD" w:rsidP="0017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1741AD" w:rsidRDefault="00264DEF" w:rsidP="00F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1741AD" w:rsidRDefault="00264DEF" w:rsidP="00F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2126" w:type="dxa"/>
            <w:vAlign w:val="center"/>
          </w:tcPr>
          <w:p w:rsidR="001741AD" w:rsidRDefault="00264DEF" w:rsidP="00F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</w:tr>
    </w:tbl>
    <w:p w:rsidR="00264DEF" w:rsidRPr="00DB7D3F" w:rsidRDefault="00264DEF" w:rsidP="00264DEF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уменьшения тепловых потерь через оконные блоки, рекомендуется применение </w:t>
      </w:r>
      <w:proofErr w:type="spellStart"/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низкоэмиссионных</w:t>
      </w:r>
      <w:proofErr w:type="spellEnd"/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энергосберегающих оконных пленок.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данного энергосберегающего мероприятия имеет ряд преимуществ по сравнению, например, с мероприятием по замене окон </w:t>
      </w:r>
      <w:proofErr w:type="gramStart"/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энерг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осберегающие</w:t>
      </w:r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именно:</w:t>
      </w:r>
    </w:p>
    <w:p w:rsidR="00264DEF" w:rsidRPr="00DB7D3F" w:rsidRDefault="00264DEF" w:rsidP="00264DEF">
      <w:pPr>
        <w:numPr>
          <w:ilvl w:val="0"/>
          <w:numId w:val="17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требует больших капитальных затрат, возникающих при замене окон, поскольку пленка наклеивается на окно изнутри помещения.</w:t>
      </w:r>
    </w:p>
    <w:p w:rsidR="00264DEF" w:rsidRPr="00DB7D3F" w:rsidRDefault="00264DEF" w:rsidP="00264DEF">
      <w:pPr>
        <w:numPr>
          <w:ilvl w:val="0"/>
          <w:numId w:val="17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Исключаются дополнительные затраты на транспортировку, монтаж.</w:t>
      </w:r>
    </w:p>
    <w:p w:rsidR="00264DEF" w:rsidRPr="00DB7D3F" w:rsidRDefault="00264DEF" w:rsidP="00264DEF">
      <w:pPr>
        <w:numPr>
          <w:ilvl w:val="0"/>
          <w:numId w:val="17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Пленка является солнцезащитной пленкой селективного типа, т.е. пропускает видимый свет и отражает инфракрасное излучение, в том числе и тепловое.</w:t>
      </w:r>
    </w:p>
    <w:p w:rsidR="00264DEF" w:rsidRPr="00DB7D3F" w:rsidRDefault="00264DEF" w:rsidP="00264DEF">
      <w:pPr>
        <w:numPr>
          <w:ilvl w:val="0"/>
          <w:numId w:val="17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Удерживание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стекла в раме в случае разбивания</w:t>
      </w:r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уменьшая</w:t>
      </w:r>
      <w:proofErr w:type="gramEnd"/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защищая 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>тем самым.</w:t>
      </w:r>
    </w:p>
    <w:p w:rsidR="00264DEF" w:rsidRPr="00196CA6" w:rsidRDefault="00264DEF" w:rsidP="00264DE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D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покрытием пропускается лишь электромагнитное излучение видимого диапазона, для всех остальных каналов (оптического, акустического, радиочастотного и электронно-оптического) пленка является фильтром.</w:t>
      </w:r>
    </w:p>
    <w:p w:rsidR="00264DEF" w:rsidRDefault="00264DEF" w:rsidP="00264D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DEF" w:rsidRDefault="00264DEF" w:rsidP="00264D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DEF" w:rsidRDefault="00264DEF" w:rsidP="00264D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DEF" w:rsidRDefault="00264DEF" w:rsidP="00264D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DEF" w:rsidRDefault="00264DEF" w:rsidP="00264D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E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Одна из основных функций любого объекта недвижимости — поддержание нормального для жизнедеятельности человека температурного режима. Утепление зданий и сооружений является необходимой мерой для эффективного осуществления этой функции.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6E79">
        <w:rPr>
          <w:rFonts w:ascii="Times New Roman" w:hAnsi="Times New Roman" w:cs="Times New Roman"/>
          <w:sz w:val="28"/>
          <w:szCs w:val="28"/>
          <w:shd w:val="clear" w:color="auto" w:fill="FFFFFF"/>
        </w:rPr>
        <w:t>Утеплив наружные стены</w:t>
      </w:r>
      <w:proofErr w:type="gramStart"/>
      <w:r w:rsidRPr="00646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46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серьезно сэкономить зимой на отоплении, а летом – на охлаждении внутренних помещений, намного улучшив при этом внешний вид здания.</w:t>
      </w:r>
    </w:p>
    <w:p w:rsidR="00264DEF" w:rsidRDefault="00264DEF" w:rsidP="00264D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E79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методы утепления фасадов можно свести к двум наиболее эффективным – мокрая штукатурка фасада и утепление способом «вентилируемый фасад». Это способы, используемые с внешней стороны стены. Утепляя фасад изнутри, можно добиться только одностороннего эффекта – внутрь холод поступать не будет, но снаружи стена будет оставаться холодной и без утеплителя.</w:t>
      </w:r>
    </w:p>
    <w:p w:rsidR="00264DEF" w:rsidRDefault="00264DEF" w:rsidP="00264DE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46E79">
        <w:rPr>
          <w:sz w:val="28"/>
          <w:szCs w:val="28"/>
        </w:rPr>
        <w:t xml:space="preserve">Вентилируемый фасад - это многослойная конструкция, состоящая из 3-х слоев: непосредственно утеплитель (минеральная вата, </w:t>
      </w:r>
      <w:proofErr w:type="spellStart"/>
      <w:r w:rsidRPr="00646E79">
        <w:rPr>
          <w:sz w:val="28"/>
          <w:szCs w:val="28"/>
        </w:rPr>
        <w:t>пенополистирол</w:t>
      </w:r>
      <w:proofErr w:type="spellEnd"/>
      <w:r w:rsidRPr="00646E79">
        <w:rPr>
          <w:sz w:val="28"/>
          <w:szCs w:val="28"/>
        </w:rPr>
        <w:t xml:space="preserve"> или пеностекло), воздушный зазор и навесные панели. Главные и явные достоинства вентилируемого фасада следующие: хорошо переносит любые погодные условия и атмосферные воздействия, внешний вид поверхности при этом не ухудшается; длительный срок эксплуатации; всесезонный монтаж; высокая прочность поверхности, позволяющая отнести вентилируемый фасад к антивандальным покрытиям; простое обслуживание и ремонт.</w:t>
      </w:r>
      <w:r>
        <w:rPr>
          <w:sz w:val="28"/>
          <w:szCs w:val="28"/>
        </w:rPr>
        <w:t xml:space="preserve"> </w:t>
      </w:r>
      <w:r w:rsidRPr="00646E79">
        <w:rPr>
          <w:sz w:val="28"/>
          <w:szCs w:val="28"/>
          <w:shd w:val="clear" w:color="auto" w:fill="FFFFFF"/>
        </w:rPr>
        <w:t>У этого метода есть и недостатки, ограничивающие его применение. Первое – узкие возможности для изменения или улучшения внешнего вида фасада. В вентилируемом фасаде нельзя использовать архитектурные элементы для декора. Поэтому в индивидуальном строительстве этот способ используется нечасто. Цена 1 м</w:t>
      </w:r>
      <w:proofErr w:type="gramStart"/>
      <w:r w:rsidRPr="00646E79">
        <w:rPr>
          <w:sz w:val="28"/>
          <w:szCs w:val="28"/>
          <w:shd w:val="clear" w:color="auto" w:fill="FFFFFF"/>
        </w:rPr>
        <w:t>2</w:t>
      </w:r>
      <w:proofErr w:type="gramEnd"/>
      <w:r w:rsidRPr="00646E79">
        <w:rPr>
          <w:sz w:val="28"/>
          <w:szCs w:val="28"/>
          <w:shd w:val="clear" w:color="auto" w:fill="FFFFFF"/>
        </w:rPr>
        <w:t xml:space="preserve"> вентилируемого фасада намного больше, чем фасада штукатурного.</w:t>
      </w:r>
    </w:p>
    <w:p w:rsidR="00B9653F" w:rsidRPr="00264DEF" w:rsidRDefault="00264DEF" w:rsidP="00264D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Нанесение тонкого слоя штукатурки на фасад называется в строительных кругах «мокрым фасадом». Есть и более технологичное название – скрепленная система термоизоляции. Утепление мокрым способом проводится созданием многослойной конструкции довольно высокой степени сложности. В скрепленных системах термоизоляции утеплитель следует крепить на наружную стену здания – фасад – при помощи специальных клеевых цементных растворов. Следующий шаг – этими же клеевыми растворами на поверхность стены наносится тонкий защитный слой с армированием металлической или стекловолоконной сеткой. Последний шаг – нанесение тонкого слоя декоративной штукатурки. Такой оригинальный метод отделки фасадов нанесением тонких слоев штукатурных материалов понижает до минимума весовую нагрузку на стены здания и на фундамент, в том числе. Поэтому вопрос о том, чем утеплить фасад </w:t>
      </w:r>
      <w:r w:rsidRPr="00264D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ремонте старых зданий, автоматически отпадает. Такой метод утепления обеспечивает превосходную защиту слоя утеплителя от любых повреждений – химических, температурных или механических. И последнее достоинство такого способа утепления фасадов мокрой штукатуркой - почти неограниченные возможности использования архитектурных элементов при оформлении дизайна фасада. Эта система рассчитана на выполнение на фасадах домов сложных декоративных элементов, применяя любые цвета и формы.</w:t>
      </w:r>
    </w:p>
    <w:p w:rsidR="00264DEF" w:rsidRDefault="00264DEF" w:rsidP="00B9653F">
      <w:pPr>
        <w:ind w:firstLine="1134"/>
        <w:rPr>
          <w:rFonts w:ascii="Times New Roman" w:eastAsia="Times New Roman" w:hAnsi="Times New Roman" w:cs="Times New Roman"/>
          <w:sz w:val="28"/>
          <w:szCs w:val="28"/>
        </w:rPr>
        <w:sectPr w:rsidR="00264DEF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6C7BB8" w:rsidRPr="004833F6" w:rsidRDefault="00DE536D" w:rsidP="00B9653F">
      <w:pPr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6C7BB8" w:rsidRPr="004833F6">
        <w:rPr>
          <w:rFonts w:ascii="Times New Roman" w:hAnsi="Times New Roman" w:cs="Times New Roman"/>
          <w:b/>
          <w:sz w:val="28"/>
          <w:szCs w:val="28"/>
        </w:rPr>
        <w:t>рганизационные мероприятия</w:t>
      </w:r>
    </w:p>
    <w:tbl>
      <w:tblPr>
        <w:tblStyle w:val="a3"/>
        <w:tblW w:w="14709" w:type="dxa"/>
        <w:jc w:val="center"/>
        <w:tblLayout w:type="fixed"/>
        <w:tblLook w:val="04A0"/>
      </w:tblPr>
      <w:tblGrid>
        <w:gridCol w:w="675"/>
        <w:gridCol w:w="4205"/>
        <w:gridCol w:w="2032"/>
        <w:gridCol w:w="2127"/>
        <w:gridCol w:w="2551"/>
        <w:gridCol w:w="3119"/>
      </w:tblGrid>
      <w:tr w:rsidR="006C7BB8" w:rsidTr="00FE60C9">
        <w:trPr>
          <w:trHeight w:val="966"/>
          <w:jc w:val="center"/>
        </w:trPr>
        <w:tc>
          <w:tcPr>
            <w:tcW w:w="67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приказа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экономии энергоресурсов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FC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E61C0A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E61C0A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8B148D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7BB8" w:rsidRPr="00190F3B">
              <w:rPr>
                <w:rFonts w:ascii="Times New Roman" w:hAnsi="Times New Roman" w:cs="Times New Roman"/>
                <w:sz w:val="24"/>
                <w:szCs w:val="24"/>
              </w:rPr>
              <w:t>роцент от экономии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7EF6" w:rsidRDefault="00177EF6" w:rsidP="00177EF6">
      <w:pPr>
        <w:spacing w:after="0"/>
        <w:rPr>
          <w:rFonts w:ascii="Times New Roman" w:hAnsi="Times New Roman" w:cs="Times New Roman"/>
          <w:sz w:val="28"/>
          <w:szCs w:val="28"/>
        </w:rPr>
        <w:sectPr w:rsidR="00177EF6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623FF" w:rsidRPr="003C1BCA" w:rsidRDefault="00D623FF" w:rsidP="00177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BCA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CA">
        <w:rPr>
          <w:rFonts w:ascii="Times New Roman" w:hAnsi="Times New Roman" w:cs="Times New Roman"/>
          <w:sz w:val="28"/>
          <w:szCs w:val="28"/>
        </w:rPr>
        <w:t>МЕРОПРИЯТИЙ ПРОГРАММЫ ЭНЕРГОСБЕРЕЖЕНИЯ И ПОВЫШЕНИЯ</w:t>
      </w:r>
    </w:p>
    <w:p w:rsidR="00D1270E" w:rsidRDefault="00D623FF" w:rsidP="00E15118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B9653F" w:rsidRPr="00B9653F" w:rsidRDefault="00B9653F" w:rsidP="00B9653F">
      <w:pPr>
        <w:spacing w:after="0"/>
        <w:rPr>
          <w:lang w:eastAsia="hi-IN" w:bidi="hi-IN"/>
        </w:rPr>
      </w:pPr>
    </w:p>
    <w:tbl>
      <w:tblPr>
        <w:tblStyle w:val="a3"/>
        <w:tblW w:w="16070" w:type="dxa"/>
        <w:jc w:val="center"/>
        <w:tblInd w:w="695" w:type="dxa"/>
        <w:tblLayout w:type="fixed"/>
        <w:tblLook w:val="04A0"/>
      </w:tblPr>
      <w:tblGrid>
        <w:gridCol w:w="535"/>
        <w:gridCol w:w="2410"/>
        <w:gridCol w:w="1278"/>
        <w:gridCol w:w="1277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D623FF" w:rsidRPr="003732E7" w:rsidTr="00BB17E1">
        <w:trPr>
          <w:trHeight w:val="819"/>
          <w:jc w:val="center"/>
        </w:trPr>
        <w:tc>
          <w:tcPr>
            <w:tcW w:w="535" w:type="dxa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280" w:type="dxa"/>
            <w:gridSpan w:val="5"/>
            <w:vAlign w:val="center"/>
          </w:tcPr>
          <w:p w:rsidR="00D623FF" w:rsidRPr="003732E7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2B3A46"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845" w:type="dxa"/>
            <w:gridSpan w:val="5"/>
            <w:vAlign w:val="center"/>
          </w:tcPr>
          <w:p w:rsidR="00D623FF" w:rsidRPr="003732E7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2B3A46"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D623FF" w:rsidRPr="003732E7" w:rsidTr="00BB17E1">
        <w:trPr>
          <w:trHeight w:val="552"/>
          <w:jc w:val="center"/>
        </w:trPr>
        <w:tc>
          <w:tcPr>
            <w:tcW w:w="535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b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  <w:vAlign w:val="center"/>
          </w:tcPr>
          <w:p w:rsidR="00D623FF" w:rsidRPr="003732E7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936" w:type="dxa"/>
            <w:gridSpan w:val="2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  <w:vAlign w:val="center"/>
          </w:tcPr>
          <w:p w:rsidR="00D623FF" w:rsidRPr="003732E7" w:rsidRDefault="00D623FF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D623FF" w:rsidRPr="003732E7" w:rsidTr="00BB17E1">
        <w:trPr>
          <w:trHeight w:val="580"/>
          <w:jc w:val="center"/>
        </w:trPr>
        <w:tc>
          <w:tcPr>
            <w:tcW w:w="535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D623FF" w:rsidRPr="003732E7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  <w:tc>
          <w:tcPr>
            <w:tcW w:w="2936" w:type="dxa"/>
            <w:gridSpan w:val="2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</w:tr>
      <w:tr w:rsidR="00D623FF" w:rsidRPr="003732E7" w:rsidTr="00BB17E1">
        <w:trPr>
          <w:trHeight w:val="255"/>
          <w:jc w:val="center"/>
        </w:trPr>
        <w:tc>
          <w:tcPr>
            <w:tcW w:w="535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277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32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3FF" w:rsidRPr="003732E7" w:rsidTr="00BB17E1">
        <w:trPr>
          <w:trHeight w:val="255"/>
          <w:jc w:val="center"/>
        </w:trPr>
        <w:tc>
          <w:tcPr>
            <w:tcW w:w="535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264DEF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64DEF" w:rsidRPr="003732E7" w:rsidRDefault="00264DEF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EF" w:rsidRPr="00264DEF" w:rsidRDefault="00264DEF" w:rsidP="00E56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DEF"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внутреннего освещения на светодиодные лампы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64DEF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277" w:type="dxa"/>
            <w:vAlign w:val="center"/>
          </w:tcPr>
          <w:p w:rsidR="00264DEF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74" w:type="dxa"/>
            <w:vAlign w:val="center"/>
          </w:tcPr>
          <w:p w:rsidR="00264DEF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919" w:type="dxa"/>
            <w:vAlign w:val="center"/>
          </w:tcPr>
          <w:p w:rsidR="00264DEF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264DEF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235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264DEF" w:rsidRDefault="00AE64D9" w:rsidP="00E56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DEF">
              <w:rPr>
                <w:rFonts w:ascii="Times New Roman" w:hAnsi="Times New Roman" w:cs="Times New Roman"/>
                <w:sz w:val="18"/>
                <w:szCs w:val="18"/>
              </w:rPr>
              <w:t>Замена дугоразрядных ламп уличного освещения на светодиодные лампы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9F69D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9F69D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9F69D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9F69D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9F69D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6,52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264DEF" w:rsidRDefault="00AE64D9" w:rsidP="00E56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DEF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spellStart"/>
            <w:r w:rsidRPr="00264DEF">
              <w:rPr>
                <w:rFonts w:ascii="Times New Roman" w:hAnsi="Times New Roman" w:cs="Times New Roman"/>
                <w:sz w:val="18"/>
                <w:szCs w:val="18"/>
              </w:rPr>
              <w:t>низкоэмисионных</w:t>
            </w:r>
            <w:proofErr w:type="spellEnd"/>
            <w:r w:rsidRPr="00264DEF">
              <w:rPr>
                <w:rFonts w:ascii="Times New Roman" w:hAnsi="Times New Roman" w:cs="Times New Roman"/>
                <w:sz w:val="18"/>
                <w:szCs w:val="18"/>
              </w:rPr>
              <w:t xml:space="preserve"> пленок для оконных блоков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264DEF" w:rsidRDefault="00AE64D9" w:rsidP="00E56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DEF">
              <w:rPr>
                <w:rFonts w:ascii="Times New Roman" w:hAnsi="Times New Roman" w:cs="Times New Roman"/>
                <w:sz w:val="18"/>
                <w:szCs w:val="18"/>
              </w:rPr>
              <w:t>Ремонт и утепление фасадов здания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Сокращению объемов </w:t>
            </w: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электрической энергии, </w:t>
            </w:r>
            <w:proofErr w:type="gram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спользуемой при </w:t>
            </w: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переданне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(транспортировке) воды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BB17E1">
        <w:trPr>
          <w:trHeight w:val="255"/>
          <w:jc w:val="center"/>
        </w:trPr>
        <w:tc>
          <w:tcPr>
            <w:tcW w:w="4223" w:type="dxa"/>
            <w:gridSpan w:val="3"/>
            <w:vAlign w:val="center"/>
          </w:tcPr>
          <w:p w:rsidR="00AE64D9" w:rsidRPr="003732E7" w:rsidRDefault="00AE64D9" w:rsidP="00BB17E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6,25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CC775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CC775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CC775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CC775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6,52</w:t>
            </w:r>
          </w:p>
        </w:tc>
      </w:tr>
    </w:tbl>
    <w:p w:rsidR="00D623FF" w:rsidRDefault="00D623FF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B57" w:rsidRDefault="00133B57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CD3" w:rsidRDefault="00477CD3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5118" w:rsidRDefault="00E15118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A24" w:rsidRDefault="009C2A24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70" w:type="dxa"/>
        <w:jc w:val="center"/>
        <w:tblInd w:w="695" w:type="dxa"/>
        <w:tblLayout w:type="fixed"/>
        <w:tblLook w:val="04A0"/>
      </w:tblPr>
      <w:tblGrid>
        <w:gridCol w:w="535"/>
        <w:gridCol w:w="2410"/>
        <w:gridCol w:w="1278"/>
        <w:gridCol w:w="1277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264DEF" w:rsidRPr="003732E7" w:rsidTr="00E56AB7">
        <w:trPr>
          <w:trHeight w:val="819"/>
          <w:jc w:val="center"/>
        </w:trPr>
        <w:tc>
          <w:tcPr>
            <w:tcW w:w="535" w:type="dxa"/>
            <w:vMerge w:val="restart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280" w:type="dxa"/>
            <w:gridSpan w:val="5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845" w:type="dxa"/>
            <w:gridSpan w:val="5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64DEF" w:rsidRPr="003732E7" w:rsidTr="00E56AB7">
        <w:trPr>
          <w:trHeight w:val="552"/>
          <w:jc w:val="center"/>
        </w:trPr>
        <w:tc>
          <w:tcPr>
            <w:tcW w:w="535" w:type="dxa"/>
            <w:vMerge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 w:val="restart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b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936" w:type="dxa"/>
            <w:gridSpan w:val="2"/>
            <w:vMerge w:val="restart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  <w:vAlign w:val="center"/>
          </w:tcPr>
          <w:p w:rsidR="00264DEF" w:rsidRPr="003732E7" w:rsidRDefault="00264DEF" w:rsidP="00E56AB7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264DEF" w:rsidRPr="003732E7" w:rsidTr="00E56AB7">
        <w:trPr>
          <w:trHeight w:val="580"/>
          <w:jc w:val="center"/>
        </w:trPr>
        <w:tc>
          <w:tcPr>
            <w:tcW w:w="535" w:type="dxa"/>
            <w:vMerge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  <w:tc>
          <w:tcPr>
            <w:tcW w:w="2936" w:type="dxa"/>
            <w:gridSpan w:val="2"/>
            <w:vMerge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</w:tr>
      <w:tr w:rsidR="00264DEF" w:rsidRPr="003732E7" w:rsidTr="00E56AB7">
        <w:trPr>
          <w:trHeight w:val="255"/>
          <w:jc w:val="center"/>
        </w:trPr>
        <w:tc>
          <w:tcPr>
            <w:tcW w:w="535" w:type="dxa"/>
            <w:vMerge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277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32" w:type="dxa"/>
            <w:vMerge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4DEF" w:rsidRPr="003732E7" w:rsidTr="00E56AB7">
        <w:trPr>
          <w:trHeight w:val="255"/>
          <w:jc w:val="center"/>
        </w:trPr>
        <w:tc>
          <w:tcPr>
            <w:tcW w:w="535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264DEF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EF" w:rsidRPr="00264DEF" w:rsidRDefault="00264DEF" w:rsidP="00E56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DEF"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внутреннего освещения на светодиодные лампы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264DEF" w:rsidRPr="003732E7" w:rsidRDefault="00264DEF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264DEF" w:rsidRDefault="00AE64D9" w:rsidP="00E56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DEF">
              <w:rPr>
                <w:rFonts w:ascii="Times New Roman" w:hAnsi="Times New Roman" w:cs="Times New Roman"/>
                <w:sz w:val="18"/>
                <w:szCs w:val="18"/>
              </w:rPr>
              <w:t>Замена дугоразрядных ламп уличного освещения на светодиодные лампы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13,03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264DEF" w:rsidRDefault="00AE64D9" w:rsidP="00E56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DEF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spellStart"/>
            <w:r w:rsidRPr="00264DEF">
              <w:rPr>
                <w:rFonts w:ascii="Times New Roman" w:hAnsi="Times New Roman" w:cs="Times New Roman"/>
                <w:sz w:val="18"/>
                <w:szCs w:val="18"/>
              </w:rPr>
              <w:t>низкоэмисионных</w:t>
            </w:r>
            <w:proofErr w:type="spellEnd"/>
            <w:r w:rsidRPr="00264DEF">
              <w:rPr>
                <w:rFonts w:ascii="Times New Roman" w:hAnsi="Times New Roman" w:cs="Times New Roman"/>
                <w:sz w:val="18"/>
                <w:szCs w:val="18"/>
              </w:rPr>
              <w:t xml:space="preserve"> пленок для оконных блоков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1336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8,28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264DEF" w:rsidRDefault="00AE64D9" w:rsidP="00E56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DEF">
              <w:rPr>
                <w:rFonts w:ascii="Times New Roman" w:hAnsi="Times New Roman" w:cs="Times New Roman"/>
                <w:sz w:val="18"/>
                <w:szCs w:val="18"/>
              </w:rPr>
              <w:t>Ремонт и утепление фасадов здания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</w:t>
            </w: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Сокращению объемов электрической энергии, </w:t>
            </w:r>
            <w:proofErr w:type="gram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спользуемой при </w:t>
            </w: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переданне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(транспортировке) воды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потерь воды </w:t>
            </w: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ее передаче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AE64D9" w:rsidRPr="00133B5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4D9" w:rsidRPr="003732E7" w:rsidTr="00E56AB7">
        <w:trPr>
          <w:trHeight w:val="255"/>
          <w:jc w:val="center"/>
        </w:trPr>
        <w:tc>
          <w:tcPr>
            <w:tcW w:w="4223" w:type="dxa"/>
            <w:gridSpan w:val="3"/>
            <w:vAlign w:val="center"/>
          </w:tcPr>
          <w:p w:rsidR="00AE64D9" w:rsidRPr="003732E7" w:rsidRDefault="00AE64D9" w:rsidP="00E56AB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277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07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17,17</w:t>
            </w:r>
          </w:p>
        </w:tc>
        <w:tc>
          <w:tcPr>
            <w:tcW w:w="1235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1134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AE64D9" w:rsidRPr="003732E7" w:rsidRDefault="00AE64D9" w:rsidP="00E56AB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14,41</w:t>
            </w:r>
          </w:p>
        </w:tc>
      </w:tr>
    </w:tbl>
    <w:p w:rsidR="00264DEF" w:rsidRDefault="00264DEF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64DEF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43498" w:rsidRDefault="00F43498" w:rsidP="00F43498">
      <w:pPr>
        <w:pStyle w:val="1"/>
        <w:tabs>
          <w:tab w:val="clear" w:pos="0"/>
        </w:tabs>
        <w:ind w:left="0" w:firstLine="0"/>
      </w:pPr>
      <w:r>
        <w:lastRenderedPageBreak/>
        <w:t>РАЗДЕЛ 5</w:t>
      </w:r>
      <w:r w:rsidRPr="003943AF">
        <w:t>.</w:t>
      </w:r>
      <w:r>
        <w:t xml:space="preserve">     </w:t>
      </w:r>
      <w:r w:rsidRPr="003943AF">
        <w:t xml:space="preserve"> </w:t>
      </w:r>
    </w:p>
    <w:p w:rsidR="00F43498" w:rsidRPr="003943AF" w:rsidRDefault="00F43498" w:rsidP="00F43498">
      <w:pPr>
        <w:pStyle w:val="1"/>
        <w:tabs>
          <w:tab w:val="clear" w:pos="0"/>
        </w:tabs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</w:t>
      </w:r>
      <w:proofErr w:type="gramStart"/>
      <w:r w:rsidRPr="003943AF">
        <w:t xml:space="preserve">КОНТРОЛЯ </w:t>
      </w:r>
      <w:r w:rsidRPr="00575B67">
        <w:t>ЗА</w:t>
      </w:r>
      <w:proofErr w:type="gramEnd"/>
      <w:r w:rsidRPr="00575B67">
        <w:t xml:space="preserve"> ХОДОМ ВЫПОЛНЕНИЯ </w:t>
      </w:r>
      <w:r w:rsidRPr="003943AF">
        <w:t>ПРОГРАММЫ.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F43498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  <w:proofErr w:type="gramEnd"/>
    </w:p>
    <w:p w:rsidR="002B3A46" w:rsidRPr="00AE0F22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9C2A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A8" w:rsidRDefault="007D51A8" w:rsidP="00ED285D">
      <w:pPr>
        <w:spacing w:after="0" w:line="240" w:lineRule="auto"/>
      </w:pPr>
      <w:r>
        <w:separator/>
      </w:r>
    </w:p>
  </w:endnote>
  <w:endnote w:type="continuationSeparator" w:id="0">
    <w:p w:rsidR="007D51A8" w:rsidRDefault="007D51A8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007"/>
      <w:docPartObj>
        <w:docPartGallery w:val="Page Numbers (Bottom of Page)"/>
        <w:docPartUnique/>
      </w:docPartObj>
    </w:sdtPr>
    <w:sdtContent>
      <w:p w:rsidR="001C6D26" w:rsidRDefault="00661D60">
        <w:pPr>
          <w:pStyle w:val="a9"/>
          <w:jc w:val="center"/>
        </w:pPr>
        <w:fldSimple w:instr=" PAGE   \* MERGEFORMAT ">
          <w:r w:rsidR="00DF0ABA">
            <w:rPr>
              <w:noProof/>
            </w:rPr>
            <w:t>29</w:t>
          </w:r>
        </w:fldSimple>
      </w:p>
    </w:sdtContent>
  </w:sdt>
  <w:p w:rsidR="001C6D26" w:rsidRDefault="001C6D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A8" w:rsidRDefault="007D51A8" w:rsidP="00ED285D">
      <w:pPr>
        <w:spacing w:after="0" w:line="240" w:lineRule="auto"/>
      </w:pPr>
      <w:r>
        <w:separator/>
      </w:r>
    </w:p>
  </w:footnote>
  <w:footnote w:type="continuationSeparator" w:id="0">
    <w:p w:rsidR="007D51A8" w:rsidRDefault="007D51A8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662"/>
    <w:multiLevelType w:val="multilevel"/>
    <w:tmpl w:val="6CCC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64B8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D6695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809FB"/>
    <w:multiLevelType w:val="hybridMultilevel"/>
    <w:tmpl w:val="3872F44E"/>
    <w:lvl w:ilvl="0" w:tplc="B3483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0C1477"/>
    <w:multiLevelType w:val="hybridMultilevel"/>
    <w:tmpl w:val="36688B64"/>
    <w:lvl w:ilvl="0" w:tplc="AB845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E5711B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D368C"/>
    <w:multiLevelType w:val="hybridMultilevel"/>
    <w:tmpl w:val="CDF0F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2B79CC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C216F"/>
    <w:multiLevelType w:val="hybridMultilevel"/>
    <w:tmpl w:val="69984718"/>
    <w:lvl w:ilvl="0" w:tplc="63A898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85D"/>
    <w:rsid w:val="00004FE3"/>
    <w:rsid w:val="000116C5"/>
    <w:rsid w:val="000143A3"/>
    <w:rsid w:val="000209B7"/>
    <w:rsid w:val="00022EA3"/>
    <w:rsid w:val="00026F06"/>
    <w:rsid w:val="000322BA"/>
    <w:rsid w:val="0003637A"/>
    <w:rsid w:val="000411F0"/>
    <w:rsid w:val="00041B54"/>
    <w:rsid w:val="00043F7D"/>
    <w:rsid w:val="00046054"/>
    <w:rsid w:val="00046132"/>
    <w:rsid w:val="000538F0"/>
    <w:rsid w:val="0005424C"/>
    <w:rsid w:val="00054D42"/>
    <w:rsid w:val="000653CF"/>
    <w:rsid w:val="00070AEF"/>
    <w:rsid w:val="000711E8"/>
    <w:rsid w:val="00085ACB"/>
    <w:rsid w:val="000B0C6E"/>
    <w:rsid w:val="000B16B2"/>
    <w:rsid w:val="000B2D86"/>
    <w:rsid w:val="000B2DF4"/>
    <w:rsid w:val="000B33B2"/>
    <w:rsid w:val="000B5971"/>
    <w:rsid w:val="000C215A"/>
    <w:rsid w:val="000D1A1E"/>
    <w:rsid w:val="000D1C80"/>
    <w:rsid w:val="000D4291"/>
    <w:rsid w:val="000D4CC6"/>
    <w:rsid w:val="000D4F46"/>
    <w:rsid w:val="000D5EEE"/>
    <w:rsid w:val="000E3173"/>
    <w:rsid w:val="000E47EA"/>
    <w:rsid w:val="000F325A"/>
    <w:rsid w:val="000F4B69"/>
    <w:rsid w:val="00100530"/>
    <w:rsid w:val="00116A2A"/>
    <w:rsid w:val="0012743E"/>
    <w:rsid w:val="001274A9"/>
    <w:rsid w:val="00133B57"/>
    <w:rsid w:val="00136A97"/>
    <w:rsid w:val="001462BC"/>
    <w:rsid w:val="00152391"/>
    <w:rsid w:val="001527D5"/>
    <w:rsid w:val="00153CB1"/>
    <w:rsid w:val="00155808"/>
    <w:rsid w:val="0016334B"/>
    <w:rsid w:val="001741AD"/>
    <w:rsid w:val="00177EF6"/>
    <w:rsid w:val="0018482F"/>
    <w:rsid w:val="00185883"/>
    <w:rsid w:val="00195EC7"/>
    <w:rsid w:val="001A189C"/>
    <w:rsid w:val="001A2737"/>
    <w:rsid w:val="001A5B04"/>
    <w:rsid w:val="001B206D"/>
    <w:rsid w:val="001C6121"/>
    <w:rsid w:val="001C615D"/>
    <w:rsid w:val="001C6D26"/>
    <w:rsid w:val="001D1A1E"/>
    <w:rsid w:val="001D1A22"/>
    <w:rsid w:val="001D2538"/>
    <w:rsid w:val="001D4CBF"/>
    <w:rsid w:val="001D708D"/>
    <w:rsid w:val="001E1A45"/>
    <w:rsid w:val="001E39A9"/>
    <w:rsid w:val="001E43B3"/>
    <w:rsid w:val="001F112B"/>
    <w:rsid w:val="002017CE"/>
    <w:rsid w:val="00201EC0"/>
    <w:rsid w:val="002153AE"/>
    <w:rsid w:val="00217F4E"/>
    <w:rsid w:val="0022097B"/>
    <w:rsid w:val="00221D44"/>
    <w:rsid w:val="0022788B"/>
    <w:rsid w:val="002353B9"/>
    <w:rsid w:val="00235836"/>
    <w:rsid w:val="0023618C"/>
    <w:rsid w:val="002370F4"/>
    <w:rsid w:val="0023754E"/>
    <w:rsid w:val="002426B5"/>
    <w:rsid w:val="00246EB8"/>
    <w:rsid w:val="002546B8"/>
    <w:rsid w:val="00264DEF"/>
    <w:rsid w:val="00271576"/>
    <w:rsid w:val="00275261"/>
    <w:rsid w:val="00282EB9"/>
    <w:rsid w:val="002879DF"/>
    <w:rsid w:val="00291E05"/>
    <w:rsid w:val="00292B34"/>
    <w:rsid w:val="00294C07"/>
    <w:rsid w:val="002A4F57"/>
    <w:rsid w:val="002A5197"/>
    <w:rsid w:val="002B3A46"/>
    <w:rsid w:val="002C35EF"/>
    <w:rsid w:val="002D54A4"/>
    <w:rsid w:val="002E68C9"/>
    <w:rsid w:val="002F5860"/>
    <w:rsid w:val="00306CC5"/>
    <w:rsid w:val="0031365D"/>
    <w:rsid w:val="00314B1E"/>
    <w:rsid w:val="0032005D"/>
    <w:rsid w:val="003234FC"/>
    <w:rsid w:val="00323BE4"/>
    <w:rsid w:val="00324368"/>
    <w:rsid w:val="003273E2"/>
    <w:rsid w:val="00351289"/>
    <w:rsid w:val="00352B73"/>
    <w:rsid w:val="003657E3"/>
    <w:rsid w:val="003732E7"/>
    <w:rsid w:val="00383E13"/>
    <w:rsid w:val="00393F78"/>
    <w:rsid w:val="00396F10"/>
    <w:rsid w:val="003A7272"/>
    <w:rsid w:val="003B21B5"/>
    <w:rsid w:val="003B6A09"/>
    <w:rsid w:val="003C3E2E"/>
    <w:rsid w:val="003D7151"/>
    <w:rsid w:val="003F4412"/>
    <w:rsid w:val="004041F8"/>
    <w:rsid w:val="00415D89"/>
    <w:rsid w:val="004163DF"/>
    <w:rsid w:val="00417C32"/>
    <w:rsid w:val="004244CA"/>
    <w:rsid w:val="004264D1"/>
    <w:rsid w:val="00435A56"/>
    <w:rsid w:val="00437C95"/>
    <w:rsid w:val="00445AE0"/>
    <w:rsid w:val="004521E8"/>
    <w:rsid w:val="00470766"/>
    <w:rsid w:val="0047633A"/>
    <w:rsid w:val="00477CD3"/>
    <w:rsid w:val="00483357"/>
    <w:rsid w:val="00487C31"/>
    <w:rsid w:val="00491E4B"/>
    <w:rsid w:val="00494A85"/>
    <w:rsid w:val="004A012B"/>
    <w:rsid w:val="004A3E1C"/>
    <w:rsid w:val="004A3E4C"/>
    <w:rsid w:val="004C056E"/>
    <w:rsid w:val="004C1403"/>
    <w:rsid w:val="004C1496"/>
    <w:rsid w:val="004C3B0F"/>
    <w:rsid w:val="004D01DE"/>
    <w:rsid w:val="004D3887"/>
    <w:rsid w:val="004E0FFB"/>
    <w:rsid w:val="004E5834"/>
    <w:rsid w:val="004E5E41"/>
    <w:rsid w:val="004F3D66"/>
    <w:rsid w:val="004F3ED6"/>
    <w:rsid w:val="004F4759"/>
    <w:rsid w:val="00501659"/>
    <w:rsid w:val="0050316B"/>
    <w:rsid w:val="00511EE3"/>
    <w:rsid w:val="00516464"/>
    <w:rsid w:val="005178F5"/>
    <w:rsid w:val="00522240"/>
    <w:rsid w:val="00523323"/>
    <w:rsid w:val="00523A3D"/>
    <w:rsid w:val="00526F9B"/>
    <w:rsid w:val="00534C53"/>
    <w:rsid w:val="00546669"/>
    <w:rsid w:val="00551D04"/>
    <w:rsid w:val="005527D2"/>
    <w:rsid w:val="0056110A"/>
    <w:rsid w:val="005659FC"/>
    <w:rsid w:val="00573FC3"/>
    <w:rsid w:val="0057586D"/>
    <w:rsid w:val="005848BF"/>
    <w:rsid w:val="00590686"/>
    <w:rsid w:val="005957F6"/>
    <w:rsid w:val="00597A27"/>
    <w:rsid w:val="005B4133"/>
    <w:rsid w:val="005B4611"/>
    <w:rsid w:val="005B6FF4"/>
    <w:rsid w:val="005C06E9"/>
    <w:rsid w:val="005C3561"/>
    <w:rsid w:val="005D0FA3"/>
    <w:rsid w:val="005E5C7F"/>
    <w:rsid w:val="005E7802"/>
    <w:rsid w:val="005F35DC"/>
    <w:rsid w:val="00601B31"/>
    <w:rsid w:val="006115CE"/>
    <w:rsid w:val="00617FC9"/>
    <w:rsid w:val="0063428A"/>
    <w:rsid w:val="00643814"/>
    <w:rsid w:val="00661D60"/>
    <w:rsid w:val="00661E4E"/>
    <w:rsid w:val="00661F47"/>
    <w:rsid w:val="00663C0E"/>
    <w:rsid w:val="00663E52"/>
    <w:rsid w:val="006843DA"/>
    <w:rsid w:val="00697219"/>
    <w:rsid w:val="00697C89"/>
    <w:rsid w:val="006A36DE"/>
    <w:rsid w:val="006B4DAF"/>
    <w:rsid w:val="006C20A3"/>
    <w:rsid w:val="006C3965"/>
    <w:rsid w:val="006C41A1"/>
    <w:rsid w:val="006C51EC"/>
    <w:rsid w:val="006C744D"/>
    <w:rsid w:val="006C7BB8"/>
    <w:rsid w:val="006D2F5A"/>
    <w:rsid w:val="006E1B57"/>
    <w:rsid w:val="006E1BA3"/>
    <w:rsid w:val="006E26FD"/>
    <w:rsid w:val="006F1571"/>
    <w:rsid w:val="006F1C42"/>
    <w:rsid w:val="006F3533"/>
    <w:rsid w:val="0072024A"/>
    <w:rsid w:val="00723C75"/>
    <w:rsid w:val="007324A5"/>
    <w:rsid w:val="00740B18"/>
    <w:rsid w:val="00750B61"/>
    <w:rsid w:val="00755A2D"/>
    <w:rsid w:val="00755F8F"/>
    <w:rsid w:val="00761B55"/>
    <w:rsid w:val="00762FFC"/>
    <w:rsid w:val="0076549A"/>
    <w:rsid w:val="007662C5"/>
    <w:rsid w:val="00767DC7"/>
    <w:rsid w:val="00775ACA"/>
    <w:rsid w:val="00776FD6"/>
    <w:rsid w:val="0078009A"/>
    <w:rsid w:val="00781C03"/>
    <w:rsid w:val="00786BD2"/>
    <w:rsid w:val="00787262"/>
    <w:rsid w:val="00792594"/>
    <w:rsid w:val="007A64F6"/>
    <w:rsid w:val="007B10A5"/>
    <w:rsid w:val="007B70AE"/>
    <w:rsid w:val="007C6C28"/>
    <w:rsid w:val="007D51A8"/>
    <w:rsid w:val="007E11C7"/>
    <w:rsid w:val="007F39FA"/>
    <w:rsid w:val="007F5509"/>
    <w:rsid w:val="008104AC"/>
    <w:rsid w:val="00812B69"/>
    <w:rsid w:val="00814842"/>
    <w:rsid w:val="0081795C"/>
    <w:rsid w:val="008211CA"/>
    <w:rsid w:val="00825347"/>
    <w:rsid w:val="00826AE3"/>
    <w:rsid w:val="008344CB"/>
    <w:rsid w:val="0083589D"/>
    <w:rsid w:val="00853D5F"/>
    <w:rsid w:val="008544D4"/>
    <w:rsid w:val="00856200"/>
    <w:rsid w:val="00860AEC"/>
    <w:rsid w:val="00866C6D"/>
    <w:rsid w:val="00872798"/>
    <w:rsid w:val="008774F8"/>
    <w:rsid w:val="0089149C"/>
    <w:rsid w:val="00893517"/>
    <w:rsid w:val="008A0B94"/>
    <w:rsid w:val="008A2F7B"/>
    <w:rsid w:val="008A4F1B"/>
    <w:rsid w:val="008A6D83"/>
    <w:rsid w:val="008B148D"/>
    <w:rsid w:val="008C0AA0"/>
    <w:rsid w:val="008C10C0"/>
    <w:rsid w:val="008C76DB"/>
    <w:rsid w:val="008C7D32"/>
    <w:rsid w:val="008D50DA"/>
    <w:rsid w:val="008D6C66"/>
    <w:rsid w:val="008D7667"/>
    <w:rsid w:val="008E26A4"/>
    <w:rsid w:val="008E348F"/>
    <w:rsid w:val="008E5D44"/>
    <w:rsid w:val="00911538"/>
    <w:rsid w:val="00916D6B"/>
    <w:rsid w:val="00917B0F"/>
    <w:rsid w:val="00927829"/>
    <w:rsid w:val="009323B2"/>
    <w:rsid w:val="00940CD5"/>
    <w:rsid w:val="00944AE0"/>
    <w:rsid w:val="00951DB2"/>
    <w:rsid w:val="009579EB"/>
    <w:rsid w:val="00960389"/>
    <w:rsid w:val="00962012"/>
    <w:rsid w:val="00962788"/>
    <w:rsid w:val="0097262D"/>
    <w:rsid w:val="00973486"/>
    <w:rsid w:val="0097393E"/>
    <w:rsid w:val="00975A11"/>
    <w:rsid w:val="00976E73"/>
    <w:rsid w:val="009773A4"/>
    <w:rsid w:val="00984A4D"/>
    <w:rsid w:val="00985517"/>
    <w:rsid w:val="009859B8"/>
    <w:rsid w:val="009872D5"/>
    <w:rsid w:val="009A0E91"/>
    <w:rsid w:val="009A563E"/>
    <w:rsid w:val="009A60DA"/>
    <w:rsid w:val="009A6BE8"/>
    <w:rsid w:val="009B371F"/>
    <w:rsid w:val="009B7D9E"/>
    <w:rsid w:val="009C2A24"/>
    <w:rsid w:val="009C662B"/>
    <w:rsid w:val="009D4072"/>
    <w:rsid w:val="009D448B"/>
    <w:rsid w:val="009E17D7"/>
    <w:rsid w:val="009E69F1"/>
    <w:rsid w:val="009F035D"/>
    <w:rsid w:val="009F4472"/>
    <w:rsid w:val="009F5325"/>
    <w:rsid w:val="009F69DE"/>
    <w:rsid w:val="00A03220"/>
    <w:rsid w:val="00A10CFB"/>
    <w:rsid w:val="00A31DEC"/>
    <w:rsid w:val="00A3462B"/>
    <w:rsid w:val="00A47E07"/>
    <w:rsid w:val="00A50D0B"/>
    <w:rsid w:val="00A52F31"/>
    <w:rsid w:val="00A60E2F"/>
    <w:rsid w:val="00A63F2B"/>
    <w:rsid w:val="00A67638"/>
    <w:rsid w:val="00A67647"/>
    <w:rsid w:val="00A706D3"/>
    <w:rsid w:val="00A7492C"/>
    <w:rsid w:val="00A7645B"/>
    <w:rsid w:val="00A83BA6"/>
    <w:rsid w:val="00A863C8"/>
    <w:rsid w:val="00AA3396"/>
    <w:rsid w:val="00AA439D"/>
    <w:rsid w:val="00AA797F"/>
    <w:rsid w:val="00AB1106"/>
    <w:rsid w:val="00AB1537"/>
    <w:rsid w:val="00AB257E"/>
    <w:rsid w:val="00AB3530"/>
    <w:rsid w:val="00AB39F4"/>
    <w:rsid w:val="00AC4AEB"/>
    <w:rsid w:val="00AC6D10"/>
    <w:rsid w:val="00AD3216"/>
    <w:rsid w:val="00AE0F22"/>
    <w:rsid w:val="00AE1553"/>
    <w:rsid w:val="00AE24A1"/>
    <w:rsid w:val="00AE4073"/>
    <w:rsid w:val="00AE45A2"/>
    <w:rsid w:val="00AE64D9"/>
    <w:rsid w:val="00AE6500"/>
    <w:rsid w:val="00AF111D"/>
    <w:rsid w:val="00AF1AC2"/>
    <w:rsid w:val="00AF610D"/>
    <w:rsid w:val="00B12F54"/>
    <w:rsid w:val="00B22E57"/>
    <w:rsid w:val="00B24BBE"/>
    <w:rsid w:val="00B26588"/>
    <w:rsid w:val="00B3436E"/>
    <w:rsid w:val="00B43937"/>
    <w:rsid w:val="00B43B39"/>
    <w:rsid w:val="00B557EA"/>
    <w:rsid w:val="00B57E34"/>
    <w:rsid w:val="00B60EF1"/>
    <w:rsid w:val="00B64FED"/>
    <w:rsid w:val="00B7425F"/>
    <w:rsid w:val="00B753AA"/>
    <w:rsid w:val="00B85FF2"/>
    <w:rsid w:val="00B8640A"/>
    <w:rsid w:val="00B87C6B"/>
    <w:rsid w:val="00B9653F"/>
    <w:rsid w:val="00BA208D"/>
    <w:rsid w:val="00BA66A9"/>
    <w:rsid w:val="00BA79B1"/>
    <w:rsid w:val="00BB17E1"/>
    <w:rsid w:val="00BB2FD9"/>
    <w:rsid w:val="00BB5B8B"/>
    <w:rsid w:val="00BC2DCC"/>
    <w:rsid w:val="00BC5451"/>
    <w:rsid w:val="00BE0E84"/>
    <w:rsid w:val="00BF5C10"/>
    <w:rsid w:val="00BF63BE"/>
    <w:rsid w:val="00C0792A"/>
    <w:rsid w:val="00C204EB"/>
    <w:rsid w:val="00C2088F"/>
    <w:rsid w:val="00C24267"/>
    <w:rsid w:val="00C267F9"/>
    <w:rsid w:val="00C30378"/>
    <w:rsid w:val="00C41349"/>
    <w:rsid w:val="00C435E3"/>
    <w:rsid w:val="00C43FBD"/>
    <w:rsid w:val="00C44CDA"/>
    <w:rsid w:val="00C47C7C"/>
    <w:rsid w:val="00C628D1"/>
    <w:rsid w:val="00C6700C"/>
    <w:rsid w:val="00C67FF6"/>
    <w:rsid w:val="00C72FCB"/>
    <w:rsid w:val="00C763D0"/>
    <w:rsid w:val="00C858AC"/>
    <w:rsid w:val="00C9439F"/>
    <w:rsid w:val="00CA0F82"/>
    <w:rsid w:val="00CA536B"/>
    <w:rsid w:val="00CC4FC7"/>
    <w:rsid w:val="00CC775F"/>
    <w:rsid w:val="00CD1EEB"/>
    <w:rsid w:val="00CD3D03"/>
    <w:rsid w:val="00CD78FD"/>
    <w:rsid w:val="00CE0C07"/>
    <w:rsid w:val="00CE137A"/>
    <w:rsid w:val="00CF2520"/>
    <w:rsid w:val="00D01922"/>
    <w:rsid w:val="00D02D09"/>
    <w:rsid w:val="00D069B1"/>
    <w:rsid w:val="00D1270E"/>
    <w:rsid w:val="00D23674"/>
    <w:rsid w:val="00D40C11"/>
    <w:rsid w:val="00D5637F"/>
    <w:rsid w:val="00D623FF"/>
    <w:rsid w:val="00D65700"/>
    <w:rsid w:val="00D672D0"/>
    <w:rsid w:val="00D72B37"/>
    <w:rsid w:val="00D74133"/>
    <w:rsid w:val="00D75A4E"/>
    <w:rsid w:val="00D8540E"/>
    <w:rsid w:val="00D87095"/>
    <w:rsid w:val="00D9763F"/>
    <w:rsid w:val="00DA391E"/>
    <w:rsid w:val="00DA4634"/>
    <w:rsid w:val="00DB0F7E"/>
    <w:rsid w:val="00DB5464"/>
    <w:rsid w:val="00DB73C4"/>
    <w:rsid w:val="00DD03A1"/>
    <w:rsid w:val="00DD1206"/>
    <w:rsid w:val="00DD40BD"/>
    <w:rsid w:val="00DE0CB5"/>
    <w:rsid w:val="00DE0E57"/>
    <w:rsid w:val="00DE1C6E"/>
    <w:rsid w:val="00DE536D"/>
    <w:rsid w:val="00DE6E7C"/>
    <w:rsid w:val="00DE6EEB"/>
    <w:rsid w:val="00DF0ABA"/>
    <w:rsid w:val="00E019C9"/>
    <w:rsid w:val="00E15118"/>
    <w:rsid w:val="00E17359"/>
    <w:rsid w:val="00E176DF"/>
    <w:rsid w:val="00E206CC"/>
    <w:rsid w:val="00E22A05"/>
    <w:rsid w:val="00E30688"/>
    <w:rsid w:val="00E37650"/>
    <w:rsid w:val="00E42C02"/>
    <w:rsid w:val="00E45538"/>
    <w:rsid w:val="00E543A2"/>
    <w:rsid w:val="00E54A60"/>
    <w:rsid w:val="00E55C53"/>
    <w:rsid w:val="00E57B1A"/>
    <w:rsid w:val="00E61C0A"/>
    <w:rsid w:val="00E6744F"/>
    <w:rsid w:val="00E6767A"/>
    <w:rsid w:val="00E76674"/>
    <w:rsid w:val="00E8003D"/>
    <w:rsid w:val="00E82364"/>
    <w:rsid w:val="00E8733C"/>
    <w:rsid w:val="00E9110F"/>
    <w:rsid w:val="00EA39C7"/>
    <w:rsid w:val="00EB1A0D"/>
    <w:rsid w:val="00EB7058"/>
    <w:rsid w:val="00EB7568"/>
    <w:rsid w:val="00EC5B0A"/>
    <w:rsid w:val="00EC79CF"/>
    <w:rsid w:val="00ED08E4"/>
    <w:rsid w:val="00ED285D"/>
    <w:rsid w:val="00ED694E"/>
    <w:rsid w:val="00ED7DCF"/>
    <w:rsid w:val="00EE1E7C"/>
    <w:rsid w:val="00EE533A"/>
    <w:rsid w:val="00EF55E7"/>
    <w:rsid w:val="00F01030"/>
    <w:rsid w:val="00F16CA8"/>
    <w:rsid w:val="00F17120"/>
    <w:rsid w:val="00F17BD0"/>
    <w:rsid w:val="00F43498"/>
    <w:rsid w:val="00F45EE2"/>
    <w:rsid w:val="00F465AD"/>
    <w:rsid w:val="00F500D7"/>
    <w:rsid w:val="00F5437F"/>
    <w:rsid w:val="00F60301"/>
    <w:rsid w:val="00F605CE"/>
    <w:rsid w:val="00F63DE9"/>
    <w:rsid w:val="00F66F90"/>
    <w:rsid w:val="00F71044"/>
    <w:rsid w:val="00F71E80"/>
    <w:rsid w:val="00F761B2"/>
    <w:rsid w:val="00F82DDB"/>
    <w:rsid w:val="00F83C01"/>
    <w:rsid w:val="00F86C19"/>
    <w:rsid w:val="00F879D3"/>
    <w:rsid w:val="00F90E82"/>
    <w:rsid w:val="00F96687"/>
    <w:rsid w:val="00FA0D85"/>
    <w:rsid w:val="00FA4E06"/>
    <w:rsid w:val="00FB4C05"/>
    <w:rsid w:val="00FB4E50"/>
    <w:rsid w:val="00FC1D6F"/>
    <w:rsid w:val="00FC28E4"/>
    <w:rsid w:val="00FD2D20"/>
    <w:rsid w:val="00FE0123"/>
    <w:rsid w:val="00FE55F3"/>
    <w:rsid w:val="00FE60C9"/>
    <w:rsid w:val="00FF2A80"/>
    <w:rsid w:val="00FF2F91"/>
    <w:rsid w:val="00F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B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8087395304510232"/>
          <c:y val="0.21255352727211338"/>
          <c:w val="0.43825209390979641"/>
          <c:h val="0.78068072680625444"/>
        </c:manualLayout>
      </c:layout>
      <c:pieChart>
        <c:varyColors val="1"/>
        <c:ser>
          <c:idx val="0"/>
          <c:order val="0"/>
          <c:spPr>
            <a:solidFill>
              <a:schemeClr val="tx1">
                <a:lumMod val="85000"/>
                <a:lumOff val="15000"/>
              </a:schemeClr>
            </a:solidFill>
          </c:spPr>
          <c:explosion val="25"/>
          <c:dLbls>
            <c:dLbl>
              <c:idx val="0"/>
              <c:layout>
                <c:manualLayout>
                  <c:x val="3.4882925441707582E-2"/>
                  <c:y val="5.09432783924517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(220,23 тыс. руб.)</a:t>
                    </a:r>
                    <a:r>
                      <a:rPr lang="en-US"/>
                      <a:t>
65%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1.0487125749808025E-2"/>
                  <c:y val="3.95351545687014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Уличное</a:t>
                    </a:r>
                    <a:r>
                      <a:rPr lang="ru-RU" baseline="0"/>
                      <a:t> освещение</a:t>
                    </a:r>
                  </a:p>
                  <a:p>
                    <a:r>
                      <a:rPr lang="ru-RU" baseline="0"/>
                      <a:t>(49,97 тыс. руб.)</a:t>
                    </a:r>
                    <a:r>
                      <a:rPr lang="en-US"/>
                      <a:t>
15%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1.8687944760994769E-2"/>
                  <c:y val="-2.71406267142652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Моторное</a:t>
                    </a:r>
                    <a:r>
                      <a:rPr lang="ru-RU" baseline="0"/>
                      <a:t> топливо</a:t>
                    </a:r>
                  </a:p>
                  <a:p>
                    <a:r>
                      <a:rPr lang="ru-RU" baseline="0"/>
                      <a:t>(70,07 тыс. руб.)</a:t>
                    </a:r>
                    <a:r>
                      <a:rPr lang="en-US"/>
                      <a:t>
20%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220.23</c:v>
                </c:pt>
                <c:pt idx="1">
                  <c:v>49.97</c:v>
                </c:pt>
                <c:pt idx="2">
                  <c:v>70.069999999999993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30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Zhenek</cp:lastModifiedBy>
  <cp:revision>603</cp:revision>
  <dcterms:created xsi:type="dcterms:W3CDTF">2016-02-17T07:00:00Z</dcterms:created>
  <dcterms:modified xsi:type="dcterms:W3CDTF">2016-08-23T08:01:00Z</dcterms:modified>
</cp:coreProperties>
</file>