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3" w:type="dxa"/>
        <w:jc w:val="center"/>
        <w:tblInd w:w="108" w:type="dxa"/>
        <w:tblLook w:val="0000"/>
      </w:tblPr>
      <w:tblGrid>
        <w:gridCol w:w="10313"/>
      </w:tblGrid>
      <w:tr w:rsidR="00260D22" w:rsidTr="00260D22">
        <w:trPr>
          <w:jc w:val="center"/>
        </w:trPr>
        <w:tc>
          <w:tcPr>
            <w:tcW w:w="10313" w:type="dxa"/>
          </w:tcPr>
          <w:p w:rsidR="00260D22" w:rsidRDefault="00260D22" w:rsidP="00E32F44">
            <w:pPr>
              <w:ind w:firstLine="0"/>
              <w:jc w:val="center"/>
            </w:pPr>
            <w:r w:rsidRPr="00353C32">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434802592" r:id="rId8"/>
              </w:object>
            </w:r>
          </w:p>
        </w:tc>
      </w:tr>
      <w:tr w:rsidR="00260D22" w:rsidTr="00260D22">
        <w:trPr>
          <w:trHeight w:val="1155"/>
          <w:jc w:val="center"/>
        </w:trPr>
        <w:tc>
          <w:tcPr>
            <w:tcW w:w="10313" w:type="dxa"/>
          </w:tcPr>
          <w:p w:rsidR="00260D22" w:rsidRDefault="00260D22" w:rsidP="00E32F44">
            <w:pPr>
              <w:pStyle w:val="1"/>
              <w:ind w:left="-108" w:right="-828"/>
              <w:rPr>
                <w:b/>
                <w:sz w:val="16"/>
              </w:rPr>
            </w:pPr>
          </w:p>
          <w:p w:rsidR="00260D22" w:rsidRDefault="00260D22" w:rsidP="00E32F44">
            <w:pPr>
              <w:pStyle w:val="1"/>
              <w:ind w:left="-108" w:right="-828"/>
              <w:rPr>
                <w:b/>
                <w:sz w:val="24"/>
              </w:rPr>
            </w:pPr>
            <w:r>
              <w:rPr>
                <w:b/>
                <w:sz w:val="24"/>
              </w:rPr>
              <w:t>АДМИНИСТРАЦИЯ  ПОЛИБИНСКОГО  СЕЛЬСКОГО ПОСЕЛЕНИЯ</w:t>
            </w:r>
          </w:p>
          <w:p w:rsidR="00260D22" w:rsidRDefault="00260D22" w:rsidP="00E32F44">
            <w:pPr>
              <w:pStyle w:val="1"/>
              <w:ind w:left="-108" w:right="-828"/>
              <w:rPr>
                <w:b/>
                <w:sz w:val="24"/>
              </w:rPr>
            </w:pPr>
            <w:r>
              <w:rPr>
                <w:b/>
                <w:sz w:val="24"/>
              </w:rPr>
              <w:t>ДОРОГОБУЖСКОГО РАЙОНА СМОЛЕНСКОЙ ОБЛАСТИ</w:t>
            </w:r>
          </w:p>
          <w:p w:rsidR="00260D22" w:rsidRDefault="00260D22" w:rsidP="00E32F44">
            <w:pPr>
              <w:pStyle w:val="2"/>
              <w:ind w:left="-108"/>
              <w:rPr>
                <w:b/>
                <w:sz w:val="24"/>
              </w:rPr>
            </w:pPr>
          </w:p>
          <w:p w:rsidR="00260D22" w:rsidRPr="00E02B67" w:rsidRDefault="00260D22" w:rsidP="00E32F44">
            <w:pPr>
              <w:ind w:left="-108" w:firstLine="0"/>
              <w:jc w:val="center"/>
              <w:rPr>
                <w:b/>
                <w:bCs/>
                <w:sz w:val="24"/>
              </w:rPr>
            </w:pPr>
            <w:r w:rsidRPr="00E02B67">
              <w:rPr>
                <w:b/>
                <w:bCs/>
                <w:sz w:val="24"/>
              </w:rPr>
              <w:t xml:space="preserve">П О С Т </w:t>
            </w:r>
            <w:r>
              <w:rPr>
                <w:b/>
                <w:bCs/>
                <w:sz w:val="24"/>
              </w:rPr>
              <w:t xml:space="preserve">А </w:t>
            </w:r>
            <w:r w:rsidRPr="00E02B67">
              <w:rPr>
                <w:b/>
                <w:bCs/>
                <w:sz w:val="24"/>
              </w:rPr>
              <w:t>Н О В Л Е Н И Е</w:t>
            </w:r>
          </w:p>
        </w:tc>
      </w:tr>
      <w:tr w:rsidR="00260D22" w:rsidTr="00260D22">
        <w:trPr>
          <w:jc w:val="center"/>
        </w:trPr>
        <w:tc>
          <w:tcPr>
            <w:tcW w:w="10313" w:type="dxa"/>
          </w:tcPr>
          <w:p w:rsidR="00260D22" w:rsidRDefault="00260D22" w:rsidP="00E32F44">
            <w:pPr>
              <w:ind w:left="-108" w:firstLine="0"/>
            </w:pPr>
          </w:p>
          <w:p w:rsidR="00260D22" w:rsidRPr="00260D22" w:rsidRDefault="00260D22" w:rsidP="00E32F44">
            <w:pPr>
              <w:ind w:left="-108" w:firstLine="0"/>
              <w:rPr>
                <w:szCs w:val="28"/>
              </w:rPr>
            </w:pPr>
            <w:r>
              <w:rPr>
                <w:sz w:val="24"/>
              </w:rPr>
              <w:t xml:space="preserve">  </w:t>
            </w:r>
            <w:r w:rsidRPr="00260D22">
              <w:rPr>
                <w:szCs w:val="28"/>
              </w:rPr>
              <w:t xml:space="preserve">от  08.07.2013 года </w:t>
            </w:r>
            <w:r>
              <w:rPr>
                <w:szCs w:val="28"/>
              </w:rPr>
              <w:t xml:space="preserve">                                                                                            </w:t>
            </w:r>
            <w:r w:rsidRPr="00260D22">
              <w:rPr>
                <w:szCs w:val="28"/>
              </w:rPr>
              <w:t>№11</w:t>
            </w:r>
          </w:p>
        </w:tc>
      </w:tr>
    </w:tbl>
    <w:p w:rsidR="00260D22" w:rsidRPr="00260D22" w:rsidRDefault="00260D22" w:rsidP="00260D22">
      <w:pPr>
        <w:ind w:firstLine="0"/>
        <w:rPr>
          <w:b/>
          <w:szCs w:val="28"/>
        </w:rPr>
      </w:pPr>
      <w:r w:rsidRPr="00260D22">
        <w:rPr>
          <w:szCs w:val="28"/>
        </w:rPr>
        <w:t xml:space="preserve">                                                                                                      </w:t>
      </w:r>
    </w:p>
    <w:p w:rsidR="00260D22" w:rsidRPr="00260D22" w:rsidRDefault="00260D22" w:rsidP="00260D22">
      <w:pPr>
        <w:ind w:firstLine="0"/>
        <w:rPr>
          <w:szCs w:val="28"/>
        </w:rPr>
      </w:pPr>
      <w:r w:rsidRPr="00260D22">
        <w:rPr>
          <w:szCs w:val="28"/>
        </w:rPr>
        <w:t xml:space="preserve">Об      утверждении     Положения   о    порядке    </w:t>
      </w:r>
    </w:p>
    <w:p w:rsidR="00260D22" w:rsidRPr="00260D22" w:rsidRDefault="00260D22" w:rsidP="00260D22">
      <w:pPr>
        <w:ind w:firstLine="0"/>
        <w:rPr>
          <w:szCs w:val="28"/>
        </w:rPr>
      </w:pPr>
      <w:r w:rsidRPr="00260D22">
        <w:rPr>
          <w:szCs w:val="28"/>
        </w:rPr>
        <w:t xml:space="preserve">осуществления            органами           местного       </w:t>
      </w:r>
    </w:p>
    <w:p w:rsidR="00260D22" w:rsidRPr="00260D22" w:rsidRDefault="00260D22" w:rsidP="00260D22">
      <w:pPr>
        <w:ind w:firstLine="0"/>
        <w:rPr>
          <w:szCs w:val="28"/>
        </w:rPr>
      </w:pPr>
      <w:r w:rsidRPr="00260D22">
        <w:rPr>
          <w:szCs w:val="28"/>
        </w:rPr>
        <w:t xml:space="preserve">самоуправления  Полибинского       сельского     </w:t>
      </w:r>
    </w:p>
    <w:p w:rsidR="00260D22" w:rsidRPr="00260D22" w:rsidRDefault="00260D22" w:rsidP="00260D22">
      <w:pPr>
        <w:ind w:firstLine="0"/>
        <w:rPr>
          <w:szCs w:val="28"/>
        </w:rPr>
      </w:pPr>
      <w:r w:rsidRPr="00260D22">
        <w:rPr>
          <w:szCs w:val="28"/>
        </w:rPr>
        <w:t xml:space="preserve">поселения       государственных     полномочий  </w:t>
      </w:r>
    </w:p>
    <w:p w:rsidR="00260D22" w:rsidRPr="00260D22" w:rsidRDefault="00260D22" w:rsidP="00260D22">
      <w:pPr>
        <w:ind w:firstLine="0"/>
        <w:rPr>
          <w:szCs w:val="28"/>
        </w:rPr>
      </w:pPr>
      <w:r w:rsidRPr="00260D22">
        <w:rPr>
          <w:szCs w:val="28"/>
        </w:rPr>
        <w:t xml:space="preserve">по      обеспечению     детей - сирот    и     детей,    </w:t>
      </w:r>
    </w:p>
    <w:p w:rsidR="00260D22" w:rsidRPr="00260D22" w:rsidRDefault="00260D22" w:rsidP="00260D22">
      <w:pPr>
        <w:ind w:firstLine="0"/>
        <w:rPr>
          <w:szCs w:val="28"/>
        </w:rPr>
      </w:pPr>
      <w:r w:rsidRPr="00260D22">
        <w:rPr>
          <w:szCs w:val="28"/>
        </w:rPr>
        <w:t xml:space="preserve">оставшихся       без        попечения    родителей,  </w:t>
      </w:r>
    </w:p>
    <w:p w:rsidR="00260D22" w:rsidRPr="00260D22" w:rsidRDefault="00260D22" w:rsidP="00260D22">
      <w:pPr>
        <w:ind w:firstLine="0"/>
        <w:rPr>
          <w:szCs w:val="28"/>
        </w:rPr>
      </w:pPr>
      <w:r w:rsidRPr="00260D22">
        <w:rPr>
          <w:szCs w:val="28"/>
        </w:rPr>
        <w:t xml:space="preserve">а    также      детей,    находящихся, под опекой </w:t>
      </w:r>
    </w:p>
    <w:p w:rsidR="00260D22" w:rsidRPr="00260D22" w:rsidRDefault="00260D22" w:rsidP="00260D22">
      <w:pPr>
        <w:ind w:firstLine="0"/>
        <w:rPr>
          <w:szCs w:val="28"/>
        </w:rPr>
      </w:pPr>
      <w:r w:rsidRPr="00260D22">
        <w:rPr>
          <w:szCs w:val="28"/>
        </w:rPr>
        <w:t>(попечительством), не имеющих закрепленного</w:t>
      </w:r>
    </w:p>
    <w:p w:rsidR="00260D22" w:rsidRPr="00260D22" w:rsidRDefault="00260D22" w:rsidP="00260D22">
      <w:pPr>
        <w:ind w:firstLine="0"/>
        <w:rPr>
          <w:szCs w:val="28"/>
        </w:rPr>
      </w:pPr>
      <w:r w:rsidRPr="00260D22">
        <w:rPr>
          <w:szCs w:val="28"/>
        </w:rPr>
        <w:t>жилого   помещения,   жилыми    помещениями</w:t>
      </w:r>
    </w:p>
    <w:p w:rsidR="00260D22" w:rsidRPr="00260D22" w:rsidRDefault="00260D22" w:rsidP="00260D22">
      <w:pPr>
        <w:ind w:firstLine="0"/>
        <w:rPr>
          <w:szCs w:val="28"/>
        </w:rPr>
      </w:pPr>
    </w:p>
    <w:p w:rsidR="00260D22" w:rsidRDefault="00260D22" w:rsidP="00260D22">
      <w:pPr>
        <w:ind w:firstLine="0"/>
        <w:rPr>
          <w:szCs w:val="28"/>
        </w:rPr>
      </w:pPr>
      <w:r w:rsidRPr="00260D22">
        <w:rPr>
          <w:szCs w:val="28"/>
        </w:rPr>
        <w:t xml:space="preserve">          В соответствии с областным законом от 01.02.2013 № 13-з «О внесении изменений в областной закон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w:t>
      </w:r>
      <w:r>
        <w:rPr>
          <w:szCs w:val="28"/>
        </w:rPr>
        <w:t xml:space="preserve">помещения, жилыми помещениями» </w:t>
      </w:r>
      <w:r w:rsidRPr="00260D22">
        <w:rPr>
          <w:szCs w:val="28"/>
        </w:rPr>
        <w:t>Ад</w:t>
      </w:r>
      <w:r>
        <w:rPr>
          <w:szCs w:val="28"/>
        </w:rPr>
        <w:t xml:space="preserve">министрация </w:t>
      </w:r>
      <w:r w:rsidRPr="00260D22">
        <w:rPr>
          <w:szCs w:val="28"/>
        </w:rPr>
        <w:t xml:space="preserve">Полибинского сельского поселения Дорогобужского района Смоленской области   </w:t>
      </w:r>
    </w:p>
    <w:p w:rsidR="00260D22" w:rsidRDefault="00260D22" w:rsidP="00260D22">
      <w:pPr>
        <w:ind w:firstLine="708"/>
        <w:rPr>
          <w:szCs w:val="28"/>
        </w:rPr>
      </w:pPr>
    </w:p>
    <w:p w:rsidR="00260D22" w:rsidRPr="00260D22" w:rsidRDefault="00260D22" w:rsidP="00260D22">
      <w:pPr>
        <w:ind w:firstLine="708"/>
        <w:rPr>
          <w:szCs w:val="28"/>
        </w:rPr>
      </w:pPr>
      <w:r w:rsidRPr="00260D22">
        <w:rPr>
          <w:szCs w:val="28"/>
        </w:rPr>
        <w:t>п о с т а н о в л я е т:</w:t>
      </w:r>
    </w:p>
    <w:p w:rsidR="00260D22" w:rsidRPr="00260D22" w:rsidRDefault="00260D22" w:rsidP="00260D22">
      <w:pPr>
        <w:ind w:firstLine="0"/>
        <w:rPr>
          <w:szCs w:val="28"/>
        </w:rPr>
      </w:pPr>
    </w:p>
    <w:p w:rsidR="00260D22" w:rsidRPr="00260D22" w:rsidRDefault="00260D22" w:rsidP="00260D22">
      <w:pPr>
        <w:rPr>
          <w:rFonts w:ascii="Algerian" w:hAnsi="Algerian" w:cs="Algerian"/>
          <w:szCs w:val="28"/>
        </w:rPr>
      </w:pPr>
      <w:r w:rsidRPr="00260D22">
        <w:rPr>
          <w:szCs w:val="28"/>
        </w:rPr>
        <w:t>1. Утвердить Положение</w:t>
      </w:r>
      <w:r w:rsidRPr="00260D22">
        <w:rPr>
          <w:rFonts w:cs="Algerian"/>
          <w:szCs w:val="28"/>
        </w:rPr>
        <w:t xml:space="preserve"> </w:t>
      </w:r>
      <w:r w:rsidRPr="00260D22">
        <w:rPr>
          <w:szCs w:val="28"/>
        </w:rPr>
        <w:t>о порядке осуществления органами местного самоуправления Полибинского сельского поселения государственных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w:t>
      </w:r>
    </w:p>
    <w:p w:rsidR="00260D22" w:rsidRPr="00260D22" w:rsidRDefault="00260D22" w:rsidP="00260D22">
      <w:pPr>
        <w:ind w:firstLine="0"/>
        <w:rPr>
          <w:szCs w:val="28"/>
        </w:rPr>
      </w:pPr>
      <w:r w:rsidRPr="00260D22">
        <w:rPr>
          <w:szCs w:val="28"/>
        </w:rPr>
        <w:t xml:space="preserve">          2.  Постановление от </w:t>
      </w:r>
      <w:r>
        <w:rPr>
          <w:szCs w:val="28"/>
        </w:rPr>
        <w:t>02.07</w:t>
      </w:r>
      <w:r w:rsidRPr="00260D22">
        <w:rPr>
          <w:szCs w:val="28"/>
        </w:rPr>
        <w:t xml:space="preserve">.2013  </w:t>
      </w:r>
      <w:r>
        <w:rPr>
          <w:szCs w:val="28"/>
        </w:rPr>
        <w:t>№31</w:t>
      </w:r>
      <w:r w:rsidRPr="00260D22">
        <w:rPr>
          <w:szCs w:val="28"/>
        </w:rPr>
        <w:t xml:space="preserve">  «Об утверждении Положения о  порядке осуществления органами местного самоуправления Полибинского сельского поселения государственных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признать утратившим силу. </w:t>
      </w:r>
    </w:p>
    <w:p w:rsidR="00260D22" w:rsidRPr="00260D22" w:rsidRDefault="00260D22" w:rsidP="00260D22">
      <w:pPr>
        <w:rPr>
          <w:szCs w:val="28"/>
        </w:rPr>
      </w:pPr>
      <w:r w:rsidRPr="00260D22">
        <w:rPr>
          <w:szCs w:val="28"/>
        </w:rPr>
        <w:t>3. Настоящее постановление вступает в силу с момента подписания.</w:t>
      </w:r>
    </w:p>
    <w:p w:rsidR="00260D22" w:rsidRPr="00260D22" w:rsidRDefault="00260D22" w:rsidP="00260D22">
      <w:pPr>
        <w:ind w:firstLine="0"/>
        <w:rPr>
          <w:szCs w:val="28"/>
        </w:rPr>
      </w:pPr>
    </w:p>
    <w:p w:rsidR="00260D22" w:rsidRPr="00260D22" w:rsidRDefault="00260D22" w:rsidP="00260D22">
      <w:pPr>
        <w:ind w:firstLine="0"/>
        <w:outlineLvl w:val="0"/>
        <w:rPr>
          <w:szCs w:val="28"/>
        </w:rPr>
      </w:pPr>
      <w:r w:rsidRPr="00260D22">
        <w:rPr>
          <w:szCs w:val="28"/>
        </w:rPr>
        <w:t>Глава Администрации</w:t>
      </w:r>
    </w:p>
    <w:p w:rsidR="00260D22" w:rsidRPr="00260D22" w:rsidRDefault="00260D22" w:rsidP="00260D22">
      <w:pPr>
        <w:ind w:firstLine="0"/>
        <w:rPr>
          <w:szCs w:val="28"/>
        </w:rPr>
      </w:pPr>
      <w:r w:rsidRPr="00260D22">
        <w:rPr>
          <w:szCs w:val="28"/>
        </w:rPr>
        <w:t>Полибинского сельского поселения</w:t>
      </w:r>
    </w:p>
    <w:p w:rsidR="00260D22" w:rsidRDefault="00260D22" w:rsidP="00260D22">
      <w:pPr>
        <w:ind w:firstLine="0"/>
        <w:rPr>
          <w:b/>
          <w:szCs w:val="28"/>
        </w:rPr>
      </w:pPr>
      <w:r w:rsidRPr="00260D22">
        <w:rPr>
          <w:szCs w:val="28"/>
        </w:rPr>
        <w:t xml:space="preserve">Дорогобужского района Смоленской области                                      </w:t>
      </w:r>
      <w:r>
        <w:rPr>
          <w:b/>
          <w:szCs w:val="28"/>
        </w:rPr>
        <w:t>Ю.В.Дежиков</w:t>
      </w:r>
    </w:p>
    <w:p w:rsidR="00260D22" w:rsidRPr="00260D22" w:rsidRDefault="00260D22" w:rsidP="00260D22">
      <w:pPr>
        <w:ind w:firstLine="0"/>
        <w:rPr>
          <w:b/>
          <w:szCs w:val="28"/>
        </w:rPr>
      </w:pPr>
      <w:r w:rsidRPr="00260D22">
        <w:rPr>
          <w:szCs w:val="28"/>
        </w:rPr>
        <w:lastRenderedPageBreak/>
        <w:t xml:space="preserve">                                                               </w:t>
      </w:r>
    </w:p>
    <w:p w:rsidR="00260D22" w:rsidRPr="00260D22" w:rsidRDefault="00260D22" w:rsidP="00260D22">
      <w:pPr>
        <w:jc w:val="right"/>
        <w:rPr>
          <w:sz w:val="24"/>
        </w:rPr>
      </w:pPr>
      <w:r w:rsidRPr="00260D22">
        <w:rPr>
          <w:szCs w:val="28"/>
        </w:rPr>
        <w:t xml:space="preserve"> </w:t>
      </w:r>
      <w:r w:rsidRPr="00260D22">
        <w:rPr>
          <w:sz w:val="24"/>
        </w:rPr>
        <w:t>Утверждено</w:t>
      </w:r>
    </w:p>
    <w:p w:rsidR="00260D22" w:rsidRPr="00260D22" w:rsidRDefault="00260D22" w:rsidP="00260D22">
      <w:pPr>
        <w:jc w:val="right"/>
        <w:rPr>
          <w:sz w:val="24"/>
        </w:rPr>
      </w:pPr>
      <w:r w:rsidRPr="00260D22">
        <w:rPr>
          <w:sz w:val="24"/>
        </w:rPr>
        <w:t xml:space="preserve">                                                                постановлением Администрации</w:t>
      </w:r>
    </w:p>
    <w:p w:rsidR="00260D22" w:rsidRPr="00260D22" w:rsidRDefault="00260D22" w:rsidP="00260D22">
      <w:pPr>
        <w:jc w:val="right"/>
        <w:rPr>
          <w:sz w:val="24"/>
        </w:rPr>
      </w:pPr>
      <w:r w:rsidRPr="00260D22">
        <w:rPr>
          <w:sz w:val="24"/>
        </w:rPr>
        <w:t xml:space="preserve">                                                                Полибинского сельского поселения</w:t>
      </w:r>
    </w:p>
    <w:p w:rsidR="00260D22" w:rsidRPr="00260D22" w:rsidRDefault="00260D22" w:rsidP="00260D22">
      <w:pPr>
        <w:jc w:val="right"/>
        <w:rPr>
          <w:sz w:val="24"/>
        </w:rPr>
      </w:pPr>
      <w:r w:rsidRPr="00260D22">
        <w:rPr>
          <w:sz w:val="24"/>
        </w:rPr>
        <w:t xml:space="preserve">                                                                Дорогобужского района</w:t>
      </w:r>
    </w:p>
    <w:p w:rsidR="00260D22" w:rsidRPr="00260D22" w:rsidRDefault="00260D22" w:rsidP="00260D22">
      <w:pPr>
        <w:jc w:val="right"/>
        <w:rPr>
          <w:sz w:val="24"/>
        </w:rPr>
      </w:pPr>
      <w:r w:rsidRPr="00260D22">
        <w:rPr>
          <w:sz w:val="24"/>
        </w:rPr>
        <w:t xml:space="preserve">                                                                Смоленской области</w:t>
      </w:r>
    </w:p>
    <w:p w:rsidR="00260D22" w:rsidRPr="00260D22" w:rsidRDefault="00260D22" w:rsidP="00260D22">
      <w:pPr>
        <w:jc w:val="right"/>
        <w:rPr>
          <w:sz w:val="24"/>
        </w:rPr>
      </w:pPr>
      <w:r w:rsidRPr="00260D22">
        <w:rPr>
          <w:sz w:val="24"/>
        </w:rPr>
        <w:t xml:space="preserve">                                                                 от </w:t>
      </w:r>
      <w:r>
        <w:rPr>
          <w:sz w:val="24"/>
        </w:rPr>
        <w:t>08.07.2013 года № 11</w:t>
      </w:r>
    </w:p>
    <w:p w:rsidR="00260D22" w:rsidRPr="00260D22" w:rsidRDefault="00260D22" w:rsidP="00260D22">
      <w:pPr>
        <w:rPr>
          <w:szCs w:val="28"/>
        </w:rPr>
      </w:pPr>
    </w:p>
    <w:p w:rsidR="00260D22" w:rsidRPr="00260D22" w:rsidRDefault="00260D22" w:rsidP="00260D22">
      <w:pPr>
        <w:rPr>
          <w:szCs w:val="28"/>
        </w:rPr>
      </w:pPr>
    </w:p>
    <w:p w:rsidR="00260D22" w:rsidRPr="00260D22" w:rsidRDefault="00260D22" w:rsidP="00260D22">
      <w:pPr>
        <w:jc w:val="center"/>
        <w:rPr>
          <w:rFonts w:ascii="Algerian" w:hAnsi="Algerian" w:cs="Algerian"/>
          <w:b/>
          <w:szCs w:val="28"/>
        </w:rPr>
      </w:pPr>
      <w:r w:rsidRPr="00260D22">
        <w:rPr>
          <w:b/>
          <w:szCs w:val="28"/>
        </w:rPr>
        <w:t>ПОЛОЖЕНИЕ</w:t>
      </w:r>
    </w:p>
    <w:p w:rsidR="00260D22" w:rsidRPr="00260D22" w:rsidRDefault="00260D22" w:rsidP="00260D22">
      <w:pPr>
        <w:jc w:val="center"/>
        <w:rPr>
          <w:b/>
          <w:szCs w:val="28"/>
        </w:rPr>
      </w:pPr>
      <w:r w:rsidRPr="00260D22">
        <w:rPr>
          <w:b/>
          <w:szCs w:val="28"/>
        </w:rPr>
        <w:t>о порядке осуществления органами местного самоуправления Полибинского сельского поселения государственных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w:t>
      </w:r>
    </w:p>
    <w:p w:rsidR="00260D22" w:rsidRPr="00260D22" w:rsidRDefault="00260D22" w:rsidP="00260D22">
      <w:pPr>
        <w:rPr>
          <w:szCs w:val="28"/>
        </w:rPr>
      </w:pPr>
    </w:p>
    <w:p w:rsidR="00260D22" w:rsidRPr="001038A6" w:rsidRDefault="00260D22" w:rsidP="00260D22">
      <w:pPr>
        <w:jc w:val="center"/>
        <w:rPr>
          <w:b/>
          <w:szCs w:val="28"/>
        </w:rPr>
      </w:pPr>
      <w:r w:rsidRPr="001038A6">
        <w:rPr>
          <w:b/>
          <w:szCs w:val="28"/>
        </w:rPr>
        <w:t>1. Общие положения</w:t>
      </w:r>
    </w:p>
    <w:p w:rsidR="00260D22" w:rsidRPr="00260D22" w:rsidRDefault="00260D22" w:rsidP="00260D22">
      <w:pPr>
        <w:rPr>
          <w:szCs w:val="28"/>
        </w:rPr>
      </w:pPr>
    </w:p>
    <w:p w:rsidR="00260D22" w:rsidRPr="00260D22" w:rsidRDefault="00260D22" w:rsidP="00260D22">
      <w:pPr>
        <w:ind w:firstLine="708"/>
        <w:rPr>
          <w:szCs w:val="28"/>
        </w:rPr>
      </w:pPr>
      <w:r w:rsidRPr="00260D22">
        <w:rPr>
          <w:szCs w:val="28"/>
        </w:rPr>
        <w:t xml:space="preserve">1.1. Настоящее Положение в соответствии с областным законом «О внесении изменений в областной закон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w:t>
      </w:r>
      <w:r>
        <w:rPr>
          <w:szCs w:val="28"/>
        </w:rPr>
        <w:t>помещения, жилыми помещениями»</w:t>
      </w:r>
      <w:r w:rsidRPr="00260D22">
        <w:rPr>
          <w:szCs w:val="28"/>
        </w:rPr>
        <w:t xml:space="preserve"> наделяет  органы местного самоуправления городских округов, городских и сельских поселений Смоленской области (далее - органы местного самоуправления) на неограниченный срок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невозможных, благоустроенными жилыми помещениями муниципального специализированного жилищного фонда по договорам найма специализированных жилых помещений (далее – государственные полномочия по обеспечению детей-сирот жилыми помещениями).   </w:t>
      </w:r>
    </w:p>
    <w:p w:rsidR="00260D22" w:rsidRPr="00260D22" w:rsidRDefault="00260D22" w:rsidP="00260D22">
      <w:pPr>
        <w:rPr>
          <w:szCs w:val="28"/>
        </w:rPr>
      </w:pPr>
      <w:r w:rsidRPr="00260D22">
        <w:rPr>
          <w:szCs w:val="28"/>
        </w:rPr>
        <w:t>1.2. Дети-сироты обеспечиваются однократно по месту жительства жилой площадью вне очереди не ниже установленных социальных норм.</w:t>
      </w:r>
    </w:p>
    <w:p w:rsidR="00260D22" w:rsidRPr="00260D22" w:rsidRDefault="00260D22" w:rsidP="00260D22">
      <w:pPr>
        <w:rPr>
          <w:szCs w:val="28"/>
        </w:rPr>
      </w:pPr>
      <w:r w:rsidRPr="00260D22">
        <w:rPr>
          <w:szCs w:val="28"/>
        </w:rPr>
        <w:t xml:space="preserve">1.3. Органы местного самоуправления при осуществлении государственных полномочий по обеспечению детей-сирот жилыми помещениями определяют в соответствии с уставом соответствующего городского округа, городского и сельского поселения Смоленской области орган, уполномоченный обеспечивать </w:t>
      </w:r>
      <w:r w:rsidRPr="00260D22">
        <w:rPr>
          <w:szCs w:val="28"/>
        </w:rPr>
        <w:lastRenderedPageBreak/>
        <w:t>деятельность по осуществлению государственных полномочий по обеспечению детей-сирот жилыми помещениями (далее - уполномоченный орган).</w:t>
      </w:r>
    </w:p>
    <w:p w:rsidR="00260D22" w:rsidRPr="00260D22" w:rsidRDefault="00260D22" w:rsidP="00260D22">
      <w:pPr>
        <w:rPr>
          <w:szCs w:val="28"/>
        </w:rPr>
      </w:pPr>
    </w:p>
    <w:p w:rsidR="00260D22" w:rsidRPr="00260D22" w:rsidRDefault="00260D22" w:rsidP="00260D22">
      <w:pPr>
        <w:rPr>
          <w:szCs w:val="28"/>
        </w:rPr>
      </w:pPr>
    </w:p>
    <w:p w:rsidR="00260D22" w:rsidRPr="001038A6" w:rsidRDefault="00260D22" w:rsidP="00260D22">
      <w:pPr>
        <w:jc w:val="center"/>
        <w:rPr>
          <w:b/>
          <w:szCs w:val="28"/>
        </w:rPr>
      </w:pPr>
      <w:r w:rsidRPr="001038A6">
        <w:rPr>
          <w:b/>
          <w:szCs w:val="28"/>
        </w:rPr>
        <w:t>2. Порядок обеспечения детей-сирот жилыми помещениями</w:t>
      </w:r>
    </w:p>
    <w:p w:rsidR="00260D22" w:rsidRPr="00260D22" w:rsidRDefault="00260D22" w:rsidP="00260D22">
      <w:pPr>
        <w:jc w:val="center"/>
        <w:rPr>
          <w:szCs w:val="28"/>
        </w:rPr>
      </w:pPr>
    </w:p>
    <w:p w:rsidR="00260D22" w:rsidRPr="00260D22" w:rsidRDefault="00260D22" w:rsidP="00260D22">
      <w:pPr>
        <w:rPr>
          <w:szCs w:val="28"/>
        </w:rPr>
      </w:pPr>
      <w:r w:rsidRPr="00260D22">
        <w:rPr>
          <w:szCs w:val="28"/>
        </w:rPr>
        <w:t>2.1. Уполномоченный орган формирует банк данных о детях-сиротах, имеющих право на обеспечение жилыми помещениями (далее - банк данных о детях-сиротах), на основании сведений о детях-сиротах, получаемых в органах опеки и попечительства.</w:t>
      </w:r>
    </w:p>
    <w:p w:rsidR="00260D22" w:rsidRPr="00260D22" w:rsidRDefault="00260D22" w:rsidP="00260D22">
      <w:pPr>
        <w:rPr>
          <w:szCs w:val="28"/>
        </w:rPr>
      </w:pPr>
      <w:r w:rsidRPr="00260D22">
        <w:rPr>
          <w:szCs w:val="28"/>
        </w:rPr>
        <w:t xml:space="preserve"> 2.2. За два года до окончания пребывания детей-сирот в учреждениях для детей-сирот и детей, оставшихся без попечения родителей, в иных образовательных учреждениях, в учреждениях социального обслуживания (далее - учреждения), в семье опекуна (попечителя), приемных родителей, на патронатном воспитании администрации учреждений, опекуны (попечители), приемные родители, патронатные воспитатели оформляют на каждого ребенка-сироту и представляют в уполномоченный орган следующие документы:</w:t>
      </w:r>
    </w:p>
    <w:p w:rsidR="00260D22" w:rsidRPr="00260D22" w:rsidRDefault="00260D22" w:rsidP="00260D22">
      <w:pPr>
        <w:rPr>
          <w:szCs w:val="28"/>
        </w:rPr>
      </w:pPr>
      <w:r w:rsidRPr="00260D22">
        <w:rPr>
          <w:szCs w:val="28"/>
        </w:rPr>
        <w:t xml:space="preserve"> а) копию распоряжения главы администрации муниципального образования о направлении ребенка-сироты в учреждение для детей-сирот и детей, оставшихся без попечения родителей, о передаче его под опеку (попечительство), в приемную семью, на патронатное воспитание;</w:t>
      </w:r>
    </w:p>
    <w:p w:rsidR="00260D22" w:rsidRPr="00260D22" w:rsidRDefault="00260D22" w:rsidP="00260D22">
      <w:pPr>
        <w:rPr>
          <w:szCs w:val="28"/>
        </w:rPr>
      </w:pPr>
      <w:r w:rsidRPr="00260D22">
        <w:rPr>
          <w:szCs w:val="28"/>
        </w:rPr>
        <w:t>б) справку органа, осуществляющего государственную регистрацию прав на недвижимое имущество и сделок с ним, об отсутствии у ребенка-сироты жилого помещения на праве собственности либо иные документы, подтверждающие отсутствие закрепленного за ребенком-сиротой жилого помещения;</w:t>
      </w:r>
    </w:p>
    <w:p w:rsidR="00260D22" w:rsidRPr="00260D22" w:rsidRDefault="00260D22" w:rsidP="00260D22">
      <w:pPr>
        <w:rPr>
          <w:szCs w:val="28"/>
        </w:rPr>
      </w:pPr>
      <w:r w:rsidRPr="00260D22">
        <w:rPr>
          <w:szCs w:val="28"/>
        </w:rPr>
        <w:t>в) справку о месте проживания детей-сирот на момент представления документов;</w:t>
      </w:r>
    </w:p>
    <w:p w:rsidR="00260D22" w:rsidRPr="00260D22" w:rsidRDefault="00260D22" w:rsidP="00260D22">
      <w:pPr>
        <w:rPr>
          <w:szCs w:val="28"/>
        </w:rPr>
      </w:pPr>
      <w:r w:rsidRPr="00260D22">
        <w:rPr>
          <w:szCs w:val="28"/>
        </w:rPr>
        <w:t xml:space="preserve"> г) документы, подтверждающие юридический статус детей-сирот:</w:t>
      </w:r>
    </w:p>
    <w:p w:rsidR="00260D22" w:rsidRPr="00260D22" w:rsidRDefault="00260D22" w:rsidP="00260D22">
      <w:pPr>
        <w:rPr>
          <w:szCs w:val="28"/>
        </w:rPr>
      </w:pPr>
      <w:r w:rsidRPr="00260D22">
        <w:rPr>
          <w:szCs w:val="28"/>
        </w:rPr>
        <w:t>- если родители отказались от ребенка или подкинули его, - копию заявления родителей об отказе от ребенка или копию акта о подкидывании ребенка (копию акта о брошенном ребенке);</w:t>
      </w:r>
    </w:p>
    <w:p w:rsidR="00260D22" w:rsidRPr="00260D22" w:rsidRDefault="00260D22" w:rsidP="00260D22">
      <w:pPr>
        <w:rPr>
          <w:szCs w:val="28"/>
        </w:rPr>
      </w:pPr>
      <w:r w:rsidRPr="00260D22">
        <w:rPr>
          <w:szCs w:val="28"/>
        </w:rPr>
        <w:t xml:space="preserve"> - если родители лишены родительских прав, ограничены в родительских правах, - копию решения суда о лишении родителей родительских прав либо об ограничении родителей в родительских правах;</w:t>
      </w:r>
    </w:p>
    <w:p w:rsidR="00260D22" w:rsidRPr="00260D22" w:rsidRDefault="00260D22" w:rsidP="00260D22">
      <w:pPr>
        <w:rPr>
          <w:szCs w:val="28"/>
        </w:rPr>
      </w:pPr>
      <w:r w:rsidRPr="00260D22">
        <w:rPr>
          <w:szCs w:val="28"/>
        </w:rPr>
        <w:t>- если родители умерли, - копию свидетельства о смерти;</w:t>
      </w:r>
    </w:p>
    <w:p w:rsidR="00260D22" w:rsidRPr="00260D22" w:rsidRDefault="00260D22" w:rsidP="00260D22">
      <w:pPr>
        <w:rPr>
          <w:szCs w:val="28"/>
        </w:rPr>
      </w:pPr>
      <w:r w:rsidRPr="00260D22">
        <w:rPr>
          <w:szCs w:val="28"/>
        </w:rPr>
        <w:t xml:space="preserve"> - если родители находятся в местах лишения свободы или их местонахождение неизвестно, - копию решения суда или копию документа органа внутренних дел, подтверждающего данный факт;</w:t>
      </w:r>
    </w:p>
    <w:p w:rsidR="00260D22" w:rsidRPr="00260D22" w:rsidRDefault="00260D22" w:rsidP="00260D22">
      <w:pPr>
        <w:rPr>
          <w:szCs w:val="28"/>
        </w:rPr>
      </w:pPr>
      <w:r w:rsidRPr="00260D22">
        <w:rPr>
          <w:szCs w:val="28"/>
        </w:rPr>
        <w:t xml:space="preserve"> - если родители признаны недееспособными, - копию решения суда;</w:t>
      </w:r>
    </w:p>
    <w:p w:rsidR="00260D22" w:rsidRPr="00260D22" w:rsidRDefault="00260D22" w:rsidP="00260D22">
      <w:pPr>
        <w:rPr>
          <w:szCs w:val="28"/>
        </w:rPr>
      </w:pPr>
      <w:r w:rsidRPr="00260D22">
        <w:rPr>
          <w:szCs w:val="28"/>
        </w:rPr>
        <w:t>- если отец записан в свидетельство о рождении ребенка со слов матери, - копию справки из отдела записи актов гражданского состояния, подтверждающей этот факт;</w:t>
      </w:r>
    </w:p>
    <w:p w:rsidR="00260D22" w:rsidRPr="00260D22" w:rsidRDefault="00260D22" w:rsidP="00260D22">
      <w:pPr>
        <w:rPr>
          <w:szCs w:val="28"/>
        </w:rPr>
      </w:pPr>
      <w:r w:rsidRPr="00260D22">
        <w:rPr>
          <w:szCs w:val="28"/>
        </w:rPr>
        <w:t>д) другие документы:</w:t>
      </w:r>
    </w:p>
    <w:p w:rsidR="00260D22" w:rsidRPr="00260D22" w:rsidRDefault="00260D22" w:rsidP="00260D22">
      <w:pPr>
        <w:rPr>
          <w:szCs w:val="28"/>
        </w:rPr>
      </w:pPr>
      <w:r w:rsidRPr="00260D22">
        <w:rPr>
          <w:szCs w:val="28"/>
        </w:rPr>
        <w:t xml:space="preserve"> - справку о пребывании в учреждении на полном государственном обеспечении с момента утраты родительского попечения;</w:t>
      </w:r>
    </w:p>
    <w:p w:rsidR="00260D22" w:rsidRPr="00260D22" w:rsidRDefault="00260D22" w:rsidP="00260D22">
      <w:pPr>
        <w:rPr>
          <w:szCs w:val="28"/>
        </w:rPr>
      </w:pPr>
      <w:r w:rsidRPr="00260D22">
        <w:rPr>
          <w:szCs w:val="28"/>
        </w:rPr>
        <w:t xml:space="preserve"> - медицинскую справку о состоянии здоровья и праве на дополнительную </w:t>
      </w:r>
      <w:r w:rsidRPr="00260D22">
        <w:rPr>
          <w:szCs w:val="28"/>
        </w:rPr>
        <w:lastRenderedPageBreak/>
        <w:t>площадь при наличии соответствующих медицинских показаний;</w:t>
      </w:r>
    </w:p>
    <w:p w:rsidR="00260D22" w:rsidRPr="00260D22" w:rsidRDefault="00260D22" w:rsidP="00260D22">
      <w:pPr>
        <w:rPr>
          <w:szCs w:val="28"/>
        </w:rPr>
      </w:pPr>
      <w:r w:rsidRPr="00260D22">
        <w:rPr>
          <w:szCs w:val="28"/>
        </w:rPr>
        <w:t>- копию паспорта ребенка-сироты;</w:t>
      </w:r>
    </w:p>
    <w:p w:rsidR="00260D22" w:rsidRPr="00260D22" w:rsidRDefault="00260D22" w:rsidP="00260D22">
      <w:pPr>
        <w:rPr>
          <w:szCs w:val="28"/>
        </w:rPr>
      </w:pPr>
      <w:r w:rsidRPr="00260D22">
        <w:rPr>
          <w:szCs w:val="28"/>
        </w:rPr>
        <w:t xml:space="preserve"> - копию свидетельства о рождении ребенка.</w:t>
      </w:r>
    </w:p>
    <w:p w:rsidR="00260D22" w:rsidRPr="00260D22" w:rsidRDefault="00260D22" w:rsidP="00260D22">
      <w:pPr>
        <w:rPr>
          <w:szCs w:val="28"/>
        </w:rPr>
      </w:pPr>
      <w:r w:rsidRPr="00260D22">
        <w:rPr>
          <w:szCs w:val="28"/>
        </w:rPr>
        <w:t>2.3. В случае если законные представители детей-сирот своевременно не представили в уполномоченный орган документы, указанные в пункте 2.2 настоящего Положения, то после окончания пребывания в образовательных учреждениях, в учреждениях социального обслуживания, в учреждениях, исполняющих наказание в виде лишения свободы, окончания срока военной службы по призыву лица из числа детей-сирот представляют в уполномоченный орган документы, перечисленные в пункте 2.2 настоящего Положения, за исключением копии распоряжения главы администрации муниципального образования о направлении ребенка-сироты в учреждение для детей-сирот и детей, оставшихся без попечения родителей, о передаче его под опеку (попечительство), в приемную семью, на патронатное воспитание.</w:t>
      </w:r>
    </w:p>
    <w:p w:rsidR="00260D22" w:rsidRPr="00260D22" w:rsidRDefault="00260D22" w:rsidP="00260D22">
      <w:pPr>
        <w:rPr>
          <w:szCs w:val="28"/>
        </w:rPr>
      </w:pPr>
      <w:r w:rsidRPr="00260D22">
        <w:rPr>
          <w:szCs w:val="28"/>
        </w:rPr>
        <w:t>2.4. Органы местного самоуправления ежегодно представляют в орган исполнительной власти Смоленской области, уполномоченный осуществлять управление в сфере образования, сведения  о детях-сиротах на основании банка данных о детях-сиротах в целях включения их в областной список (реестр) детей-сирот, подлежащих обеспечению жилыми помещениями, который ведется в порядке, установленном нормативным правовым актом Администрации Смоленской области.</w:t>
      </w:r>
    </w:p>
    <w:p w:rsidR="00260D22" w:rsidRPr="00260D22" w:rsidRDefault="00260D22" w:rsidP="00260D22">
      <w:pPr>
        <w:rPr>
          <w:szCs w:val="28"/>
        </w:rPr>
      </w:pPr>
    </w:p>
    <w:p w:rsidR="00260D22" w:rsidRPr="001038A6" w:rsidRDefault="00260D22" w:rsidP="00260D22">
      <w:pPr>
        <w:jc w:val="center"/>
        <w:rPr>
          <w:b/>
          <w:szCs w:val="28"/>
        </w:rPr>
      </w:pPr>
      <w:r w:rsidRPr="001038A6">
        <w:rPr>
          <w:b/>
          <w:szCs w:val="28"/>
        </w:rPr>
        <w:t>3. Порядок приобретения жилых помещений для детей-сирот</w:t>
      </w:r>
    </w:p>
    <w:p w:rsidR="00260D22" w:rsidRPr="00260D22" w:rsidRDefault="00260D22" w:rsidP="00260D22">
      <w:pPr>
        <w:rPr>
          <w:szCs w:val="28"/>
        </w:rPr>
      </w:pPr>
    </w:p>
    <w:p w:rsidR="00260D22" w:rsidRPr="00260D22" w:rsidRDefault="00260D22" w:rsidP="00260D22">
      <w:pPr>
        <w:rPr>
          <w:szCs w:val="28"/>
        </w:rPr>
      </w:pPr>
      <w:r w:rsidRPr="00260D22">
        <w:rPr>
          <w:szCs w:val="28"/>
        </w:rPr>
        <w:t>3.1. Приобретение жилых помещений для детей-сирот осуществляется за счет средств, предусмотренных областным законом об областном бюджете на соответствующий финансовый год в соответствии со сводной бюджетной росписью областного бюджета на текущий финансовый год.</w:t>
      </w:r>
    </w:p>
    <w:p w:rsidR="00260D22" w:rsidRPr="00260D22" w:rsidRDefault="00260D22" w:rsidP="00260D22">
      <w:pPr>
        <w:rPr>
          <w:szCs w:val="28"/>
        </w:rPr>
      </w:pPr>
      <w:r w:rsidRPr="00260D22">
        <w:rPr>
          <w:szCs w:val="28"/>
        </w:rPr>
        <w:t>3.2. Органы местного самоуправления на основании банка данных о детях-сиротах подают заявки на получение субвенций на осуществление государственных полномочий по обеспечению детей-сирот жилыми помещениями в орган исполнительной власти Смоленской области, уполномоченный осуществлять управление в сфере образования (далее - уполномоченный орган в сфере образования), до 1 июля текущего года в целях планирования указанных субвенций на следующий финансовый год.</w:t>
      </w:r>
    </w:p>
    <w:p w:rsidR="00260D22" w:rsidRPr="00260D22" w:rsidRDefault="00260D22" w:rsidP="00260D22">
      <w:pPr>
        <w:rPr>
          <w:szCs w:val="28"/>
        </w:rPr>
      </w:pPr>
      <w:r w:rsidRPr="00260D22">
        <w:rPr>
          <w:szCs w:val="28"/>
        </w:rPr>
        <w:t>3.3. Жилые помещения для детей-сирот приобретаются в муниципальную собственность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260D22" w:rsidRPr="00260D22" w:rsidRDefault="00260D22" w:rsidP="00260D22">
      <w:pPr>
        <w:rPr>
          <w:szCs w:val="28"/>
        </w:rPr>
      </w:pPr>
      <w:r w:rsidRPr="00260D22">
        <w:rPr>
          <w:szCs w:val="28"/>
        </w:rPr>
        <w:t>3.4. В настоящем Порядке под жилыми помещениями, приобретаемыми для детей-сирот, понимаются: квартира, жилой дом, комната, часть квартиры, часть жилого дома. Жилые помещения, приобретаемые для детей-сирот, должны быть благоустроенными применительно к условиям городских округов, городских и сельских поселений Смоленской области, отвечать установленным санитарным и техническим требованиям, быть пригодными для проживания.</w:t>
      </w:r>
    </w:p>
    <w:p w:rsidR="00260D22" w:rsidRPr="00260D22" w:rsidRDefault="00260D22" w:rsidP="00260D22">
      <w:pPr>
        <w:rPr>
          <w:szCs w:val="28"/>
        </w:rPr>
      </w:pPr>
      <w:r w:rsidRPr="00260D22">
        <w:rPr>
          <w:szCs w:val="28"/>
        </w:rPr>
        <w:t xml:space="preserve">3.5. Право муниципальной собственности на жилые помещения, </w:t>
      </w:r>
      <w:r w:rsidRPr="00260D22">
        <w:rPr>
          <w:szCs w:val="28"/>
        </w:rPr>
        <w:lastRenderedPageBreak/>
        <w:t>приобретаемые для детей-сирот, регистрируется в органе, осуществляющем государственную регистрацию прав на недвижимое имущество и сделок с ним, в соответствии с федеральным законодательством.</w:t>
      </w:r>
    </w:p>
    <w:p w:rsidR="00260D22" w:rsidRPr="00260D22" w:rsidRDefault="00260D22" w:rsidP="00260D22">
      <w:pPr>
        <w:rPr>
          <w:szCs w:val="28"/>
        </w:rPr>
      </w:pPr>
      <w:r w:rsidRPr="00260D22">
        <w:rPr>
          <w:szCs w:val="28"/>
        </w:rPr>
        <w:t>3.6. Жилые помещения детям-сиротам предоставляются по договорам найма специализированных жилых помещений. Срок действия договора найма специализированного жилого помещения, предоставляемого в соответствии с пунктом 1.1. настоящего Положения, составляет пять лет.</w:t>
      </w:r>
    </w:p>
    <w:p w:rsidR="00260D22" w:rsidRPr="00260D22" w:rsidRDefault="00260D22" w:rsidP="00260D22">
      <w:pPr>
        <w:rPr>
          <w:szCs w:val="28"/>
        </w:rPr>
      </w:pPr>
      <w:r w:rsidRPr="00260D22">
        <w:rPr>
          <w:szCs w:val="28"/>
        </w:rPr>
        <w:t>В случае выявления обстоятельств, свидетельствующих о необходимости оказания лицам, указанным в пункте 1.1.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260D22" w:rsidRPr="00260D22" w:rsidRDefault="00260D22" w:rsidP="00260D22">
      <w:pPr>
        <w:rPr>
          <w:szCs w:val="28"/>
        </w:rPr>
      </w:pPr>
      <w:r w:rsidRPr="00260D22">
        <w:rPr>
          <w:szCs w:val="28"/>
        </w:rPr>
        <w:t xml:space="preserve">По окончании срока действия договора специализированного жилого помещения и при отсутствии обстоятельств, свидетельствующих о необходимости оказания лицам, указанным в пункте 1.1. настоящего Положения,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1.1.  настоящего Положения, договор социального найма в отношении данного жилого помещения в порядке, установленном законодательством субъекта Российской Федерации. </w:t>
      </w:r>
    </w:p>
    <w:p w:rsidR="00260D22" w:rsidRPr="00260D22" w:rsidRDefault="00260D22" w:rsidP="00260D22">
      <w:pPr>
        <w:rPr>
          <w:szCs w:val="28"/>
        </w:rPr>
      </w:pPr>
      <w:r w:rsidRPr="00260D22">
        <w:rPr>
          <w:szCs w:val="28"/>
        </w:rPr>
        <w:t>3.7. Передача жилых помещений детям-сиротам производится на основании акта приема-передачи жилого помещения, являющегося неотъемлемой частью договора социального найма жилого помещения.</w:t>
      </w:r>
    </w:p>
    <w:p w:rsidR="00260D22" w:rsidRPr="00260D22" w:rsidRDefault="00260D22" w:rsidP="00260D22">
      <w:pPr>
        <w:rPr>
          <w:szCs w:val="28"/>
        </w:rPr>
      </w:pPr>
    </w:p>
    <w:p w:rsidR="00260D22" w:rsidRPr="001038A6" w:rsidRDefault="00260D22" w:rsidP="00260D22">
      <w:pPr>
        <w:jc w:val="center"/>
        <w:rPr>
          <w:b/>
          <w:szCs w:val="28"/>
        </w:rPr>
      </w:pPr>
      <w:r w:rsidRPr="001038A6">
        <w:rPr>
          <w:b/>
          <w:szCs w:val="28"/>
        </w:rPr>
        <w:t>4. Взаимодействие органов местного самоуправления с уполномоченным органом в сфере образования по реализации государственных полномочий по обеспечению детей-сирот жилыми помещениями</w:t>
      </w:r>
    </w:p>
    <w:p w:rsidR="00260D22" w:rsidRPr="00260D22" w:rsidRDefault="00260D22" w:rsidP="00260D22">
      <w:pPr>
        <w:rPr>
          <w:szCs w:val="28"/>
        </w:rPr>
      </w:pPr>
    </w:p>
    <w:p w:rsidR="00260D22" w:rsidRPr="00260D22" w:rsidRDefault="00260D22" w:rsidP="00260D22">
      <w:pPr>
        <w:rPr>
          <w:szCs w:val="28"/>
        </w:rPr>
      </w:pPr>
      <w:r w:rsidRPr="00260D22">
        <w:rPr>
          <w:szCs w:val="28"/>
        </w:rPr>
        <w:t>4.1. Органы местного самоуправления в целях реализации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xml:space="preserve"> - принимают правовой акт, определяющий уполномоченный орган и иные органы, осуществляющие исполнение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консультируют детей-сирот и их законных представителей по вопросам, связанным с обеспечением детей-сирот жилыми помещениями;</w:t>
      </w:r>
    </w:p>
    <w:p w:rsidR="00260D22" w:rsidRPr="00260D22" w:rsidRDefault="00260D22" w:rsidP="00260D22">
      <w:pPr>
        <w:rPr>
          <w:szCs w:val="28"/>
        </w:rPr>
      </w:pPr>
      <w:r w:rsidRPr="00260D22">
        <w:rPr>
          <w:szCs w:val="28"/>
        </w:rPr>
        <w:t>- предоставляют информацию, а также отчеты о ходе осуществления государственных полномочий по обеспечению детей-сирот жилыми помещениями по запросу уполномоченного органа в сфере образования;</w:t>
      </w:r>
    </w:p>
    <w:p w:rsidR="00260D22" w:rsidRPr="00260D22" w:rsidRDefault="00260D22" w:rsidP="00260D22">
      <w:pPr>
        <w:rPr>
          <w:szCs w:val="28"/>
        </w:rPr>
      </w:pPr>
      <w:r w:rsidRPr="00260D22">
        <w:rPr>
          <w:szCs w:val="28"/>
        </w:rPr>
        <w:t xml:space="preserve"> - запрашивают в уполномоченном органе в сфере образования документы, материалы и информацию по вопросам, связанным с осуществлением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lastRenderedPageBreak/>
        <w:t>- осуществляют анализ работы органов и структурных подразделений, ответственных за исполнение государственных полномочий по обеспечению детей-сирот жилыми помещениями, в целях повышения эффективности и улучшения результатов работы;</w:t>
      </w:r>
    </w:p>
    <w:p w:rsidR="00260D22" w:rsidRPr="00260D22" w:rsidRDefault="00260D22" w:rsidP="00260D22">
      <w:pPr>
        <w:rPr>
          <w:szCs w:val="28"/>
        </w:rPr>
      </w:pPr>
      <w:r w:rsidRPr="00260D22">
        <w:rPr>
          <w:szCs w:val="28"/>
        </w:rPr>
        <w:t xml:space="preserve"> - направляют в уполномоченный орган в сфере образования заявки на получение субвенций на осуществление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xml:space="preserve"> - обеспечивают целевое расходование средств субвенции на осуществление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представляют сведения о детях- сиротах в уполномоченный орган в сфере образования в целях включения их в областной список (реестр) детей-сирот, подлежащих обеспечению жилыми помещениями.</w:t>
      </w:r>
    </w:p>
    <w:p w:rsidR="00260D22" w:rsidRPr="00260D22" w:rsidRDefault="00260D22" w:rsidP="00260D22">
      <w:pPr>
        <w:rPr>
          <w:szCs w:val="28"/>
        </w:rPr>
      </w:pPr>
      <w:r w:rsidRPr="00260D22">
        <w:rPr>
          <w:szCs w:val="28"/>
        </w:rPr>
        <w:t>4.2. Уполномоченный орган в сфере образования:</w:t>
      </w:r>
    </w:p>
    <w:p w:rsidR="00260D22" w:rsidRPr="00260D22" w:rsidRDefault="00260D22" w:rsidP="00260D22">
      <w:pPr>
        <w:rPr>
          <w:szCs w:val="28"/>
        </w:rPr>
      </w:pPr>
      <w:r w:rsidRPr="00260D22">
        <w:rPr>
          <w:szCs w:val="28"/>
        </w:rPr>
        <w:t xml:space="preserve"> - оказывает органам местного самоуправления консультативную и методическую помощь по вопросам, связанным с осуществлением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xml:space="preserve"> - запрашивает в органах местного самоуправления документы, материалы и информацию по вопросам, связанным с осуществлением органами местного самоуправления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проверяет заявки на получение субвенции на осуществление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перечисляет в местные бюджеты субвенции на осуществление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контролирует осуществление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xml:space="preserve"> - проводит проверку деятельности органов местного самоуправления по осуществлению государственных полномочий по обеспечению детей-сирот жилыми помещениями, в том числе целевого использования финансовых средств и материальных ресурсов, переданных для осуществления государственных полномочий по обеспечению детей-сирот жилыми помещениями;</w:t>
      </w:r>
    </w:p>
    <w:p w:rsidR="00260D22" w:rsidRPr="00260D22" w:rsidRDefault="00260D22" w:rsidP="00260D22">
      <w:pPr>
        <w:rPr>
          <w:szCs w:val="28"/>
        </w:rPr>
      </w:pPr>
      <w:r w:rsidRPr="00260D22">
        <w:rPr>
          <w:szCs w:val="28"/>
        </w:rPr>
        <w:t xml:space="preserve"> - выносит письменные предписания об устранении нарушений федерального и областного законодательства при осуществлении органами местного самоуправления или их должностными лицами государственных полномочий по обеспечению детей-сирот жилыми помещениями в случае выявления таких нарушений;</w:t>
      </w:r>
    </w:p>
    <w:p w:rsidR="00260D22" w:rsidRPr="00260D22" w:rsidRDefault="00260D22" w:rsidP="00260D22">
      <w:pPr>
        <w:rPr>
          <w:szCs w:val="28"/>
        </w:rPr>
      </w:pPr>
      <w:r w:rsidRPr="00260D22">
        <w:rPr>
          <w:szCs w:val="28"/>
        </w:rPr>
        <w:t>-</w:t>
      </w:r>
      <w:r w:rsidR="000D7E03">
        <w:rPr>
          <w:szCs w:val="28"/>
        </w:rPr>
        <w:t xml:space="preserve"> </w:t>
      </w:r>
      <w:r w:rsidRPr="00260D22">
        <w:rPr>
          <w:szCs w:val="28"/>
        </w:rPr>
        <w:t>формирует и ведет областной список (реестр) детей-сирот, подлежащих обеспечению жилыми помещениями.</w:t>
      </w:r>
    </w:p>
    <w:p w:rsidR="00260D22" w:rsidRPr="00260D22" w:rsidRDefault="00E673A5" w:rsidP="00260D22">
      <w:pPr>
        <w:ind w:firstLine="0"/>
        <w:rPr>
          <w:b/>
          <w:szCs w:val="28"/>
        </w:rPr>
      </w:pPr>
      <w:r>
        <w:rPr>
          <w:b/>
          <w:noProof/>
          <w:szCs w:val="28"/>
        </w:rPr>
        <w:pict>
          <v:shapetype id="_x0000_t202" coordsize="21600,21600" o:spt="202" path="m,l,21600r21600,l21600,xe">
            <v:stroke joinstyle="miter"/>
            <v:path gradientshapeok="t" o:connecttype="rect"/>
          </v:shapetype>
          <v:shape id="_x0000_s1027" type="#_x0000_t202" style="position:absolute;left:0;text-align:left;margin-left:4in;margin-top:549pt;width:198pt;height:161.85pt;z-index:251661312" stroked="f">
            <v:textbox>
              <w:txbxContent>
                <w:p w:rsidR="00260D22" w:rsidRDefault="00260D22" w:rsidP="00260D22">
                  <w:pPr>
                    <w:pStyle w:val="21"/>
                    <w:tabs>
                      <w:tab w:val="clear" w:pos="4549"/>
                      <w:tab w:val="clear" w:pos="8220"/>
                    </w:tabs>
                  </w:pPr>
                  <w:r>
                    <w:t>Разослать: прокурору, районной Думе, заместителям Главы – 4, начальникам отделов – 6.</w:t>
                  </w:r>
                </w:p>
                <w:p w:rsidR="00260D22" w:rsidRDefault="00260D22" w:rsidP="00260D22">
                  <w:pPr>
                    <w:spacing w:line="360" w:lineRule="auto"/>
                    <w:ind w:firstLine="0"/>
                  </w:pPr>
                </w:p>
              </w:txbxContent>
            </v:textbox>
          </v:shape>
        </w:pict>
      </w:r>
      <w:r>
        <w:rPr>
          <w:b/>
          <w:noProof/>
          <w:szCs w:val="28"/>
        </w:rPr>
        <w:pict>
          <v:shape id="_x0000_s1026" type="#_x0000_t202" style="position:absolute;left:0;text-align:left;margin-left:9pt;margin-top:549pt;width:198pt;height:179.85pt;z-index:251660288" stroked="f">
            <v:textbox>
              <w:txbxContent>
                <w:p w:rsidR="00260D22" w:rsidRDefault="00260D22" w:rsidP="00260D22">
                  <w:pPr>
                    <w:ind w:firstLine="0"/>
                    <w:rPr>
                      <w:sz w:val="24"/>
                    </w:rPr>
                  </w:pPr>
                  <w:r>
                    <w:rPr>
                      <w:sz w:val="24"/>
                    </w:rPr>
                    <w:t>Исполнитель:</w:t>
                  </w:r>
                </w:p>
                <w:p w:rsidR="00260D22" w:rsidRDefault="00260D22" w:rsidP="00260D22">
                  <w:pPr>
                    <w:ind w:firstLine="0"/>
                    <w:rPr>
                      <w:sz w:val="24"/>
                    </w:rPr>
                  </w:pPr>
                  <w:r>
                    <w:rPr>
                      <w:sz w:val="24"/>
                    </w:rPr>
                    <w:t>____________ Н.Г. Шустова</w:t>
                  </w:r>
                </w:p>
                <w:p w:rsidR="00260D22" w:rsidRDefault="00260D22" w:rsidP="00260D22">
                  <w:pPr>
                    <w:ind w:firstLine="0"/>
                    <w:rPr>
                      <w:sz w:val="24"/>
                    </w:rPr>
                  </w:pPr>
                  <w:r>
                    <w:rPr>
                      <w:sz w:val="24"/>
                    </w:rPr>
                    <w:t>4-18-44</w:t>
                  </w:r>
                </w:p>
                <w:p w:rsidR="00260D22" w:rsidRDefault="00260D22" w:rsidP="00260D22">
                  <w:pPr>
                    <w:ind w:firstLine="0"/>
                    <w:rPr>
                      <w:sz w:val="24"/>
                    </w:rPr>
                  </w:pPr>
                  <w:r>
                    <w:rPr>
                      <w:sz w:val="24"/>
                    </w:rPr>
                    <w:t>Разработчик:</w:t>
                  </w:r>
                </w:p>
                <w:p w:rsidR="00260D22" w:rsidRDefault="00260D22" w:rsidP="00260D22">
                  <w:pPr>
                    <w:ind w:firstLine="0"/>
                    <w:rPr>
                      <w:sz w:val="24"/>
                    </w:rPr>
                  </w:pPr>
                  <w:r>
                    <w:rPr>
                      <w:sz w:val="24"/>
                    </w:rPr>
                    <w:t>____________ Г.Ю. Бетева</w:t>
                  </w:r>
                </w:p>
                <w:p w:rsidR="00260D22" w:rsidRDefault="00260D22" w:rsidP="00260D22">
                  <w:pPr>
                    <w:ind w:firstLine="0"/>
                    <w:rPr>
                      <w:sz w:val="24"/>
                    </w:rPr>
                  </w:pPr>
                  <w:r>
                    <w:rPr>
                      <w:sz w:val="24"/>
                    </w:rPr>
                    <w:t>4-23-50</w:t>
                  </w:r>
                </w:p>
                <w:p w:rsidR="00260D22" w:rsidRDefault="00260D22" w:rsidP="00260D22">
                  <w:pPr>
                    <w:rPr>
                      <w:sz w:val="24"/>
                    </w:rPr>
                  </w:pPr>
                </w:p>
                <w:p w:rsidR="00260D22" w:rsidRDefault="00260D22" w:rsidP="00260D22">
                  <w:pPr>
                    <w:ind w:firstLine="0"/>
                    <w:rPr>
                      <w:sz w:val="24"/>
                    </w:rPr>
                  </w:pPr>
                  <w:r>
                    <w:rPr>
                      <w:sz w:val="24"/>
                    </w:rPr>
                    <w:t>Отп. 1 экз. – в дело</w:t>
                  </w:r>
                </w:p>
                <w:p w:rsidR="00260D22" w:rsidRDefault="00260D22" w:rsidP="00260D22">
                  <w:pPr>
                    <w:ind w:firstLine="0"/>
                    <w:rPr>
                      <w:sz w:val="24"/>
                    </w:rPr>
                  </w:pPr>
                </w:p>
                <w:p w:rsidR="00260D22" w:rsidRDefault="00260D22" w:rsidP="00260D22">
                  <w:pPr>
                    <w:ind w:firstLine="0"/>
                    <w:rPr>
                      <w:sz w:val="24"/>
                    </w:rPr>
                  </w:pPr>
                  <w:r>
                    <w:rPr>
                      <w:sz w:val="24"/>
                    </w:rPr>
                    <w:t>Виза:</w:t>
                  </w:r>
                </w:p>
                <w:p w:rsidR="00260D22" w:rsidRDefault="00260D22" w:rsidP="00260D22">
                  <w:pPr>
                    <w:spacing w:line="360" w:lineRule="auto"/>
                    <w:ind w:firstLine="0"/>
                  </w:pPr>
                  <w:r>
                    <w:rPr>
                      <w:sz w:val="24"/>
                    </w:rPr>
                    <w:t>_____________ В.С. Сосонкина</w:t>
                  </w:r>
                </w:p>
              </w:txbxContent>
            </v:textbox>
          </v:shape>
        </w:pict>
      </w:r>
    </w:p>
    <w:p w:rsidR="00C81513" w:rsidRPr="00260D22" w:rsidRDefault="00C81513">
      <w:pPr>
        <w:rPr>
          <w:szCs w:val="28"/>
        </w:rPr>
      </w:pPr>
    </w:p>
    <w:sectPr w:rsidR="00C81513" w:rsidRPr="00260D22" w:rsidSect="00260D22">
      <w:headerReference w:type="default" r:id="rId9"/>
      <w:pgSz w:w="11906" w:h="16838" w:code="9"/>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9A" w:rsidRDefault="00B80B9A" w:rsidP="00260D22">
      <w:r>
        <w:separator/>
      </w:r>
    </w:p>
  </w:endnote>
  <w:endnote w:type="continuationSeparator" w:id="1">
    <w:p w:rsidR="00B80B9A" w:rsidRDefault="00B80B9A" w:rsidP="00260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altName w:val="DS Arabic"/>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9A" w:rsidRDefault="00B80B9A" w:rsidP="00260D22">
      <w:r>
        <w:separator/>
      </w:r>
    </w:p>
  </w:footnote>
  <w:footnote w:type="continuationSeparator" w:id="1">
    <w:p w:rsidR="00B80B9A" w:rsidRDefault="00B80B9A" w:rsidP="0026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672"/>
      <w:docPartObj>
        <w:docPartGallery w:val="Page Numbers (Top of Page)"/>
        <w:docPartUnique/>
      </w:docPartObj>
    </w:sdtPr>
    <w:sdtEndPr>
      <w:rPr>
        <w:sz w:val="24"/>
      </w:rPr>
    </w:sdtEndPr>
    <w:sdtContent>
      <w:p w:rsidR="00260D22" w:rsidRPr="00260D22" w:rsidRDefault="00E673A5">
        <w:pPr>
          <w:pStyle w:val="a3"/>
          <w:jc w:val="center"/>
          <w:rPr>
            <w:sz w:val="24"/>
          </w:rPr>
        </w:pPr>
        <w:r w:rsidRPr="00260D22">
          <w:rPr>
            <w:sz w:val="24"/>
          </w:rPr>
          <w:fldChar w:fldCharType="begin"/>
        </w:r>
        <w:r w:rsidR="00260D22" w:rsidRPr="00260D22">
          <w:rPr>
            <w:sz w:val="24"/>
          </w:rPr>
          <w:instrText xml:space="preserve"> PAGE   \* MERGEFORMAT </w:instrText>
        </w:r>
        <w:r w:rsidRPr="00260D22">
          <w:rPr>
            <w:sz w:val="24"/>
          </w:rPr>
          <w:fldChar w:fldCharType="separate"/>
        </w:r>
        <w:r w:rsidR="000D7E03">
          <w:rPr>
            <w:noProof/>
            <w:sz w:val="24"/>
          </w:rPr>
          <w:t>6</w:t>
        </w:r>
        <w:r w:rsidRPr="00260D22">
          <w:rPr>
            <w:sz w:val="24"/>
          </w:rPr>
          <w:fldChar w:fldCharType="end"/>
        </w:r>
      </w:p>
    </w:sdtContent>
  </w:sdt>
  <w:p w:rsidR="00260D22" w:rsidRDefault="00260D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260D22"/>
    <w:rsid w:val="000D7E03"/>
    <w:rsid w:val="001038A6"/>
    <w:rsid w:val="00260D22"/>
    <w:rsid w:val="006444DE"/>
    <w:rsid w:val="00B80B9A"/>
    <w:rsid w:val="00C81513"/>
    <w:rsid w:val="00E673A5"/>
    <w:rsid w:val="00F1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2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60D22"/>
    <w:pPr>
      <w:keepNext/>
      <w:widowControl/>
      <w:ind w:firstLine="0"/>
      <w:jc w:val="center"/>
      <w:outlineLvl w:val="0"/>
    </w:pPr>
    <w:rPr>
      <w:szCs w:val="20"/>
    </w:rPr>
  </w:style>
  <w:style w:type="paragraph" w:styleId="2">
    <w:name w:val="heading 2"/>
    <w:basedOn w:val="a"/>
    <w:next w:val="a"/>
    <w:link w:val="20"/>
    <w:qFormat/>
    <w:rsid w:val="00260D22"/>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D2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60D22"/>
    <w:rPr>
      <w:rFonts w:ascii="Times New Roman" w:eastAsia="Times New Roman" w:hAnsi="Times New Roman" w:cs="Times New Roman"/>
      <w:sz w:val="40"/>
      <w:szCs w:val="20"/>
      <w:lang w:eastAsia="ru-RU"/>
    </w:rPr>
  </w:style>
  <w:style w:type="paragraph" w:styleId="21">
    <w:name w:val="Body Text 2"/>
    <w:basedOn w:val="a"/>
    <w:link w:val="22"/>
    <w:rsid w:val="00260D22"/>
    <w:pPr>
      <w:widowControl/>
      <w:tabs>
        <w:tab w:val="center" w:pos="4549"/>
        <w:tab w:val="left" w:pos="8220"/>
      </w:tabs>
      <w:ind w:firstLine="0"/>
    </w:pPr>
    <w:rPr>
      <w:sz w:val="24"/>
    </w:rPr>
  </w:style>
  <w:style w:type="character" w:customStyle="1" w:styleId="22">
    <w:name w:val="Основной текст 2 Знак"/>
    <w:basedOn w:val="a0"/>
    <w:link w:val="21"/>
    <w:rsid w:val="00260D22"/>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60D22"/>
    <w:pPr>
      <w:tabs>
        <w:tab w:val="center" w:pos="4677"/>
        <w:tab w:val="right" w:pos="9355"/>
      </w:tabs>
    </w:pPr>
  </w:style>
  <w:style w:type="character" w:customStyle="1" w:styleId="a4">
    <w:name w:val="Верхний колонтитул Знак"/>
    <w:basedOn w:val="a0"/>
    <w:link w:val="a3"/>
    <w:uiPriority w:val="99"/>
    <w:rsid w:val="00260D22"/>
    <w:rPr>
      <w:rFonts w:ascii="Times New Roman" w:eastAsia="Times New Roman" w:hAnsi="Times New Roman" w:cs="Times New Roman"/>
      <w:sz w:val="28"/>
      <w:szCs w:val="24"/>
      <w:lang w:eastAsia="ru-RU"/>
    </w:rPr>
  </w:style>
  <w:style w:type="paragraph" w:styleId="a5">
    <w:name w:val="footer"/>
    <w:basedOn w:val="a"/>
    <w:link w:val="a6"/>
    <w:uiPriority w:val="99"/>
    <w:semiHidden/>
    <w:unhideWhenUsed/>
    <w:rsid w:val="00260D22"/>
    <w:pPr>
      <w:tabs>
        <w:tab w:val="center" w:pos="4677"/>
        <w:tab w:val="right" w:pos="9355"/>
      </w:tabs>
    </w:pPr>
  </w:style>
  <w:style w:type="character" w:customStyle="1" w:styleId="a6">
    <w:name w:val="Нижний колонтитул Знак"/>
    <w:basedOn w:val="a0"/>
    <w:link w:val="a5"/>
    <w:uiPriority w:val="99"/>
    <w:semiHidden/>
    <w:rsid w:val="00260D2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448F-DCBE-4619-991E-0C384536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5</cp:revision>
  <cp:lastPrinted>2013-07-08T11:17:00Z</cp:lastPrinted>
  <dcterms:created xsi:type="dcterms:W3CDTF">2013-07-08T10:55:00Z</dcterms:created>
  <dcterms:modified xsi:type="dcterms:W3CDTF">2013-07-08T11:30:00Z</dcterms:modified>
</cp:coreProperties>
</file>