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AC5" w:rsidRDefault="00266AC5"/>
    <w:p w:rsidR="00266AC5" w:rsidRDefault="00266AC5"/>
    <w:p w:rsidR="00266AC5" w:rsidRPr="00B95D42" w:rsidRDefault="00266AC5">
      <w:r w:rsidRPr="00B95D42">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7" o:title=""/>
          </v:shape>
          <o:OLEObject Type="Embed" ProgID="AcroExch.Document.11" ShapeID="_x0000_i1025" DrawAspect="Content" ObjectID="_1537280423" r:id="rId8"/>
        </w:object>
      </w:r>
    </w:p>
    <w:p w:rsidR="00266AC5" w:rsidRPr="00B43937" w:rsidRDefault="00266AC5" w:rsidP="00B95D42">
      <w:pPr>
        <w:pStyle w:val="a"/>
        <w:rPr>
          <w:rFonts w:ascii="Times New Roman" w:hAnsi="Times New Roman" w:cs="Times New Roman"/>
          <w:b w:val="0"/>
          <w:bCs/>
          <w:caps w:val="0"/>
          <w:sz w:val="24"/>
          <w:szCs w:val="24"/>
        </w:rPr>
      </w:pPr>
    </w:p>
    <w:p w:rsidR="00266AC5" w:rsidRPr="00B43937" w:rsidRDefault="00266AC5" w:rsidP="00ED285D">
      <w:pPr>
        <w:pStyle w:val="a"/>
        <w:jc w:val="center"/>
        <w:rPr>
          <w:rFonts w:ascii="Times New Roman" w:hAnsi="Times New Roman" w:cs="Times New Roman"/>
          <w:b w:val="0"/>
          <w:bCs/>
          <w:caps w:val="0"/>
          <w:sz w:val="24"/>
          <w:szCs w:val="24"/>
        </w:rPr>
      </w:pPr>
    </w:p>
    <w:p w:rsidR="00266AC5" w:rsidRPr="00B43937" w:rsidRDefault="00266AC5" w:rsidP="00ED285D">
      <w:pPr>
        <w:pStyle w:val="a"/>
        <w:jc w:val="center"/>
        <w:rPr>
          <w:rFonts w:ascii="Times New Roman" w:hAnsi="Times New Roman" w:cs="Times New Roman"/>
          <w:b w:val="0"/>
          <w:bCs/>
          <w:caps w:val="0"/>
          <w:sz w:val="24"/>
          <w:szCs w:val="24"/>
        </w:rPr>
      </w:pPr>
    </w:p>
    <w:p w:rsidR="00266AC5" w:rsidRPr="00B43937" w:rsidRDefault="00266AC5" w:rsidP="00ED285D">
      <w:pPr>
        <w:pStyle w:val="a"/>
        <w:jc w:val="center"/>
        <w:rPr>
          <w:rFonts w:ascii="Times New Roman" w:hAnsi="Times New Roman" w:cs="Times New Roman"/>
          <w:b w:val="0"/>
          <w:bCs/>
          <w:caps w:val="0"/>
          <w:sz w:val="24"/>
          <w:szCs w:val="24"/>
        </w:rPr>
      </w:pPr>
    </w:p>
    <w:p w:rsidR="00266AC5" w:rsidRPr="00B43937" w:rsidRDefault="00266AC5" w:rsidP="00B95D42">
      <w:pPr>
        <w:pStyle w:val="a"/>
        <w:rPr>
          <w:rFonts w:ascii="Times New Roman" w:hAnsi="Times New Roman" w:cs="Times New Roman"/>
          <w:b w:val="0"/>
          <w:bCs/>
          <w:caps w:val="0"/>
          <w:sz w:val="24"/>
          <w:szCs w:val="24"/>
        </w:rPr>
      </w:pPr>
    </w:p>
    <w:p w:rsidR="00266AC5" w:rsidRPr="00B43937" w:rsidRDefault="00266AC5" w:rsidP="00ED285D">
      <w:pPr>
        <w:pStyle w:val="a"/>
        <w:jc w:val="center"/>
        <w:rPr>
          <w:rFonts w:ascii="Times New Roman" w:hAnsi="Times New Roman" w:cs="Times New Roman"/>
          <w:b w:val="0"/>
          <w:bCs/>
          <w:caps w:val="0"/>
          <w:sz w:val="24"/>
          <w:szCs w:val="24"/>
        </w:rPr>
      </w:pPr>
    </w:p>
    <w:p w:rsidR="00266AC5" w:rsidRPr="00B43937" w:rsidRDefault="00266AC5" w:rsidP="00ED285D">
      <w:pPr>
        <w:pStyle w:val="a"/>
        <w:jc w:val="center"/>
        <w:rPr>
          <w:rFonts w:ascii="Times New Roman" w:hAnsi="Times New Roman" w:cs="Times New Roman"/>
          <w:b w:val="0"/>
          <w:bCs/>
          <w:caps w:val="0"/>
          <w:sz w:val="24"/>
          <w:szCs w:val="24"/>
        </w:rPr>
      </w:pPr>
    </w:p>
    <w:p w:rsidR="00266AC5" w:rsidRPr="00B43937" w:rsidRDefault="00266AC5" w:rsidP="00ED285D">
      <w:pPr>
        <w:pStyle w:val="a"/>
        <w:jc w:val="center"/>
        <w:rPr>
          <w:rFonts w:ascii="Times New Roman" w:hAnsi="Times New Roman" w:cs="Times New Roman"/>
          <w:b w:val="0"/>
          <w:bCs/>
          <w:caps w:val="0"/>
          <w:sz w:val="24"/>
          <w:szCs w:val="24"/>
        </w:rPr>
      </w:pPr>
    </w:p>
    <w:p w:rsidR="00266AC5" w:rsidRPr="002017CE" w:rsidRDefault="00266AC5" w:rsidP="00ED285D">
      <w:pPr>
        <w:pStyle w:val="a"/>
        <w:jc w:val="center"/>
        <w:rPr>
          <w:rFonts w:ascii="Times New Roman" w:hAnsi="Times New Roman" w:cs="Times New Roman"/>
          <w:b w:val="0"/>
          <w:bCs/>
          <w:caps w:val="0"/>
          <w:sz w:val="24"/>
          <w:szCs w:val="24"/>
        </w:rPr>
      </w:pPr>
      <w:r w:rsidRPr="00696F77">
        <w:rPr>
          <w:rFonts w:ascii="Times New Roman" w:hAnsi="Times New Roman" w:cs="Times New Roman"/>
          <w:b w:val="0"/>
          <w:bCs/>
          <w:caps w:val="0"/>
          <w:sz w:val="24"/>
          <w:szCs w:val="24"/>
        </w:rPr>
        <w:t>С</w:t>
      </w:r>
      <w:r>
        <w:rPr>
          <w:rFonts w:ascii="Times New Roman" w:hAnsi="Times New Roman" w:cs="Times New Roman"/>
          <w:b w:val="0"/>
          <w:bCs/>
          <w:caps w:val="0"/>
          <w:sz w:val="24"/>
          <w:szCs w:val="24"/>
        </w:rPr>
        <w:t xml:space="preserve">моленск </w:t>
      </w:r>
      <w:smartTag w:uri="urn:schemas-microsoft-com:office:smarttags" w:element="metricconverter">
        <w:smartTagPr>
          <w:attr w:name="ProductID" w:val="2016 г"/>
        </w:smartTagPr>
        <w:r>
          <w:rPr>
            <w:rFonts w:ascii="Times New Roman" w:hAnsi="Times New Roman" w:cs="Times New Roman"/>
            <w:b w:val="0"/>
            <w:bCs/>
            <w:caps w:val="0"/>
            <w:sz w:val="24"/>
            <w:szCs w:val="24"/>
          </w:rPr>
          <w:t>2016 г</w:t>
        </w:r>
      </w:smartTag>
      <w:r>
        <w:rPr>
          <w:rFonts w:ascii="Times New Roman" w:hAnsi="Times New Roman" w:cs="Times New Roman"/>
          <w:b w:val="0"/>
          <w:bCs/>
          <w:caps w:val="0"/>
          <w:sz w:val="24"/>
          <w:szCs w:val="24"/>
        </w:rPr>
        <w:t>.</w:t>
      </w:r>
    </w:p>
    <w:p w:rsidR="00266AC5" w:rsidRDefault="00266AC5" w:rsidP="00ED285D">
      <w:pPr>
        <w:pStyle w:val="Heading1"/>
        <w:tabs>
          <w:tab w:val="clear" w:pos="0"/>
          <w:tab w:val="num" w:pos="66"/>
        </w:tabs>
        <w:ind w:left="0" w:firstLine="0"/>
      </w:pPr>
      <w:r>
        <w:t>РАЗДЕЛ 1.</w:t>
      </w:r>
    </w:p>
    <w:p w:rsidR="00266AC5" w:rsidRDefault="00266AC5" w:rsidP="00697219">
      <w:pPr>
        <w:pStyle w:val="Heading1"/>
        <w:tabs>
          <w:tab w:val="clear" w:pos="0"/>
          <w:tab w:val="num" w:pos="66"/>
        </w:tabs>
        <w:ind w:left="0" w:firstLine="0"/>
        <w:jc w:val="center"/>
      </w:pPr>
      <w:r w:rsidRPr="002109E8">
        <w:t>Паспорт программы  энергосбережения и повышения энергетической эффективности</w:t>
      </w:r>
    </w:p>
    <w:p w:rsidR="00266AC5" w:rsidRPr="00697219" w:rsidRDefault="00266AC5" w:rsidP="00697219">
      <w:pPr>
        <w:spacing w:after="0"/>
        <w:rPr>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6"/>
        <w:gridCol w:w="6911"/>
      </w:tblGrid>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Полное наименование организации</w:t>
            </w:r>
          </w:p>
        </w:tc>
        <w:tc>
          <w:tcPr>
            <w:tcW w:w="6911" w:type="dxa"/>
            <w:vAlign w:val="center"/>
          </w:tcPr>
          <w:p w:rsidR="00266AC5" w:rsidRPr="00FB69FC" w:rsidRDefault="00266AC5" w:rsidP="00ED285D">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Администрация Кузинского сельского поселения Дорогобужского района Смоленской области</w:t>
            </w:r>
          </w:p>
          <w:p w:rsidR="00266AC5" w:rsidRPr="00FB69FC" w:rsidRDefault="00266AC5" w:rsidP="00ED285D">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ИНН 6704009120</w:t>
            </w:r>
          </w:p>
          <w:p w:rsidR="00266AC5" w:rsidRPr="00FB69FC" w:rsidRDefault="00266AC5" w:rsidP="00ED285D">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Юридический адрес: 215727, Смоленская область, Дорогобужский район, д. Кузино</w:t>
            </w:r>
          </w:p>
          <w:p w:rsidR="00266AC5" w:rsidRPr="00FB69FC" w:rsidRDefault="00266AC5" w:rsidP="00FA0D85">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Глава муниципального образования Кузинского сельского поселения Дорогобужского района Смоленской области: Макаренкова Валентина Михайловна</w:t>
            </w:r>
          </w:p>
        </w:tc>
      </w:tr>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Основания для разработки программы</w:t>
            </w:r>
          </w:p>
        </w:tc>
        <w:tc>
          <w:tcPr>
            <w:tcW w:w="6911" w:type="dxa"/>
            <w:vAlign w:val="center"/>
          </w:tcPr>
          <w:p w:rsidR="00266AC5" w:rsidRPr="00FB69FC" w:rsidRDefault="00266AC5" w:rsidP="00FB69FC">
            <w:pPr>
              <w:pStyle w:val="Default"/>
              <w:spacing w:line="276" w:lineRule="auto"/>
              <w:jc w:val="both"/>
              <w:rPr>
                <w:rFonts w:ascii="Times New Roman" w:hAnsi="Times New Roman" w:cs="Times New Roman"/>
                <w:color w:val="auto"/>
                <w:sz w:val="28"/>
                <w:szCs w:val="28"/>
              </w:rPr>
            </w:pPr>
            <w:r w:rsidRPr="00FB69FC">
              <w:rPr>
                <w:rFonts w:ascii="Times New Roman" w:hAnsi="Times New Roman" w:cs="Times New Roman"/>
                <w:color w:val="auto"/>
                <w:sz w:val="28"/>
                <w:szCs w:val="28"/>
              </w:rPr>
              <w:t xml:space="preserve">Правовые основания: </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xml:space="preserve">- Федеральный закон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xml:space="preserve">- Приказ Министерства экономического развития РФ       от 24 октября </w:t>
            </w:r>
            <w:smartTag w:uri="urn:schemas-microsoft-com:office:smarttags" w:element="metricconverter">
              <w:smartTagPr>
                <w:attr w:name="ProductID" w:val="2011 г"/>
              </w:smartTagPr>
              <w:r w:rsidRPr="00FB69FC">
                <w:rPr>
                  <w:rFonts w:ascii="Times New Roman" w:hAnsi="Times New Roman"/>
                  <w:sz w:val="28"/>
                  <w:szCs w:val="28"/>
                  <w:lang w:eastAsia="en-US"/>
                </w:rPr>
                <w:t>2011 г</w:t>
              </w:r>
            </w:smartTag>
            <w:r w:rsidRPr="00FB69FC">
              <w:rPr>
                <w:rFonts w:ascii="Times New Roman" w:hAnsi="Times New Roman"/>
                <w:sz w:val="28"/>
                <w:szCs w:val="28"/>
                <w:lang w:eastAsia="en-US"/>
              </w:rPr>
              <w:t>. № 591 «О порядке определения объемов снижения потребляемых государственным  учреждением ресурсов в сопоставимых условиях».</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xml:space="preserve">- Распоряжение Правительства Российской Федерации от 27 декабря </w:t>
            </w:r>
            <w:smartTag w:uri="urn:schemas-microsoft-com:office:smarttags" w:element="metricconverter">
              <w:smartTagPr>
                <w:attr w:name="ProductID" w:val="2010 г"/>
              </w:smartTagPr>
              <w:r w:rsidRPr="00FB69FC">
                <w:rPr>
                  <w:rFonts w:ascii="Times New Roman" w:hAnsi="Times New Roman"/>
                  <w:sz w:val="28"/>
                  <w:szCs w:val="28"/>
                  <w:lang w:eastAsia="en-US"/>
                </w:rPr>
                <w:t>2010 г</w:t>
              </w:r>
            </w:smartTag>
            <w:r w:rsidRPr="00FB69FC">
              <w:rPr>
                <w:rFonts w:ascii="Times New Roman" w:hAnsi="Times New Roman"/>
                <w:sz w:val="28"/>
                <w:szCs w:val="28"/>
                <w:lang w:eastAsia="en-US"/>
              </w:rPr>
              <w:t>. № 2446р Государственная программа Российской Федерации «Энергосбережение и повышение энергетической эффективности на период до 2020 года».</w:t>
            </w:r>
          </w:p>
          <w:p w:rsidR="00266AC5" w:rsidRPr="00FB69FC" w:rsidRDefault="00266AC5" w:rsidP="00FB69FC">
            <w:pPr>
              <w:widowControl w:val="0"/>
              <w:spacing w:after="0" w:line="100" w:lineRule="atLeast"/>
              <w:jc w:val="both"/>
              <w:rPr>
                <w:rFonts w:ascii="Times New Roman" w:hAnsi="Times New Roman"/>
                <w:sz w:val="28"/>
                <w:szCs w:val="28"/>
                <w:lang w:eastAsia="en-US"/>
              </w:rPr>
            </w:pPr>
            <w:r w:rsidRPr="00FB69FC">
              <w:rPr>
                <w:rFonts w:ascii="Times New Roman" w:hAnsi="Times New Roman"/>
                <w:sz w:val="28"/>
                <w:szCs w:val="28"/>
                <w:lang w:eastAsia="en-US"/>
              </w:rPr>
              <w:t>- Приказ Министерства Энергетики РФ №398 от 30 июня 2014 года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r w:rsidRPr="00FB69FC">
              <w:rPr>
                <w:rFonts w:ascii="Times New Roman" w:hAnsi="Times New Roman"/>
                <w:sz w:val="28"/>
                <w:szCs w:val="28"/>
                <w:lang w:eastAsia="en-US"/>
              </w:rPr>
              <w:br/>
              <w:t>- Закон Смоленской области от 30.05.2013 N 47-з</w:t>
            </w:r>
            <w:r w:rsidRPr="00FB69FC">
              <w:rPr>
                <w:rFonts w:ascii="Times New Roman" w:hAnsi="Times New Roman"/>
                <w:sz w:val="28"/>
                <w:szCs w:val="28"/>
                <w:lang w:eastAsia="en-US"/>
              </w:rPr>
              <w:br/>
              <w:t>«Об энергосбережении и о повышении энергетической эффективности на территории Смоленской области»  (принят Смоленской областной Думой 30.05.2013).</w:t>
            </w:r>
          </w:p>
          <w:p w:rsidR="00266AC5" w:rsidRPr="00FB69FC" w:rsidRDefault="00266AC5" w:rsidP="00FB69FC">
            <w:pPr>
              <w:widowControl w:val="0"/>
              <w:spacing w:after="0" w:line="100" w:lineRule="atLeast"/>
              <w:jc w:val="both"/>
              <w:rPr>
                <w:rFonts w:ascii="Times New Roman" w:hAnsi="Times New Roman"/>
                <w:sz w:val="28"/>
                <w:szCs w:val="28"/>
                <w:lang w:eastAsia="en-US"/>
              </w:rPr>
            </w:pPr>
            <w:r w:rsidRPr="00FB69FC">
              <w:rPr>
                <w:rFonts w:ascii="Times New Roman" w:hAnsi="Times New Roman"/>
                <w:sz w:val="28"/>
                <w:szCs w:val="28"/>
                <w:lang w:eastAsia="en-US"/>
              </w:rPr>
              <w:t>- Постановление Правительства РФ от 31 декабря 2009 года № 1225 «О требованиях к региональным и муниципальным программам в области энергосбережения и повышения энергетической эффективности»</w:t>
            </w:r>
          </w:p>
        </w:tc>
      </w:tr>
      <w:tr w:rsidR="00266AC5" w:rsidRPr="00B95D42"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Полное наименование исполнителей и (или) соисполнителей программы</w:t>
            </w:r>
          </w:p>
        </w:tc>
        <w:tc>
          <w:tcPr>
            <w:tcW w:w="6911" w:type="dxa"/>
            <w:vAlign w:val="center"/>
          </w:tcPr>
          <w:p w:rsidR="00266AC5" w:rsidRPr="00FB69FC" w:rsidRDefault="00266AC5" w:rsidP="00201EC0">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Администрация Кузинского сельского поселения Дорогобужского района Смоленской области</w:t>
            </w:r>
          </w:p>
          <w:p w:rsidR="00266AC5" w:rsidRPr="00FB69FC" w:rsidRDefault="00266AC5" w:rsidP="00ED285D">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Контактное лицо:</w:t>
            </w:r>
          </w:p>
          <w:p w:rsidR="00266AC5" w:rsidRPr="00FB69FC" w:rsidRDefault="00266AC5" w:rsidP="00ED285D">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ФИО: Макаренкова Валентина Михайловна</w:t>
            </w:r>
          </w:p>
          <w:p w:rsidR="00266AC5" w:rsidRPr="00FB69FC" w:rsidRDefault="00266AC5" w:rsidP="00F465AD">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Должность: Глава муниципального образования</w:t>
            </w:r>
          </w:p>
          <w:p w:rsidR="00266AC5" w:rsidRPr="00FB69FC" w:rsidRDefault="00266AC5" w:rsidP="00F465AD">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Телефон: +7 (48144) 6-55-25</w:t>
            </w:r>
          </w:p>
          <w:p w:rsidR="00266AC5" w:rsidRPr="00FB69FC" w:rsidRDefault="00266AC5" w:rsidP="00FA0D85">
            <w:pPr>
              <w:pStyle w:val="a"/>
              <w:rPr>
                <w:rFonts w:ascii="Times New Roman" w:hAnsi="Times New Roman" w:cs="Times New Roman"/>
                <w:b w:val="0"/>
                <w:bCs/>
                <w:caps w:val="0"/>
                <w:sz w:val="28"/>
                <w:szCs w:val="28"/>
                <w:lang w:val="en-US"/>
              </w:rPr>
            </w:pPr>
            <w:r w:rsidRPr="00FB69FC">
              <w:rPr>
                <w:rFonts w:ascii="Times New Roman" w:hAnsi="Times New Roman" w:cs="Times New Roman"/>
                <w:b w:val="0"/>
                <w:bCs/>
                <w:caps w:val="0"/>
                <w:sz w:val="28"/>
                <w:szCs w:val="28"/>
                <w:lang w:val="en-US"/>
              </w:rPr>
              <w:t>e-mail: kuzino-dor@mail.ru</w:t>
            </w:r>
          </w:p>
        </w:tc>
      </w:tr>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Полное наименование разработчиков программы</w:t>
            </w:r>
          </w:p>
        </w:tc>
        <w:tc>
          <w:tcPr>
            <w:tcW w:w="6911" w:type="dxa"/>
            <w:vAlign w:val="center"/>
          </w:tcPr>
          <w:p w:rsidR="00266AC5" w:rsidRPr="00FB69FC" w:rsidRDefault="00266AC5" w:rsidP="00FE0123">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Открытое Акционерное Общество «Центр энергосбережения и повышения энергетической эффективности»</w:t>
            </w:r>
          </w:p>
          <w:p w:rsidR="00266AC5" w:rsidRPr="00FB69FC" w:rsidRDefault="00266AC5" w:rsidP="00FB69FC">
            <w:pPr>
              <w:spacing w:after="0" w:line="240" w:lineRule="auto"/>
              <w:rPr>
                <w:rFonts w:ascii="Times New Roman" w:hAnsi="Times New Roman"/>
                <w:sz w:val="28"/>
                <w:szCs w:val="28"/>
                <w:lang w:eastAsia="en-US"/>
              </w:rPr>
            </w:pPr>
            <w:r w:rsidRPr="00FB69FC">
              <w:rPr>
                <w:rFonts w:ascii="Times New Roman" w:hAnsi="Times New Roman"/>
                <w:sz w:val="28"/>
                <w:szCs w:val="28"/>
                <w:lang w:eastAsia="en-US"/>
              </w:rPr>
              <w:t>ИНН 6731077881</w:t>
            </w:r>
          </w:p>
          <w:p w:rsidR="00266AC5" w:rsidRPr="00FB69FC" w:rsidRDefault="00266AC5" w:rsidP="00FB69FC">
            <w:pPr>
              <w:spacing w:after="0" w:line="240" w:lineRule="auto"/>
              <w:rPr>
                <w:rFonts w:ascii="Times New Roman" w:hAnsi="Times New Roman"/>
                <w:sz w:val="28"/>
                <w:szCs w:val="28"/>
                <w:lang w:eastAsia="en-US"/>
              </w:rPr>
            </w:pPr>
            <w:r w:rsidRPr="00FB69FC">
              <w:rPr>
                <w:rFonts w:ascii="Times New Roman" w:hAnsi="Times New Roman"/>
                <w:sz w:val="28"/>
                <w:szCs w:val="28"/>
                <w:lang w:eastAsia="en-US"/>
              </w:rPr>
              <w:t xml:space="preserve">Юридический адрес: </w:t>
            </w:r>
            <w:smartTag w:uri="urn:schemas-microsoft-com:office:smarttags" w:element="metricconverter">
              <w:smartTagPr>
                <w:attr w:name="ProductID" w:val="214019, г"/>
              </w:smartTagPr>
              <w:r w:rsidRPr="00FB69FC">
                <w:rPr>
                  <w:rFonts w:ascii="Times New Roman" w:hAnsi="Times New Roman"/>
                  <w:sz w:val="28"/>
                  <w:szCs w:val="28"/>
                  <w:lang w:eastAsia="en-US"/>
                </w:rPr>
                <w:t>214019, г</w:t>
              </w:r>
            </w:smartTag>
            <w:r w:rsidRPr="00FB69FC">
              <w:rPr>
                <w:rFonts w:ascii="Times New Roman" w:hAnsi="Times New Roman"/>
                <w:sz w:val="28"/>
                <w:szCs w:val="28"/>
                <w:lang w:eastAsia="en-US"/>
              </w:rPr>
              <w:t>. Смоленск, Трамвайный проезд, 12</w:t>
            </w:r>
          </w:p>
          <w:p w:rsidR="00266AC5" w:rsidRPr="00FB69FC" w:rsidRDefault="00266AC5" w:rsidP="00FB69FC">
            <w:pPr>
              <w:spacing w:after="0" w:line="240" w:lineRule="auto"/>
              <w:rPr>
                <w:rFonts w:ascii="Times New Roman" w:hAnsi="Times New Roman"/>
                <w:sz w:val="28"/>
                <w:szCs w:val="28"/>
                <w:lang w:eastAsia="en-US"/>
              </w:rPr>
            </w:pPr>
            <w:r w:rsidRPr="00FB69FC">
              <w:rPr>
                <w:rFonts w:ascii="Times New Roman" w:hAnsi="Times New Roman"/>
                <w:sz w:val="28"/>
                <w:szCs w:val="28"/>
                <w:lang w:eastAsia="en-US"/>
              </w:rPr>
              <w:t xml:space="preserve">Фактический адрес: </w:t>
            </w:r>
            <w:smartTag w:uri="urn:schemas-microsoft-com:office:smarttags" w:element="metricconverter">
              <w:smartTagPr>
                <w:attr w:name="ProductID" w:val="214000, г"/>
              </w:smartTagPr>
              <w:r w:rsidRPr="00FB69FC">
                <w:rPr>
                  <w:rFonts w:ascii="Times New Roman" w:hAnsi="Times New Roman"/>
                  <w:sz w:val="28"/>
                  <w:szCs w:val="28"/>
                  <w:lang w:eastAsia="en-US"/>
                </w:rPr>
                <w:t>214000, г</w:t>
              </w:r>
            </w:smartTag>
            <w:r w:rsidRPr="00FB69FC">
              <w:rPr>
                <w:rFonts w:ascii="Times New Roman" w:hAnsi="Times New Roman"/>
                <w:sz w:val="28"/>
                <w:szCs w:val="28"/>
                <w:lang w:eastAsia="en-US"/>
              </w:rPr>
              <w:t>. Смоленск, ул. Маршала Жукова, 21</w:t>
            </w:r>
          </w:p>
          <w:p w:rsidR="00266AC5" w:rsidRPr="00FB69FC" w:rsidRDefault="00266AC5" w:rsidP="00FB69FC">
            <w:pPr>
              <w:spacing w:after="0" w:line="240" w:lineRule="auto"/>
              <w:rPr>
                <w:rFonts w:ascii="Times New Roman" w:hAnsi="Times New Roman"/>
                <w:sz w:val="28"/>
                <w:szCs w:val="28"/>
                <w:lang w:eastAsia="en-US"/>
              </w:rPr>
            </w:pPr>
            <w:r w:rsidRPr="00FB69FC">
              <w:rPr>
                <w:rFonts w:ascii="Times New Roman" w:hAnsi="Times New Roman"/>
                <w:sz w:val="28"/>
                <w:szCs w:val="28"/>
                <w:lang w:eastAsia="en-US"/>
              </w:rPr>
              <w:t>Генеральный директор ОАО «ЦЭПЭ»: Горбатко Сергей Яковлевич</w:t>
            </w:r>
          </w:p>
        </w:tc>
      </w:tr>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Цели программы</w:t>
            </w:r>
          </w:p>
        </w:tc>
        <w:tc>
          <w:tcPr>
            <w:tcW w:w="6911" w:type="dxa"/>
            <w:vAlign w:val="center"/>
          </w:tcPr>
          <w:p w:rsidR="00266AC5" w:rsidRPr="00FB69FC" w:rsidRDefault="00266AC5" w:rsidP="00FB69FC">
            <w:pPr>
              <w:pStyle w:val="Default"/>
              <w:spacing w:line="276" w:lineRule="auto"/>
              <w:jc w:val="both"/>
              <w:rPr>
                <w:rFonts w:ascii="Times New Roman" w:hAnsi="Times New Roman" w:cs="Times New Roman"/>
                <w:color w:val="auto"/>
                <w:sz w:val="28"/>
                <w:szCs w:val="28"/>
              </w:rPr>
            </w:pPr>
            <w:r w:rsidRPr="00FB69FC">
              <w:rPr>
                <w:rFonts w:ascii="Times New Roman" w:hAnsi="Times New Roman" w:cs="Times New Roman"/>
                <w:color w:val="auto"/>
                <w:sz w:val="28"/>
                <w:szCs w:val="28"/>
              </w:rPr>
              <w:t xml:space="preserve">- Выполнение требований, установленных Федеральным законом Российской Федерации от 23 ноября </w:t>
            </w:r>
            <w:smartTag w:uri="urn:schemas-microsoft-com:office:smarttags" w:element="metricconverter">
              <w:smartTagPr>
                <w:attr w:name="ProductID" w:val="2009 г"/>
              </w:smartTagPr>
              <w:r w:rsidRPr="00FB69FC">
                <w:rPr>
                  <w:rFonts w:ascii="Times New Roman" w:hAnsi="Times New Roman" w:cs="Times New Roman"/>
                  <w:color w:val="auto"/>
                  <w:sz w:val="28"/>
                  <w:szCs w:val="28"/>
                </w:rPr>
                <w:t>2009 г</w:t>
              </w:r>
            </w:smartTag>
            <w:r w:rsidRPr="00FB69FC">
              <w:rPr>
                <w:rFonts w:ascii="Times New Roman" w:hAnsi="Times New Roman" w:cs="Times New Roman"/>
                <w:color w:val="auto"/>
                <w:sz w:val="28"/>
                <w:szCs w:val="28"/>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266AC5" w:rsidRPr="00FB69FC" w:rsidRDefault="00266AC5" w:rsidP="00FB69FC">
            <w:pPr>
              <w:pStyle w:val="ConsPlusNormal"/>
              <w:spacing w:line="276" w:lineRule="auto"/>
              <w:ind w:firstLine="0"/>
              <w:jc w:val="both"/>
              <w:rPr>
                <w:rFonts w:ascii="Times New Roman" w:hAnsi="Times New Roman" w:cs="Times New Roman"/>
                <w:sz w:val="28"/>
                <w:szCs w:val="28"/>
              </w:rPr>
            </w:pPr>
            <w:r w:rsidRPr="00FB69FC">
              <w:rPr>
                <w:rFonts w:ascii="Times New Roman" w:hAnsi="Times New Roman" w:cs="Times New Roman"/>
                <w:sz w:val="28"/>
                <w:szCs w:val="28"/>
              </w:rPr>
              <w:t>- Повышение энергетической эффективности экономики казенного учреждения.</w:t>
            </w:r>
          </w:p>
          <w:p w:rsidR="00266AC5" w:rsidRPr="00FB69FC" w:rsidRDefault="00266AC5" w:rsidP="00FB69FC">
            <w:pPr>
              <w:pStyle w:val="ConsPlusNormal"/>
              <w:spacing w:line="276" w:lineRule="auto"/>
              <w:ind w:firstLine="0"/>
              <w:jc w:val="both"/>
              <w:rPr>
                <w:rFonts w:ascii="Times New Roman" w:hAnsi="Times New Roman" w:cs="Times New Roman"/>
                <w:sz w:val="28"/>
                <w:szCs w:val="28"/>
              </w:rPr>
            </w:pPr>
            <w:r w:rsidRPr="00FB69FC">
              <w:rPr>
                <w:rFonts w:ascii="Times New Roman" w:hAnsi="Times New Roman" w:cs="Times New Roman"/>
                <w:sz w:val="28"/>
                <w:szCs w:val="28"/>
              </w:rPr>
              <w:t>- Обеспечение системности и комплексности при проведении мероприятий по энергосбережению.</w:t>
            </w:r>
          </w:p>
        </w:tc>
      </w:tr>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Задачи программы</w:t>
            </w:r>
          </w:p>
        </w:tc>
        <w:tc>
          <w:tcPr>
            <w:tcW w:w="6911" w:type="dxa"/>
            <w:vAlign w:val="center"/>
          </w:tcPr>
          <w:p w:rsidR="00266AC5" w:rsidRPr="00FB69FC" w:rsidRDefault="00266AC5" w:rsidP="00FB69FC">
            <w:pPr>
              <w:pStyle w:val="Default"/>
              <w:spacing w:line="276" w:lineRule="auto"/>
              <w:jc w:val="both"/>
              <w:rPr>
                <w:rFonts w:ascii="Times New Roman" w:hAnsi="Times New Roman" w:cs="Times New Roman"/>
                <w:color w:val="auto"/>
                <w:sz w:val="28"/>
                <w:szCs w:val="28"/>
              </w:rPr>
            </w:pPr>
            <w:r w:rsidRPr="00FB69FC">
              <w:rPr>
                <w:rFonts w:ascii="Times New Roman" w:hAnsi="Times New Roman" w:cs="Times New Roman"/>
                <w:color w:val="auto"/>
                <w:sz w:val="28"/>
                <w:szCs w:val="28"/>
              </w:rPr>
              <w:t>- Реализация организационных мероприятий по энергосбережению и повышению энергетической эффективности.</w:t>
            </w:r>
          </w:p>
          <w:p w:rsidR="00266AC5" w:rsidRPr="00FB69FC" w:rsidRDefault="00266AC5" w:rsidP="00FB69FC">
            <w:pPr>
              <w:spacing w:after="0" w:line="240" w:lineRule="auto"/>
              <w:jc w:val="both"/>
              <w:rPr>
                <w:rFonts w:ascii="Times New Roman" w:hAnsi="Times New Roman"/>
                <w:sz w:val="28"/>
                <w:szCs w:val="28"/>
                <w:lang w:eastAsia="en-US"/>
              </w:rPr>
            </w:pPr>
            <w:r w:rsidRPr="00FB69FC">
              <w:rPr>
                <w:rFonts w:ascii="Times New Roman" w:hAnsi="Times New Roman"/>
                <w:sz w:val="28"/>
                <w:szCs w:val="28"/>
                <w:lang w:eastAsia="en-US"/>
              </w:rPr>
              <w:t>- Повышение эффективности системы теплоснабжения.</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Повышение эффективности системы электроснабжения.</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Повышение эффективности системы водоснабжения и водоотведения.</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Внедрение новых энергосберегающих технологий, оборудования и материалов   в учреждении.</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Снижение потерь в сетях электро-, тепло-, газо- и водоснабжения.</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Создание условий для привлечения инвестиций в целях внедрения энергосберегающих технологий, в том числе и на рынке энергосервисных услуг.</w:t>
            </w:r>
          </w:p>
          <w:p w:rsidR="00266AC5" w:rsidRPr="00FB69FC" w:rsidRDefault="00266AC5" w:rsidP="00FB69FC">
            <w:pPr>
              <w:spacing w:after="0" w:line="240" w:lineRule="auto"/>
              <w:ind w:left="119" w:hanging="119"/>
              <w:jc w:val="both"/>
              <w:rPr>
                <w:rFonts w:ascii="Times New Roman" w:hAnsi="Times New Roman"/>
                <w:sz w:val="28"/>
                <w:szCs w:val="28"/>
                <w:lang w:eastAsia="en-US"/>
              </w:rPr>
            </w:pPr>
            <w:r w:rsidRPr="00FB69FC">
              <w:rPr>
                <w:rFonts w:ascii="Times New Roman" w:hAnsi="Times New Roman"/>
                <w:sz w:val="28"/>
                <w:szCs w:val="28"/>
                <w:lang w:eastAsia="en-US"/>
              </w:rPr>
              <w:t>- Обновление основных производственных фондов экономики на базе новых энерго- и ресурсосберегающих технологий и оборудования, автоматизированных систем и информатики.</w:t>
            </w:r>
          </w:p>
        </w:tc>
      </w:tr>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Сроки реализации программы</w:t>
            </w:r>
          </w:p>
        </w:tc>
        <w:tc>
          <w:tcPr>
            <w:tcW w:w="6911" w:type="dxa"/>
            <w:vAlign w:val="center"/>
          </w:tcPr>
          <w:p w:rsidR="00266AC5" w:rsidRPr="00FB69FC" w:rsidRDefault="00266AC5" w:rsidP="00FB69FC">
            <w:pPr>
              <w:pStyle w:val="a"/>
              <w:jc w:val="both"/>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2016 – 2019 гг.</w:t>
            </w:r>
          </w:p>
        </w:tc>
      </w:tr>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Целевые показатели</w:t>
            </w:r>
          </w:p>
        </w:tc>
        <w:tc>
          <w:tcPr>
            <w:tcW w:w="6911" w:type="dxa"/>
            <w:vAlign w:val="center"/>
          </w:tcPr>
          <w:p w:rsidR="00266AC5" w:rsidRPr="00FB69FC" w:rsidRDefault="00266AC5" w:rsidP="00FB69FC">
            <w:pPr>
              <w:pStyle w:val="ListParagraph"/>
              <w:numPr>
                <w:ilvl w:val="0"/>
                <w:numId w:val="15"/>
              </w:numPr>
              <w:spacing w:line="240" w:lineRule="auto"/>
              <w:ind w:left="318" w:hanging="283"/>
              <w:rPr>
                <w:sz w:val="28"/>
                <w:szCs w:val="28"/>
                <w:lang w:eastAsia="en-US"/>
              </w:rPr>
            </w:pPr>
            <w:r w:rsidRPr="00FB69FC">
              <w:rPr>
                <w:sz w:val="28"/>
                <w:szCs w:val="28"/>
                <w:lang w:eastAsia="en-US"/>
              </w:rPr>
              <w:t>Снижение потребления электрической энергии в натуральном выражении (кВт·ч).</w:t>
            </w:r>
          </w:p>
          <w:p w:rsidR="00266AC5" w:rsidRPr="00FB69FC" w:rsidRDefault="00266AC5" w:rsidP="00FB69FC">
            <w:pPr>
              <w:pStyle w:val="ListParagraph"/>
              <w:numPr>
                <w:ilvl w:val="0"/>
                <w:numId w:val="15"/>
              </w:numPr>
              <w:spacing w:line="240" w:lineRule="auto"/>
              <w:ind w:left="318" w:hanging="283"/>
              <w:rPr>
                <w:sz w:val="28"/>
                <w:szCs w:val="28"/>
                <w:lang w:eastAsia="en-US"/>
              </w:rPr>
            </w:pPr>
            <w:r w:rsidRPr="00FB69FC">
              <w:rPr>
                <w:sz w:val="28"/>
                <w:szCs w:val="28"/>
                <w:lang w:eastAsia="en-US"/>
              </w:rPr>
              <w:t>Снижение потребления моторного топлива в натуральном выражении (л).</w:t>
            </w:r>
          </w:p>
          <w:p w:rsidR="00266AC5" w:rsidRPr="00FB69FC" w:rsidRDefault="00266AC5" w:rsidP="00FB69FC">
            <w:pPr>
              <w:pStyle w:val="ListParagraph"/>
              <w:numPr>
                <w:ilvl w:val="0"/>
                <w:numId w:val="15"/>
              </w:numPr>
              <w:spacing w:line="240" w:lineRule="auto"/>
              <w:ind w:left="318" w:hanging="283"/>
              <w:rPr>
                <w:sz w:val="28"/>
                <w:szCs w:val="28"/>
                <w:lang w:eastAsia="en-US"/>
              </w:rPr>
            </w:pPr>
            <w:r w:rsidRPr="00FB69FC">
              <w:rPr>
                <w:sz w:val="28"/>
                <w:szCs w:val="28"/>
                <w:lang w:eastAsia="en-US"/>
              </w:rPr>
              <w:t>Оснащенность приборами учета (ПУ) каждого вида потребляемого энергетического ресурса, %.</w:t>
            </w:r>
          </w:p>
          <w:p w:rsidR="00266AC5" w:rsidRPr="00FB69FC" w:rsidRDefault="00266AC5" w:rsidP="00FB69FC">
            <w:pPr>
              <w:pStyle w:val="ListParagraph"/>
              <w:numPr>
                <w:ilvl w:val="0"/>
                <w:numId w:val="15"/>
              </w:numPr>
              <w:spacing w:line="240" w:lineRule="auto"/>
              <w:ind w:left="318" w:hanging="283"/>
              <w:rPr>
                <w:sz w:val="28"/>
                <w:szCs w:val="28"/>
                <w:lang w:eastAsia="en-US"/>
              </w:rPr>
            </w:pPr>
            <w:r w:rsidRPr="00FB69FC">
              <w:rPr>
                <w:sz w:val="28"/>
                <w:szCs w:val="28"/>
                <w:lang w:eastAsia="en-US"/>
              </w:rPr>
              <w:t>Удельный объем автотранспорта стоящего на учете казенного учреждения, в отношении которого проведены мероприятия по энергосбережению и повышению энергетической эффективности, в том числе по замещению бензина, используемого транспортными средствами в качестве моторного топлива, природным газом, %.</w:t>
            </w:r>
          </w:p>
          <w:p w:rsidR="00266AC5" w:rsidRPr="00FB69FC" w:rsidRDefault="00266AC5" w:rsidP="00FB69FC">
            <w:pPr>
              <w:pStyle w:val="ListParagraph"/>
              <w:numPr>
                <w:ilvl w:val="0"/>
                <w:numId w:val="15"/>
              </w:numPr>
              <w:spacing w:line="240" w:lineRule="auto"/>
              <w:ind w:left="318" w:hanging="283"/>
              <w:rPr>
                <w:sz w:val="28"/>
                <w:szCs w:val="28"/>
                <w:lang w:eastAsia="en-US"/>
              </w:rPr>
            </w:pPr>
            <w:r w:rsidRPr="00FB69FC">
              <w:rPr>
                <w:color w:val="000000"/>
                <w:sz w:val="28"/>
                <w:szCs w:val="28"/>
                <w:shd w:val="clear" w:color="auto" w:fill="FFFFFF"/>
                <w:lang w:eastAsia="en-US"/>
              </w:rPr>
              <w:t>Удельный расход ЭЭ на снабжение органов местного самоуправления и муниципальных учреждений (</w:t>
            </w:r>
            <w:r w:rsidRPr="00FB69FC">
              <w:rPr>
                <w:sz w:val="28"/>
                <w:szCs w:val="28"/>
                <w:lang w:eastAsia="en-US"/>
              </w:rPr>
              <w:t>кВт*ч/м</w:t>
            </w:r>
            <w:r w:rsidRPr="00FB69FC">
              <w:rPr>
                <w:sz w:val="28"/>
                <w:szCs w:val="28"/>
                <w:vertAlign w:val="superscript"/>
                <w:lang w:eastAsia="en-US"/>
              </w:rPr>
              <w:t>2</w:t>
            </w:r>
            <w:r w:rsidRPr="00FB69FC">
              <w:rPr>
                <w:color w:val="000000"/>
                <w:sz w:val="28"/>
                <w:szCs w:val="28"/>
                <w:shd w:val="clear" w:color="auto" w:fill="FFFFFF"/>
                <w:lang w:eastAsia="en-US"/>
              </w:rPr>
              <w:t xml:space="preserve">). </w:t>
            </w:r>
          </w:p>
          <w:p w:rsidR="00266AC5" w:rsidRPr="00FB69FC" w:rsidRDefault="00266AC5" w:rsidP="00FB69FC">
            <w:pPr>
              <w:pStyle w:val="ListParagraph"/>
              <w:numPr>
                <w:ilvl w:val="0"/>
                <w:numId w:val="15"/>
              </w:numPr>
              <w:spacing w:line="240" w:lineRule="auto"/>
              <w:ind w:left="318" w:hanging="283"/>
              <w:rPr>
                <w:sz w:val="28"/>
                <w:szCs w:val="28"/>
                <w:lang w:eastAsia="en-US"/>
              </w:rPr>
            </w:pPr>
            <w:r w:rsidRPr="00FB69FC">
              <w:rPr>
                <w:color w:val="000000"/>
                <w:sz w:val="28"/>
                <w:szCs w:val="28"/>
                <w:shd w:val="clear" w:color="auto" w:fill="FFFFFF"/>
                <w:lang w:eastAsia="en-US"/>
              </w:rPr>
              <w:t>Удельный расход ЭЭ в системах уличного освещения (</w:t>
            </w:r>
            <w:r w:rsidRPr="00FB69FC">
              <w:rPr>
                <w:sz w:val="28"/>
                <w:szCs w:val="28"/>
                <w:lang w:eastAsia="en-US"/>
              </w:rPr>
              <w:t>м</w:t>
            </w:r>
            <w:r w:rsidRPr="00FB69FC">
              <w:rPr>
                <w:sz w:val="28"/>
                <w:szCs w:val="28"/>
                <w:vertAlign w:val="superscript"/>
                <w:lang w:eastAsia="en-US"/>
              </w:rPr>
              <w:t>3</w:t>
            </w:r>
            <w:r w:rsidRPr="00FB69FC">
              <w:rPr>
                <w:sz w:val="28"/>
                <w:szCs w:val="28"/>
                <w:lang w:eastAsia="en-US"/>
              </w:rPr>
              <w:t>/чел.</w:t>
            </w:r>
            <w:r w:rsidRPr="00FB69FC">
              <w:rPr>
                <w:color w:val="000000"/>
                <w:sz w:val="28"/>
                <w:szCs w:val="28"/>
                <w:shd w:val="clear" w:color="auto" w:fill="FFFFFF"/>
                <w:lang w:eastAsia="en-US"/>
              </w:rPr>
              <w:t>).</w:t>
            </w:r>
          </w:p>
        </w:tc>
      </w:tr>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Источники и объемы финансового обеспечения реализации программы</w:t>
            </w:r>
          </w:p>
        </w:tc>
        <w:tc>
          <w:tcPr>
            <w:tcW w:w="6911" w:type="dxa"/>
            <w:vAlign w:val="center"/>
          </w:tcPr>
          <w:p w:rsidR="00266AC5" w:rsidRPr="00FB69FC" w:rsidRDefault="00266AC5" w:rsidP="00FB69FC">
            <w:pPr>
              <w:spacing w:after="0" w:line="240" w:lineRule="auto"/>
              <w:rPr>
                <w:rFonts w:ascii="Times New Roman" w:hAnsi="Times New Roman"/>
                <w:sz w:val="28"/>
                <w:szCs w:val="28"/>
                <w:lang w:eastAsia="en-US"/>
              </w:rPr>
            </w:pPr>
            <w:r w:rsidRPr="00FB69FC">
              <w:rPr>
                <w:rFonts w:ascii="Times New Roman" w:hAnsi="Times New Roman"/>
                <w:sz w:val="28"/>
                <w:szCs w:val="28"/>
                <w:lang w:eastAsia="en-US"/>
              </w:rPr>
              <w:t xml:space="preserve">Общий объем финансирования мероприятий Программы составляет </w:t>
            </w:r>
            <w:r w:rsidRPr="00FB69FC">
              <w:rPr>
                <w:rFonts w:ascii="Times New Roman" w:hAnsi="Times New Roman"/>
                <w:b/>
                <w:sz w:val="28"/>
                <w:szCs w:val="28"/>
                <w:lang w:eastAsia="en-US"/>
              </w:rPr>
              <w:t>107,1 тыс. руб.</w:t>
            </w:r>
            <w:r w:rsidRPr="00FB69FC">
              <w:rPr>
                <w:rFonts w:ascii="Times New Roman" w:hAnsi="Times New Roman"/>
                <w:sz w:val="28"/>
                <w:szCs w:val="28"/>
                <w:lang w:eastAsia="en-US"/>
              </w:rPr>
              <w:t>, в том числе:</w:t>
            </w:r>
          </w:p>
          <w:p w:rsidR="00266AC5" w:rsidRPr="00FB69FC" w:rsidRDefault="00266AC5" w:rsidP="00FB69FC">
            <w:pPr>
              <w:spacing w:after="0" w:line="240" w:lineRule="auto"/>
              <w:rPr>
                <w:rFonts w:ascii="Times New Roman" w:hAnsi="Times New Roman"/>
                <w:sz w:val="28"/>
                <w:szCs w:val="28"/>
                <w:lang w:eastAsia="en-US"/>
              </w:rPr>
            </w:pPr>
            <w:r w:rsidRPr="00FB69FC">
              <w:rPr>
                <w:rFonts w:ascii="Times New Roman" w:hAnsi="Times New Roman"/>
                <w:sz w:val="28"/>
                <w:szCs w:val="28"/>
                <w:lang w:eastAsia="en-US"/>
              </w:rPr>
              <w:t>- бюджетные средства – 107,1 тыс. руб.;</w:t>
            </w:r>
          </w:p>
          <w:p w:rsidR="00266AC5" w:rsidRPr="00FB69FC" w:rsidRDefault="00266AC5" w:rsidP="00FB69FC">
            <w:pPr>
              <w:spacing w:after="0" w:line="240" w:lineRule="auto"/>
              <w:rPr>
                <w:rFonts w:ascii="Times New Roman" w:hAnsi="Times New Roman"/>
                <w:sz w:val="28"/>
                <w:szCs w:val="28"/>
                <w:lang w:eastAsia="en-US"/>
              </w:rPr>
            </w:pPr>
            <w:r w:rsidRPr="00FB69FC">
              <w:rPr>
                <w:rFonts w:ascii="Times New Roman" w:hAnsi="Times New Roman"/>
                <w:sz w:val="28"/>
                <w:szCs w:val="28"/>
                <w:lang w:eastAsia="en-US"/>
              </w:rPr>
              <w:t>- энергосервисные контракты – 0 тыс. руб. (средства инвестора).</w:t>
            </w:r>
          </w:p>
        </w:tc>
      </w:tr>
      <w:tr w:rsidR="00266AC5" w:rsidRPr="00FB69FC" w:rsidTr="00FB69FC">
        <w:tc>
          <w:tcPr>
            <w:tcW w:w="2376" w:type="dxa"/>
            <w:vAlign w:val="center"/>
          </w:tcPr>
          <w:p w:rsidR="00266AC5" w:rsidRPr="00FB69FC" w:rsidRDefault="00266AC5" w:rsidP="00FB69FC">
            <w:pPr>
              <w:pStyle w:val="a"/>
              <w:jc w:val="center"/>
              <w:rPr>
                <w:rFonts w:ascii="Times New Roman" w:hAnsi="Times New Roman" w:cs="Times New Roman"/>
                <w:bCs/>
                <w:caps w:val="0"/>
                <w:sz w:val="28"/>
                <w:szCs w:val="28"/>
              </w:rPr>
            </w:pPr>
            <w:r w:rsidRPr="00FB69FC">
              <w:rPr>
                <w:rFonts w:ascii="Times New Roman" w:hAnsi="Times New Roman" w:cs="Times New Roman"/>
                <w:bCs/>
                <w:caps w:val="0"/>
                <w:sz w:val="28"/>
                <w:szCs w:val="28"/>
              </w:rPr>
              <w:t>Планируемые результаты реализации программы</w:t>
            </w:r>
          </w:p>
        </w:tc>
        <w:tc>
          <w:tcPr>
            <w:tcW w:w="6911" w:type="dxa"/>
            <w:vAlign w:val="center"/>
          </w:tcPr>
          <w:p w:rsidR="00266AC5" w:rsidRPr="00FB69FC" w:rsidRDefault="00266AC5" w:rsidP="0031365D">
            <w:pPr>
              <w:pStyle w:val="a"/>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Экономия электрической энергии – 2 681 кВт*ч (16,94 тыс. руб.)</w:t>
            </w:r>
          </w:p>
        </w:tc>
      </w:tr>
    </w:tbl>
    <w:p w:rsidR="00266AC5" w:rsidRPr="00ED285D" w:rsidRDefault="00266AC5" w:rsidP="00ED285D">
      <w:pPr>
        <w:pStyle w:val="a"/>
        <w:rPr>
          <w:rFonts w:ascii="Times New Roman" w:hAnsi="Times New Roman" w:cs="Times New Roman"/>
          <w:b w:val="0"/>
          <w:bCs/>
          <w:caps w:val="0"/>
          <w:sz w:val="24"/>
          <w:szCs w:val="24"/>
        </w:rPr>
      </w:pPr>
    </w:p>
    <w:p w:rsidR="00266AC5" w:rsidRDefault="00266AC5"/>
    <w:p w:rsidR="00266AC5" w:rsidRDefault="00266AC5">
      <w:pPr>
        <w:sectPr w:rsidR="00266AC5" w:rsidSect="00ED285D">
          <w:footerReference w:type="default" r:id="rId9"/>
          <w:pgSz w:w="11906" w:h="16838"/>
          <w:pgMar w:top="1134" w:right="1134" w:bottom="1134" w:left="1701" w:header="709" w:footer="709" w:gutter="0"/>
          <w:cols w:space="708"/>
          <w:titlePg/>
          <w:docGrid w:linePitch="360"/>
        </w:sectPr>
      </w:pPr>
    </w:p>
    <w:p w:rsidR="00266AC5" w:rsidRDefault="00266AC5" w:rsidP="001462BC">
      <w:pPr>
        <w:pStyle w:val="Heading1"/>
        <w:tabs>
          <w:tab w:val="clear" w:pos="0"/>
          <w:tab w:val="num" w:pos="66"/>
        </w:tabs>
        <w:ind w:left="0" w:firstLine="0"/>
      </w:pPr>
      <w:r>
        <w:tab/>
        <w:t>РАЗДЕЛ 2.</w:t>
      </w:r>
    </w:p>
    <w:p w:rsidR="00266AC5" w:rsidRDefault="00266AC5" w:rsidP="00F71E80">
      <w:pPr>
        <w:pStyle w:val="Heading1"/>
        <w:tabs>
          <w:tab w:val="clear" w:pos="0"/>
          <w:tab w:val="num" w:pos="66"/>
        </w:tabs>
        <w:ind w:left="0" w:firstLine="0"/>
        <w:jc w:val="center"/>
      </w:pPr>
      <w:r>
        <w:t>РАСЧЕТ ЦЕЛЕВЫХ ПОКАЗАТЕЛЕЙ ПРОГРАММЫ ЭНЕРГОСБЕРЕЖЕНИЯ И ПОВЫШЕНИЯ ЭНЕРГЕТИЧЕСКОЙ ЭФФЕКТИВНОСТИ ОРГАНИЗАЦИЙ С УЧАСТИЕМ ГОСУДАРСТВА И МУНИЦИПАЛЬНЫХ ОБРАЗОВАНИЙ</w:t>
      </w:r>
    </w:p>
    <w:p w:rsidR="00266AC5" w:rsidRPr="00F82DDB" w:rsidRDefault="00266AC5" w:rsidP="00F71E80">
      <w:pPr>
        <w:ind w:left="851"/>
        <w:jc w:val="center"/>
        <w:rPr>
          <w:rFonts w:ascii="Times New Roman" w:hAnsi="Times New Roman"/>
          <w:sz w:val="28"/>
          <w:szCs w:val="28"/>
          <w:lang w:eastAsia="ar-SA"/>
        </w:rPr>
      </w:pPr>
      <w:r w:rsidRPr="00F82DDB">
        <w:rPr>
          <w:rFonts w:ascii="Times New Roman" w:hAnsi="Times New Roman"/>
          <w:sz w:val="28"/>
          <w:szCs w:val="28"/>
          <w:lang w:eastAsia="ar-SA"/>
        </w:rPr>
        <w:t xml:space="preserve">2.1. </w:t>
      </w:r>
      <w:r>
        <w:rPr>
          <w:rFonts w:ascii="Times New Roman" w:hAnsi="Times New Roman"/>
          <w:sz w:val="28"/>
          <w:szCs w:val="28"/>
          <w:lang w:eastAsia="ar-SA"/>
        </w:rPr>
        <w:t>СВЕДЕНИЯ О ЦЕЛЕВЫХ ПОКАЗАТЕЛЯХ ПРОГРАММЫ ЭНЕРГОСБЕРЕЖЕНИЯ И ПОВЫШЕНИЯ ЭНЕРГЕТИЧЕСКОЙ ЭФФЕКТИВНОСТИ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9"/>
        <w:gridCol w:w="2977"/>
        <w:gridCol w:w="1134"/>
        <w:gridCol w:w="992"/>
        <w:gridCol w:w="1418"/>
        <w:gridCol w:w="1275"/>
        <w:gridCol w:w="1327"/>
      </w:tblGrid>
      <w:tr w:rsidR="00266AC5" w:rsidRPr="00FB69FC" w:rsidTr="00FB69FC">
        <w:trPr>
          <w:cantSplit/>
          <w:jc w:val="center"/>
        </w:trPr>
        <w:tc>
          <w:tcPr>
            <w:tcW w:w="649" w:type="dxa"/>
            <w:vMerge w:val="restart"/>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 п/п</w:t>
            </w:r>
          </w:p>
        </w:tc>
        <w:tc>
          <w:tcPr>
            <w:tcW w:w="2977" w:type="dxa"/>
            <w:vMerge w:val="restart"/>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Наименование показателя</w:t>
            </w:r>
          </w:p>
        </w:tc>
        <w:tc>
          <w:tcPr>
            <w:tcW w:w="1134" w:type="dxa"/>
            <w:vMerge w:val="restart"/>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Ед. измер.</w:t>
            </w:r>
          </w:p>
        </w:tc>
        <w:tc>
          <w:tcPr>
            <w:tcW w:w="5012" w:type="dxa"/>
            <w:gridSpan w:val="4"/>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Плановые значения целевых показателей</w:t>
            </w:r>
          </w:p>
        </w:tc>
      </w:tr>
      <w:tr w:rsidR="00266AC5" w:rsidRPr="00FB69FC" w:rsidTr="00FB69FC">
        <w:trPr>
          <w:cantSplit/>
          <w:jc w:val="center"/>
        </w:trPr>
        <w:tc>
          <w:tcPr>
            <w:tcW w:w="649" w:type="dxa"/>
            <w:vMerge/>
          </w:tcPr>
          <w:p w:rsidR="00266AC5" w:rsidRPr="00FB69FC" w:rsidRDefault="00266AC5" w:rsidP="00FB69FC">
            <w:pPr>
              <w:widowControl w:val="0"/>
              <w:spacing w:after="0" w:line="100" w:lineRule="atLeast"/>
              <w:jc w:val="center"/>
              <w:rPr>
                <w:rFonts w:ascii="Times New Roman" w:hAnsi="Times New Roman"/>
                <w:lang w:eastAsia="en-US"/>
              </w:rPr>
            </w:pPr>
          </w:p>
        </w:tc>
        <w:tc>
          <w:tcPr>
            <w:tcW w:w="2977" w:type="dxa"/>
            <w:vMerge/>
          </w:tcPr>
          <w:p w:rsidR="00266AC5" w:rsidRPr="00FB69FC" w:rsidRDefault="00266AC5" w:rsidP="00FB69FC">
            <w:pPr>
              <w:widowControl w:val="0"/>
              <w:spacing w:after="0" w:line="100" w:lineRule="atLeast"/>
              <w:jc w:val="center"/>
              <w:rPr>
                <w:rFonts w:ascii="Times New Roman" w:hAnsi="Times New Roman"/>
                <w:lang w:eastAsia="en-US"/>
              </w:rPr>
            </w:pPr>
          </w:p>
        </w:tc>
        <w:tc>
          <w:tcPr>
            <w:tcW w:w="1134" w:type="dxa"/>
            <w:vMerge/>
          </w:tcPr>
          <w:p w:rsidR="00266AC5" w:rsidRPr="00FB69FC" w:rsidRDefault="00266AC5" w:rsidP="00FB69FC">
            <w:pPr>
              <w:widowControl w:val="0"/>
              <w:spacing w:after="0" w:line="100" w:lineRule="atLeast"/>
              <w:jc w:val="center"/>
              <w:rPr>
                <w:rFonts w:ascii="Times New Roman" w:hAnsi="Times New Roman"/>
                <w:lang w:eastAsia="en-US"/>
              </w:rPr>
            </w:pPr>
          </w:p>
        </w:tc>
        <w:tc>
          <w:tcPr>
            <w:tcW w:w="992" w:type="dxa"/>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2016</w:t>
            </w:r>
          </w:p>
        </w:tc>
        <w:tc>
          <w:tcPr>
            <w:tcW w:w="1418" w:type="dxa"/>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2017</w:t>
            </w:r>
          </w:p>
        </w:tc>
        <w:tc>
          <w:tcPr>
            <w:tcW w:w="1275" w:type="dxa"/>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2018</w:t>
            </w:r>
          </w:p>
        </w:tc>
        <w:tc>
          <w:tcPr>
            <w:tcW w:w="1327" w:type="dxa"/>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2019</w:t>
            </w:r>
          </w:p>
        </w:tc>
      </w:tr>
      <w:tr w:rsidR="00266AC5" w:rsidRPr="00FB69FC" w:rsidTr="00FB69FC">
        <w:trPr>
          <w:cantSplit/>
          <w:jc w:val="center"/>
        </w:trPr>
        <w:tc>
          <w:tcPr>
            <w:tcW w:w="649" w:type="dxa"/>
          </w:tcPr>
          <w:p w:rsidR="00266AC5" w:rsidRPr="00FB69FC" w:rsidRDefault="00266AC5" w:rsidP="00FB69FC">
            <w:pPr>
              <w:widowControl w:val="0"/>
              <w:spacing w:after="0" w:line="100" w:lineRule="atLeast"/>
              <w:jc w:val="center"/>
              <w:rPr>
                <w:rFonts w:ascii="Times New Roman" w:hAnsi="Times New Roman"/>
                <w:b/>
                <w:lang w:eastAsia="en-US"/>
              </w:rPr>
            </w:pPr>
            <w:r w:rsidRPr="00FB69FC">
              <w:rPr>
                <w:rFonts w:ascii="Times New Roman" w:hAnsi="Times New Roman"/>
                <w:b/>
                <w:lang w:eastAsia="en-US"/>
              </w:rPr>
              <w:t>1</w:t>
            </w:r>
          </w:p>
        </w:tc>
        <w:tc>
          <w:tcPr>
            <w:tcW w:w="2977" w:type="dxa"/>
          </w:tcPr>
          <w:p w:rsidR="00266AC5" w:rsidRPr="00FB69FC" w:rsidRDefault="00266AC5" w:rsidP="00FB69FC">
            <w:pPr>
              <w:widowControl w:val="0"/>
              <w:spacing w:after="0" w:line="100" w:lineRule="atLeast"/>
              <w:jc w:val="center"/>
              <w:rPr>
                <w:rFonts w:ascii="Times New Roman" w:hAnsi="Times New Roman"/>
                <w:b/>
                <w:lang w:eastAsia="en-US"/>
              </w:rPr>
            </w:pPr>
            <w:r w:rsidRPr="00FB69FC">
              <w:rPr>
                <w:rFonts w:ascii="Times New Roman" w:hAnsi="Times New Roman"/>
                <w:b/>
                <w:lang w:eastAsia="en-US"/>
              </w:rPr>
              <w:t>2</w:t>
            </w:r>
          </w:p>
        </w:tc>
        <w:tc>
          <w:tcPr>
            <w:tcW w:w="1134" w:type="dxa"/>
          </w:tcPr>
          <w:p w:rsidR="00266AC5" w:rsidRPr="00FB69FC" w:rsidRDefault="00266AC5" w:rsidP="00FB69FC">
            <w:pPr>
              <w:widowControl w:val="0"/>
              <w:spacing w:after="0" w:line="100" w:lineRule="atLeast"/>
              <w:jc w:val="center"/>
              <w:rPr>
                <w:rFonts w:ascii="Times New Roman" w:hAnsi="Times New Roman"/>
                <w:b/>
                <w:lang w:eastAsia="en-US"/>
              </w:rPr>
            </w:pPr>
            <w:r w:rsidRPr="00FB69FC">
              <w:rPr>
                <w:rFonts w:ascii="Times New Roman" w:hAnsi="Times New Roman"/>
                <w:b/>
                <w:lang w:eastAsia="en-US"/>
              </w:rPr>
              <w:t>3</w:t>
            </w:r>
          </w:p>
        </w:tc>
        <w:tc>
          <w:tcPr>
            <w:tcW w:w="992" w:type="dxa"/>
          </w:tcPr>
          <w:p w:rsidR="00266AC5" w:rsidRPr="00FB69FC" w:rsidRDefault="00266AC5" w:rsidP="00FB69FC">
            <w:pPr>
              <w:widowControl w:val="0"/>
              <w:spacing w:after="0" w:line="100" w:lineRule="atLeast"/>
              <w:jc w:val="center"/>
              <w:rPr>
                <w:rFonts w:ascii="Times New Roman" w:hAnsi="Times New Roman"/>
                <w:b/>
                <w:lang w:val="en-US" w:eastAsia="en-US"/>
              </w:rPr>
            </w:pPr>
            <w:r w:rsidRPr="00FB69FC">
              <w:rPr>
                <w:rFonts w:ascii="Times New Roman" w:hAnsi="Times New Roman"/>
                <w:b/>
                <w:lang w:val="en-US" w:eastAsia="en-US"/>
              </w:rPr>
              <w:t>4</w:t>
            </w:r>
          </w:p>
        </w:tc>
        <w:tc>
          <w:tcPr>
            <w:tcW w:w="1418" w:type="dxa"/>
          </w:tcPr>
          <w:p w:rsidR="00266AC5" w:rsidRPr="00FB69FC" w:rsidRDefault="00266AC5" w:rsidP="00FB69FC">
            <w:pPr>
              <w:widowControl w:val="0"/>
              <w:spacing w:after="0" w:line="100" w:lineRule="atLeast"/>
              <w:jc w:val="center"/>
              <w:rPr>
                <w:rFonts w:ascii="Times New Roman" w:hAnsi="Times New Roman"/>
                <w:b/>
                <w:lang w:val="en-US" w:eastAsia="en-US"/>
              </w:rPr>
            </w:pPr>
            <w:r w:rsidRPr="00FB69FC">
              <w:rPr>
                <w:rFonts w:ascii="Times New Roman" w:hAnsi="Times New Roman"/>
                <w:b/>
                <w:lang w:val="en-US" w:eastAsia="en-US"/>
              </w:rPr>
              <w:t>5</w:t>
            </w:r>
          </w:p>
        </w:tc>
        <w:tc>
          <w:tcPr>
            <w:tcW w:w="1275" w:type="dxa"/>
          </w:tcPr>
          <w:p w:rsidR="00266AC5" w:rsidRPr="00FB69FC" w:rsidRDefault="00266AC5" w:rsidP="00FB69FC">
            <w:pPr>
              <w:widowControl w:val="0"/>
              <w:spacing w:after="0" w:line="100" w:lineRule="atLeast"/>
              <w:jc w:val="center"/>
              <w:rPr>
                <w:rFonts w:ascii="Times New Roman" w:hAnsi="Times New Roman"/>
                <w:b/>
                <w:lang w:val="en-US" w:eastAsia="en-US"/>
              </w:rPr>
            </w:pPr>
            <w:r w:rsidRPr="00FB69FC">
              <w:rPr>
                <w:rFonts w:ascii="Times New Roman" w:hAnsi="Times New Roman"/>
                <w:b/>
                <w:lang w:val="en-US" w:eastAsia="en-US"/>
              </w:rPr>
              <w:t>6</w:t>
            </w:r>
          </w:p>
        </w:tc>
        <w:tc>
          <w:tcPr>
            <w:tcW w:w="1327" w:type="dxa"/>
          </w:tcPr>
          <w:p w:rsidR="00266AC5" w:rsidRPr="00FB69FC" w:rsidRDefault="00266AC5" w:rsidP="00FB69FC">
            <w:pPr>
              <w:widowControl w:val="0"/>
              <w:spacing w:after="0" w:line="100" w:lineRule="atLeast"/>
              <w:jc w:val="center"/>
              <w:rPr>
                <w:rFonts w:ascii="Times New Roman" w:hAnsi="Times New Roman"/>
                <w:b/>
                <w:lang w:val="en-US" w:eastAsia="en-US"/>
              </w:rPr>
            </w:pPr>
            <w:r w:rsidRPr="00FB69FC">
              <w:rPr>
                <w:rFonts w:ascii="Times New Roman" w:hAnsi="Times New Roman"/>
                <w:b/>
                <w:lang w:val="en-US" w:eastAsia="en-US"/>
              </w:rPr>
              <w:t>7</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w:t>
            </w:r>
          </w:p>
        </w:tc>
        <w:tc>
          <w:tcPr>
            <w:tcW w:w="2977" w:type="dxa"/>
            <w:vAlign w:val="center"/>
          </w:tcPr>
          <w:p w:rsidR="00266AC5" w:rsidRPr="00FB69FC" w:rsidRDefault="00266AC5" w:rsidP="00FB69FC">
            <w:pPr>
              <w:spacing w:after="0" w:line="240" w:lineRule="auto"/>
              <w:rPr>
                <w:rFonts w:ascii="Times New Roman" w:hAnsi="Times New Roman"/>
                <w:lang w:eastAsia="en-US"/>
              </w:rPr>
            </w:pPr>
            <w:r w:rsidRPr="00FB69FC">
              <w:rPr>
                <w:rFonts w:ascii="Times New Roman" w:hAnsi="Times New Roman"/>
                <w:lang w:eastAsia="en-US"/>
              </w:rPr>
              <w:t>Снижение потребления ЭЭ в натуральном выражении</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кВт*ч</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116</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101</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638</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638</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w:t>
            </w:r>
          </w:p>
        </w:tc>
        <w:tc>
          <w:tcPr>
            <w:tcW w:w="2977" w:type="dxa"/>
            <w:vAlign w:val="center"/>
          </w:tcPr>
          <w:p w:rsidR="00266AC5" w:rsidRPr="00FB69FC" w:rsidRDefault="00266AC5" w:rsidP="00FB69FC">
            <w:pPr>
              <w:widowControl w:val="0"/>
              <w:spacing w:after="0" w:line="100" w:lineRule="atLeast"/>
              <w:rPr>
                <w:rFonts w:ascii="Times New Roman" w:hAnsi="Times New Roman"/>
                <w:lang w:eastAsia="en-US"/>
              </w:rPr>
            </w:pPr>
            <w:r w:rsidRPr="00FB69FC">
              <w:rPr>
                <w:rFonts w:ascii="Times New Roman" w:hAnsi="Times New Roman"/>
                <w:lang w:eastAsia="en-US"/>
              </w:rPr>
              <w:t>Снижение потребления ТЭ в натуральном выражении</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Гкал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w:t>
            </w:r>
          </w:p>
        </w:tc>
        <w:tc>
          <w:tcPr>
            <w:tcW w:w="2977" w:type="dxa"/>
            <w:vAlign w:val="center"/>
          </w:tcPr>
          <w:p w:rsidR="00266AC5" w:rsidRPr="00FB69FC" w:rsidRDefault="00266AC5" w:rsidP="00FB69FC">
            <w:pPr>
              <w:widowControl w:val="0"/>
              <w:spacing w:after="0" w:line="100" w:lineRule="atLeast"/>
              <w:rPr>
                <w:rFonts w:ascii="Times New Roman" w:hAnsi="Times New Roman"/>
                <w:lang w:eastAsia="en-US"/>
              </w:rPr>
            </w:pPr>
            <w:r w:rsidRPr="00FB69FC">
              <w:rPr>
                <w:rFonts w:ascii="Times New Roman" w:hAnsi="Times New Roman"/>
                <w:lang w:eastAsia="en-US"/>
              </w:rPr>
              <w:t>Снижение потребления природного газа в натуральном выражении</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4</w:t>
            </w:r>
          </w:p>
        </w:tc>
        <w:tc>
          <w:tcPr>
            <w:tcW w:w="2977" w:type="dxa"/>
            <w:vAlign w:val="center"/>
          </w:tcPr>
          <w:p w:rsidR="00266AC5" w:rsidRPr="00FB69FC" w:rsidRDefault="00266AC5" w:rsidP="00FB69FC">
            <w:pPr>
              <w:widowControl w:val="0"/>
              <w:spacing w:after="0" w:line="100" w:lineRule="atLeast"/>
              <w:rPr>
                <w:rFonts w:ascii="Times New Roman" w:hAnsi="Times New Roman"/>
                <w:lang w:eastAsia="en-US"/>
              </w:rPr>
            </w:pPr>
            <w:r w:rsidRPr="00FB69FC">
              <w:rPr>
                <w:rFonts w:ascii="Times New Roman" w:hAnsi="Times New Roman"/>
                <w:lang w:eastAsia="en-US"/>
              </w:rPr>
              <w:t>Снижение потребления воды в натуральном выражении</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5</w:t>
            </w:r>
          </w:p>
        </w:tc>
        <w:tc>
          <w:tcPr>
            <w:tcW w:w="2977" w:type="dxa"/>
            <w:vAlign w:val="center"/>
          </w:tcPr>
          <w:p w:rsidR="00266AC5" w:rsidRPr="00FB69FC" w:rsidRDefault="00266AC5" w:rsidP="00FB69FC">
            <w:pPr>
              <w:widowControl w:val="0"/>
              <w:spacing w:after="0" w:line="100" w:lineRule="atLeast"/>
              <w:rPr>
                <w:rFonts w:ascii="Times New Roman" w:hAnsi="Times New Roman"/>
                <w:lang w:eastAsia="en-US"/>
              </w:rPr>
            </w:pPr>
            <w:r w:rsidRPr="00FB69FC">
              <w:rPr>
                <w:rFonts w:ascii="Times New Roman" w:hAnsi="Times New Roman"/>
                <w:lang w:eastAsia="en-US"/>
              </w:rPr>
              <w:t>Снижение потребления твердого печного топлива в натуральном выражении</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6</w:t>
            </w:r>
          </w:p>
        </w:tc>
        <w:tc>
          <w:tcPr>
            <w:tcW w:w="2977" w:type="dxa"/>
            <w:vAlign w:val="center"/>
          </w:tcPr>
          <w:p w:rsidR="00266AC5" w:rsidRPr="00FB69FC" w:rsidRDefault="00266AC5" w:rsidP="00FB69FC">
            <w:pPr>
              <w:widowControl w:val="0"/>
              <w:spacing w:after="0" w:line="100" w:lineRule="atLeast"/>
              <w:rPr>
                <w:rFonts w:ascii="Times New Roman" w:hAnsi="Times New Roman"/>
                <w:lang w:eastAsia="en-US"/>
              </w:rPr>
            </w:pPr>
            <w:r w:rsidRPr="00FB69FC">
              <w:rPr>
                <w:rFonts w:ascii="Times New Roman" w:hAnsi="Times New Roman"/>
                <w:lang w:eastAsia="en-US"/>
              </w:rPr>
              <w:t>Снижение потребления моторного топлива в натуральном выражении</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7</w:t>
            </w:r>
          </w:p>
        </w:tc>
        <w:tc>
          <w:tcPr>
            <w:tcW w:w="2977" w:type="dxa"/>
            <w:vAlign w:val="center"/>
          </w:tcPr>
          <w:p w:rsidR="00266AC5" w:rsidRPr="00FB69FC" w:rsidRDefault="00266AC5" w:rsidP="00FB69FC">
            <w:pPr>
              <w:widowControl w:val="0"/>
              <w:spacing w:after="0" w:line="100" w:lineRule="atLeast"/>
              <w:rPr>
                <w:rFonts w:ascii="Times New Roman" w:hAnsi="Times New Roman"/>
                <w:lang w:eastAsia="en-US"/>
              </w:rPr>
            </w:pPr>
            <w:r w:rsidRPr="00FB69FC">
              <w:rPr>
                <w:rFonts w:ascii="Times New Roman" w:hAnsi="Times New Roman"/>
                <w:color w:val="000000"/>
                <w:shd w:val="clear" w:color="auto" w:fill="FFFFFF"/>
                <w:lang w:eastAsia="en-US"/>
              </w:rPr>
              <w:t>Доля объема ЭЭ, расчеты за которую осуществляются с использованием приборов учета</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100</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100</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100</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100</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8</w:t>
            </w:r>
          </w:p>
        </w:tc>
        <w:tc>
          <w:tcPr>
            <w:tcW w:w="2977" w:type="dxa"/>
          </w:tcPr>
          <w:p w:rsidR="00266AC5" w:rsidRPr="00FB69FC" w:rsidRDefault="00266AC5" w:rsidP="00FB69FC">
            <w:pPr>
              <w:widowControl w:val="0"/>
              <w:spacing w:after="0" w:line="100" w:lineRule="atLeast"/>
              <w:rPr>
                <w:rFonts w:ascii="Times New Roman" w:hAnsi="Times New Roman"/>
                <w:lang w:eastAsia="en-US"/>
              </w:rPr>
            </w:pPr>
            <w:r w:rsidRPr="00FB69FC">
              <w:rPr>
                <w:rFonts w:ascii="Times New Roman" w:hAnsi="Times New Roman"/>
                <w:color w:val="000000"/>
                <w:shd w:val="clear" w:color="auto" w:fill="FFFFFF"/>
                <w:lang w:eastAsia="en-US"/>
              </w:rPr>
              <w:t>Доля объема ТЭ, расчеты за которую осуществляются с использованием приборов учета</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9</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Доля объема ХВС, расчеты за которую осуществляются с использованием приборов учета</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10</w:t>
            </w:r>
          </w:p>
        </w:tc>
        <w:tc>
          <w:tcPr>
            <w:tcW w:w="2977" w:type="dxa"/>
          </w:tcPr>
          <w:p w:rsidR="00266AC5" w:rsidRPr="00FB69FC" w:rsidRDefault="00266AC5" w:rsidP="00FB69FC">
            <w:pPr>
              <w:widowControl w:val="0"/>
              <w:spacing w:after="0" w:line="100" w:lineRule="atLeast"/>
              <w:rPr>
                <w:rFonts w:ascii="Times New Roman" w:hAnsi="Times New Roman"/>
                <w:lang w:eastAsia="en-US"/>
              </w:rPr>
            </w:pPr>
            <w:r w:rsidRPr="00FB69FC">
              <w:rPr>
                <w:rFonts w:ascii="Times New Roman" w:hAnsi="Times New Roman"/>
                <w:color w:val="000000"/>
                <w:shd w:val="clear" w:color="auto" w:fill="FFFFFF"/>
                <w:lang w:eastAsia="en-US"/>
              </w:rPr>
              <w:t>Доля объема ГВС, расчеты за которую осуществляются с использованием приборов учета</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11</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Доля объема природного газа, расчеты за который осуществляются с использованием приборов учета</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12</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Доля объема ТЭР, производимых с использованием возобновляемых источников энергии и (или) ВЭР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13</w:t>
            </w:r>
          </w:p>
        </w:tc>
        <w:tc>
          <w:tcPr>
            <w:tcW w:w="2977" w:type="dxa"/>
          </w:tcPr>
          <w:p w:rsidR="00266AC5" w:rsidRPr="00FB69FC" w:rsidRDefault="00266AC5" w:rsidP="00FB69FC">
            <w:pPr>
              <w:widowControl w:val="0"/>
              <w:spacing w:after="0" w:line="100" w:lineRule="atLeast"/>
              <w:rPr>
                <w:rFonts w:ascii="Times New Roman" w:hAnsi="Times New Roman"/>
                <w:shd w:val="clear" w:color="auto" w:fill="FFFFFF"/>
                <w:lang w:eastAsia="en-US"/>
              </w:rPr>
            </w:pPr>
            <w:r w:rsidRPr="00FB69FC">
              <w:rPr>
                <w:rFonts w:ascii="Times New Roman" w:hAnsi="Times New Roman"/>
                <w:shd w:val="clear" w:color="auto" w:fill="FFFFFF"/>
                <w:lang w:eastAsia="en-US"/>
              </w:rPr>
              <w:t xml:space="preserve">Удельный расход ЭЭ на снабжение органов местного самоуправления и муниципальных учреждений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кВт*ч/м</w:t>
            </w:r>
            <w:r w:rsidRPr="00FB69FC">
              <w:rPr>
                <w:rFonts w:ascii="Times New Roman" w:hAnsi="Times New Roman"/>
                <w:vertAlign w:val="superscript"/>
                <w:lang w:eastAsia="en-US"/>
              </w:rPr>
              <w:t>2</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14,56</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12,69</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8,91</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val="en-US" w:eastAsia="en-US"/>
              </w:rPr>
            </w:pPr>
            <w:r w:rsidRPr="00FB69FC">
              <w:rPr>
                <w:rFonts w:ascii="Times New Roman" w:hAnsi="Times New Roman"/>
                <w:lang w:eastAsia="en-US"/>
              </w:rPr>
              <w:t>5,13</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14</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ТЭ на снабжение органов местного самоуправления и муниципальных учреждений</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Гкал/м</w:t>
            </w:r>
            <w:r w:rsidRPr="00FB69FC">
              <w:rPr>
                <w:rFonts w:ascii="Times New Roman" w:hAnsi="Times New Roman"/>
                <w:vertAlign w:val="superscript"/>
                <w:lang w:eastAsia="en-US"/>
              </w:rPr>
              <w:t>2</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15</w:t>
            </w:r>
          </w:p>
        </w:tc>
        <w:tc>
          <w:tcPr>
            <w:tcW w:w="2977" w:type="dxa"/>
            <w:vAlign w:val="center"/>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ХВС на снабжение органов местного самоуправления и муниципальных учреждений</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r w:rsidRPr="00FB69FC">
              <w:rPr>
                <w:rFonts w:ascii="Times New Roman" w:hAnsi="Times New Roman"/>
                <w:lang w:eastAsia="en-US"/>
              </w:rPr>
              <w:t>/чел.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16</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ГВС на снабжение органов местного самоуправления и муниципальных учреждений</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r w:rsidRPr="00FB69FC">
              <w:rPr>
                <w:rFonts w:ascii="Times New Roman" w:hAnsi="Times New Roman"/>
                <w:lang w:eastAsia="en-US"/>
              </w:rPr>
              <w:t>/чел.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17</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природного газа на снабжение органов местного самоуправления и муниципальных учреждений</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r w:rsidRPr="00FB69FC">
              <w:rPr>
                <w:rFonts w:ascii="Times New Roman" w:hAnsi="Times New Roman"/>
                <w:lang w:eastAsia="en-US"/>
              </w:rPr>
              <w:t>/чел.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18</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Отношение экономии ТЭР и воды в стоимостном выражении, достижение которой планируется в результате реализации энергосервисных договоров (контрактов)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19</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Количество энергосервисных договоров (контрактов), заключенных органами местного самоуправления и муниципальными учреждениями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шт.</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20</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ЭЭ в многоквартирных домах</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кВт*ч/м</w:t>
            </w:r>
            <w:r w:rsidRPr="00FB69FC">
              <w:rPr>
                <w:rFonts w:ascii="Times New Roman" w:hAnsi="Times New Roman"/>
                <w:vertAlign w:val="superscript"/>
                <w:lang w:eastAsia="en-US"/>
              </w:rPr>
              <w:t>2</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21</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ТЭ в многоквартирных домах</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Гкал/м</w:t>
            </w:r>
            <w:r w:rsidRPr="00FB69FC">
              <w:rPr>
                <w:rFonts w:ascii="Times New Roman" w:hAnsi="Times New Roman"/>
                <w:vertAlign w:val="superscript"/>
                <w:lang w:eastAsia="en-US"/>
              </w:rPr>
              <w:t>2</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22</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ХВС в   многоквартирных домах</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r w:rsidRPr="00FB69FC">
              <w:rPr>
                <w:rFonts w:ascii="Times New Roman" w:hAnsi="Times New Roman"/>
                <w:lang w:eastAsia="en-US"/>
              </w:rPr>
              <w:t>/чел.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23</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ГВС в    многоквартирных домах</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r w:rsidRPr="00FB69FC">
              <w:rPr>
                <w:rFonts w:ascii="Times New Roman" w:hAnsi="Times New Roman"/>
                <w:lang w:eastAsia="en-US"/>
              </w:rPr>
              <w:t>/чел.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24</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Удельный расход природного газа в многоквартирных домах с индивидуальными системами газового отопления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r w:rsidRPr="00FB69FC">
              <w:rPr>
                <w:rFonts w:ascii="Times New Roman" w:hAnsi="Times New Roman"/>
                <w:lang w:eastAsia="en-US"/>
              </w:rPr>
              <w:t>/м</w:t>
            </w:r>
            <w:r w:rsidRPr="00FB69FC">
              <w:rPr>
                <w:rFonts w:ascii="Times New Roman" w:hAnsi="Times New Roman"/>
                <w:vertAlign w:val="superscript"/>
                <w:lang w:eastAsia="en-US"/>
              </w:rPr>
              <w:t>2</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25</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Удельный расход природного газа в многоквартирных домах с иными системами теплоснабжения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м</w:t>
            </w:r>
            <w:r w:rsidRPr="00FB69FC">
              <w:rPr>
                <w:rFonts w:ascii="Times New Roman" w:hAnsi="Times New Roman"/>
                <w:vertAlign w:val="superscript"/>
                <w:lang w:eastAsia="en-US"/>
              </w:rPr>
              <w:t>3</w:t>
            </w:r>
            <w:r w:rsidRPr="00FB69FC">
              <w:rPr>
                <w:rFonts w:ascii="Times New Roman" w:hAnsi="Times New Roman"/>
                <w:lang w:eastAsia="en-US"/>
              </w:rPr>
              <w:t>/чел.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26</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суммарный расход ТЭР в многоквартирных домах</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т.у.т/м</w:t>
            </w:r>
            <w:r w:rsidRPr="00FB69FC">
              <w:rPr>
                <w:rFonts w:ascii="Times New Roman" w:hAnsi="Times New Roman"/>
                <w:vertAlign w:val="superscript"/>
                <w:lang w:eastAsia="en-US"/>
              </w:rPr>
              <w:t>2</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27</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Удельный расход топлива на выработку ТЭ на ТЭС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т.у.т./</w:t>
            </w:r>
          </w:p>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Гкал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28</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Удельный расход топлива на выработку ТЭ на котельных</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т.у.т./</w:t>
            </w:r>
          </w:p>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Гкал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29</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Удельный расход ЭЭ, используемой при передаче ТЭ в системах теплоснабжения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кВт*ч/</w:t>
            </w:r>
          </w:p>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Гкал</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30</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Доля потерь ТЭ при ее передаче в общем объеме переданной тепловой энергии</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31</w:t>
            </w:r>
          </w:p>
        </w:tc>
        <w:tc>
          <w:tcPr>
            <w:tcW w:w="2977" w:type="dxa"/>
          </w:tcPr>
          <w:p w:rsidR="00266AC5" w:rsidRPr="00FB69FC" w:rsidRDefault="00266AC5" w:rsidP="00FB69FC">
            <w:pPr>
              <w:widowControl w:val="0"/>
              <w:spacing w:after="0" w:line="100" w:lineRule="atLeast"/>
              <w:rPr>
                <w:rFonts w:ascii="Times New Roman" w:hAnsi="Times New Roman"/>
                <w:shd w:val="clear" w:color="auto" w:fill="FFFFFF"/>
                <w:lang w:eastAsia="en-US"/>
              </w:rPr>
            </w:pPr>
            <w:r w:rsidRPr="00FB69FC">
              <w:rPr>
                <w:rFonts w:ascii="Times New Roman" w:hAnsi="Times New Roman"/>
                <w:shd w:val="clear" w:color="auto" w:fill="FFFFFF"/>
                <w:lang w:eastAsia="en-US"/>
              </w:rPr>
              <w:t>Доля потерь воды при ее передаче в общем объеме переданной воды</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32</w:t>
            </w:r>
          </w:p>
        </w:tc>
        <w:tc>
          <w:tcPr>
            <w:tcW w:w="2977" w:type="dxa"/>
          </w:tcPr>
          <w:p w:rsidR="00266AC5" w:rsidRPr="00FB69FC" w:rsidRDefault="00266AC5" w:rsidP="00FB69FC">
            <w:pPr>
              <w:widowControl w:val="0"/>
              <w:spacing w:after="0" w:line="100" w:lineRule="atLeast"/>
              <w:rPr>
                <w:rFonts w:ascii="Times New Roman" w:hAnsi="Times New Roman"/>
                <w:shd w:val="clear" w:color="auto" w:fill="FFFFFF"/>
                <w:lang w:eastAsia="en-US"/>
              </w:rPr>
            </w:pPr>
            <w:r w:rsidRPr="00FB69FC">
              <w:rPr>
                <w:rFonts w:ascii="Times New Roman" w:hAnsi="Times New Roman"/>
                <w:shd w:val="clear" w:color="auto" w:fill="FFFFFF"/>
                <w:lang w:eastAsia="en-US"/>
              </w:rPr>
              <w:t>Удельный расход ЭЭ, используемой для передачи (транспортировки) воды в системах водоснабжения</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кВт*ч/м</w:t>
            </w:r>
            <w:r w:rsidRPr="00FB69FC">
              <w:rPr>
                <w:rFonts w:ascii="Times New Roman" w:hAnsi="Times New Roman"/>
                <w:vertAlign w:val="superscript"/>
                <w:lang w:eastAsia="en-US"/>
              </w:rPr>
              <w:t>3</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н.д.</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33</w:t>
            </w:r>
          </w:p>
        </w:tc>
        <w:tc>
          <w:tcPr>
            <w:tcW w:w="2977" w:type="dxa"/>
          </w:tcPr>
          <w:p w:rsidR="00266AC5" w:rsidRPr="00FB69FC" w:rsidRDefault="00266AC5" w:rsidP="00FB69FC">
            <w:pPr>
              <w:widowControl w:val="0"/>
              <w:spacing w:after="0" w:line="100" w:lineRule="atLeast"/>
              <w:rPr>
                <w:rFonts w:ascii="Times New Roman" w:hAnsi="Times New Roman"/>
                <w:shd w:val="clear" w:color="auto" w:fill="FFFFFF"/>
                <w:lang w:eastAsia="en-US"/>
              </w:rPr>
            </w:pPr>
            <w:r w:rsidRPr="00FB69FC">
              <w:rPr>
                <w:rFonts w:ascii="Times New Roman" w:hAnsi="Times New Roman"/>
                <w:shd w:val="clear" w:color="auto" w:fill="FFFFFF"/>
                <w:lang w:eastAsia="en-US"/>
              </w:rPr>
              <w:t xml:space="preserve">Удельный расход ЭЭ, используемой в системах водоотведения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кВт*ч/м</w:t>
            </w:r>
            <w:r w:rsidRPr="00FB69FC">
              <w:rPr>
                <w:rFonts w:ascii="Times New Roman" w:hAnsi="Times New Roman"/>
                <w:vertAlign w:val="superscript"/>
                <w:lang w:eastAsia="en-US"/>
              </w:rPr>
              <w:t>3</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34</w:t>
            </w:r>
          </w:p>
        </w:tc>
        <w:tc>
          <w:tcPr>
            <w:tcW w:w="2977" w:type="dxa"/>
          </w:tcPr>
          <w:p w:rsidR="00266AC5" w:rsidRPr="00FB69FC" w:rsidRDefault="00266AC5" w:rsidP="00FB69FC">
            <w:pPr>
              <w:widowControl w:val="0"/>
              <w:spacing w:after="0" w:line="100" w:lineRule="atLeast"/>
              <w:rPr>
                <w:rFonts w:ascii="Times New Roman" w:hAnsi="Times New Roman"/>
                <w:shd w:val="clear" w:color="auto" w:fill="FFFFFF"/>
                <w:lang w:eastAsia="en-US"/>
              </w:rPr>
            </w:pPr>
            <w:r w:rsidRPr="00FB69FC">
              <w:rPr>
                <w:rFonts w:ascii="Times New Roman" w:hAnsi="Times New Roman"/>
                <w:shd w:val="clear" w:color="auto" w:fill="FFFFFF"/>
                <w:lang w:eastAsia="en-US"/>
              </w:rPr>
              <w:t>Удельный расход ЭЭ в системах уличного освещения</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vertAlign w:val="superscript"/>
                <w:lang w:eastAsia="en-US"/>
              </w:rPr>
            </w:pPr>
            <w:r w:rsidRPr="00FB69FC">
              <w:rPr>
                <w:rFonts w:ascii="Times New Roman" w:hAnsi="Times New Roman"/>
                <w:lang w:eastAsia="en-US"/>
              </w:rPr>
              <w:t>кВт*ч/м</w:t>
            </w:r>
            <w:r w:rsidRPr="00FB69FC">
              <w:rPr>
                <w:rFonts w:ascii="Times New Roman" w:hAnsi="Times New Roman"/>
                <w:vertAlign w:val="superscript"/>
                <w:lang w:eastAsia="en-US"/>
              </w:rPr>
              <w:t>2</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0,27</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0,27</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0,22</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0,17</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35</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Количество высокоэкономичных по использованию моторного топлива и ЭЭ ТС, относящихся к общественному транспорту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шт.</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36</w:t>
            </w:r>
          </w:p>
        </w:tc>
        <w:tc>
          <w:tcPr>
            <w:tcW w:w="2977" w:type="dxa"/>
          </w:tcPr>
          <w:p w:rsidR="00266AC5" w:rsidRPr="00FB69FC" w:rsidRDefault="00266AC5" w:rsidP="00FB69FC">
            <w:pPr>
              <w:autoSpaceDE w:val="0"/>
              <w:autoSpaceDN w:val="0"/>
              <w:adjustRightInd w:val="0"/>
              <w:spacing w:after="0" w:line="240" w:lineRule="auto"/>
              <w:rPr>
                <w:rFonts w:ascii="Times New Roman" w:hAnsi="Times New Roman"/>
              </w:rPr>
            </w:pPr>
            <w:r w:rsidRPr="00FB69FC">
              <w:rPr>
                <w:rFonts w:ascii="Times New Roman" w:hAnsi="Times New Roman"/>
              </w:rPr>
              <w:t>Количество ТС,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шт.</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37</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Количество ТС, использующих природный газ, газовые смеси, сжиженный углеводородный газ в качестве моторного топлива, относящихся к общественному транспорту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шт.</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38</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Количество ТС с автономным источником ЭЭ, относящихся к общественному транспорту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шт.</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39</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Количество ТС, в отношении которых проведены мероприятия по энергосбережению и повышению энергетической эффективности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шт.</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cantSplit/>
          <w:jc w:val="center"/>
        </w:trPr>
        <w:tc>
          <w:tcPr>
            <w:tcW w:w="64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40</w:t>
            </w:r>
          </w:p>
        </w:tc>
        <w:tc>
          <w:tcPr>
            <w:tcW w:w="2977" w:type="dxa"/>
          </w:tcPr>
          <w:p w:rsidR="00266AC5" w:rsidRPr="00FB69FC" w:rsidRDefault="00266AC5" w:rsidP="00FB69FC">
            <w:pPr>
              <w:widowControl w:val="0"/>
              <w:spacing w:after="0" w:line="100" w:lineRule="atLeast"/>
              <w:rPr>
                <w:rFonts w:ascii="Times New Roman" w:hAnsi="Times New Roman"/>
                <w:color w:val="000000"/>
                <w:shd w:val="clear" w:color="auto" w:fill="FFFFFF"/>
                <w:lang w:eastAsia="en-US"/>
              </w:rPr>
            </w:pPr>
            <w:r w:rsidRPr="00FB69FC">
              <w:rPr>
                <w:rFonts w:ascii="Times New Roman" w:hAnsi="Times New Roman"/>
                <w:color w:val="000000"/>
                <w:shd w:val="clear" w:color="auto" w:fill="FFFFFF"/>
                <w:lang w:eastAsia="en-US"/>
              </w:rPr>
              <w:t xml:space="preserve">Количество ТС с автономным источником ЭЭ, используемых органами местного самоуправления, муниципальными учреждениями и муниципальными унитарными предприятиями </w:t>
            </w:r>
          </w:p>
        </w:tc>
        <w:tc>
          <w:tcPr>
            <w:tcW w:w="1134"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шт.</w:t>
            </w:r>
          </w:p>
        </w:tc>
        <w:tc>
          <w:tcPr>
            <w:tcW w:w="99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418"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275"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27"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bl>
    <w:p w:rsidR="00266AC5" w:rsidRDefault="00266AC5" w:rsidP="00F71E80">
      <w:pPr>
        <w:jc w:val="center"/>
      </w:pPr>
    </w:p>
    <w:p w:rsidR="00266AC5" w:rsidRDefault="00266AC5" w:rsidP="00F71E80">
      <w:pPr>
        <w:jc w:val="center"/>
      </w:pPr>
    </w:p>
    <w:p w:rsidR="00266AC5" w:rsidRDefault="00266AC5" w:rsidP="00F71E80">
      <w:pPr>
        <w:jc w:val="center"/>
      </w:pPr>
    </w:p>
    <w:p w:rsidR="00266AC5" w:rsidRDefault="00266AC5" w:rsidP="00F71E80">
      <w:pPr>
        <w:jc w:val="center"/>
      </w:pPr>
    </w:p>
    <w:p w:rsidR="00266AC5" w:rsidRDefault="00266AC5" w:rsidP="00F71E80">
      <w:pPr>
        <w:jc w:val="center"/>
      </w:pPr>
    </w:p>
    <w:p w:rsidR="00266AC5" w:rsidRDefault="00266AC5" w:rsidP="00F71E80">
      <w:pPr>
        <w:jc w:val="center"/>
      </w:pPr>
    </w:p>
    <w:p w:rsidR="00266AC5" w:rsidRDefault="00266AC5" w:rsidP="00F71E80">
      <w:pPr>
        <w:jc w:val="center"/>
      </w:pPr>
    </w:p>
    <w:p w:rsidR="00266AC5" w:rsidRDefault="00266AC5" w:rsidP="00F71E80">
      <w:pPr>
        <w:jc w:val="center"/>
      </w:pPr>
    </w:p>
    <w:p w:rsidR="00266AC5" w:rsidRDefault="00266AC5" w:rsidP="00F71E80">
      <w:pPr>
        <w:jc w:val="center"/>
      </w:pPr>
    </w:p>
    <w:p w:rsidR="00266AC5" w:rsidRDefault="00266AC5" w:rsidP="00F71E80">
      <w:pPr>
        <w:jc w:val="center"/>
      </w:pPr>
    </w:p>
    <w:p w:rsidR="00266AC5" w:rsidRDefault="00266AC5" w:rsidP="00F71E80">
      <w:pPr>
        <w:jc w:val="center"/>
      </w:pPr>
    </w:p>
    <w:p w:rsidR="00266AC5" w:rsidRPr="00F82DDB" w:rsidRDefault="00266AC5" w:rsidP="00A3462B">
      <w:pPr>
        <w:ind w:left="851"/>
        <w:jc w:val="center"/>
        <w:rPr>
          <w:rFonts w:ascii="Times New Roman" w:hAnsi="Times New Roman"/>
          <w:sz w:val="28"/>
          <w:szCs w:val="28"/>
          <w:lang w:eastAsia="ar-SA"/>
        </w:rPr>
      </w:pPr>
      <w:r w:rsidRPr="00F82DDB">
        <w:rPr>
          <w:rFonts w:ascii="Times New Roman" w:hAnsi="Times New Roman"/>
          <w:sz w:val="28"/>
          <w:szCs w:val="28"/>
          <w:lang w:eastAsia="ar-SA"/>
        </w:rPr>
        <w:t>2.</w:t>
      </w:r>
      <w:r>
        <w:rPr>
          <w:rFonts w:ascii="Times New Roman" w:hAnsi="Times New Roman"/>
          <w:sz w:val="28"/>
          <w:szCs w:val="28"/>
          <w:lang w:eastAsia="ar-SA"/>
        </w:rPr>
        <w:t>2</w:t>
      </w:r>
      <w:r w:rsidRPr="00F82DDB">
        <w:rPr>
          <w:rFonts w:ascii="Times New Roman" w:hAnsi="Times New Roman"/>
          <w:sz w:val="28"/>
          <w:szCs w:val="28"/>
          <w:lang w:eastAsia="ar-SA"/>
        </w:rPr>
        <w:t xml:space="preserve">. </w:t>
      </w:r>
      <w:r>
        <w:rPr>
          <w:rFonts w:ascii="Times New Roman" w:hAnsi="Times New Roman"/>
          <w:sz w:val="28"/>
          <w:szCs w:val="28"/>
          <w:lang w:eastAsia="ar-SA"/>
        </w:rPr>
        <w:t>ЗНАЧЕНИЯ ИНДИКАТОРОВ, НЕОБХОДИМЫХ ДЛЯ РАСЧЕТА ЦЕЛЕВЫХ ПОКАЗАТЕЛЕЙ ПРОГРАММЫ ЭНЕРГОСБЕРЕЖЕНИЯ И ПОВЫШЕНИЯ ЭНЕРГЕТИЧЕСКОЙ ЭФФЕКТИВНОСТИ</w:t>
      </w: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6"/>
        <w:gridCol w:w="2268"/>
        <w:gridCol w:w="908"/>
        <w:gridCol w:w="1429"/>
        <w:gridCol w:w="1331"/>
        <w:gridCol w:w="1331"/>
        <w:gridCol w:w="1331"/>
        <w:gridCol w:w="1382"/>
      </w:tblGrid>
      <w:tr w:rsidR="00266AC5" w:rsidRPr="00FB69FC" w:rsidTr="00FB69FC">
        <w:trPr>
          <w:jc w:val="center"/>
        </w:trPr>
        <w:tc>
          <w:tcPr>
            <w:tcW w:w="626" w:type="dxa"/>
            <w:vMerge w:val="restart"/>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 п/п</w:t>
            </w:r>
          </w:p>
        </w:tc>
        <w:tc>
          <w:tcPr>
            <w:tcW w:w="2268" w:type="dxa"/>
            <w:vMerge w:val="restart"/>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Наименование показателя</w:t>
            </w:r>
          </w:p>
        </w:tc>
        <w:tc>
          <w:tcPr>
            <w:tcW w:w="908" w:type="dxa"/>
            <w:vMerge w:val="restart"/>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Ед. измер.</w:t>
            </w:r>
          </w:p>
        </w:tc>
        <w:tc>
          <w:tcPr>
            <w:tcW w:w="1429" w:type="dxa"/>
            <w:vMerge w:val="restart"/>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Значение 2015 (базового) года</w:t>
            </w:r>
          </w:p>
        </w:tc>
        <w:tc>
          <w:tcPr>
            <w:tcW w:w="5375" w:type="dxa"/>
            <w:gridSpan w:val="4"/>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Плановые значения индикаторов</w:t>
            </w:r>
          </w:p>
        </w:tc>
      </w:tr>
      <w:tr w:rsidR="00266AC5" w:rsidRPr="00FB69FC" w:rsidTr="00FB69FC">
        <w:trPr>
          <w:jc w:val="center"/>
        </w:trPr>
        <w:tc>
          <w:tcPr>
            <w:tcW w:w="626" w:type="dxa"/>
            <w:vMerge/>
          </w:tcPr>
          <w:p w:rsidR="00266AC5" w:rsidRPr="00FB69FC" w:rsidRDefault="00266AC5" w:rsidP="00FB69FC">
            <w:pPr>
              <w:widowControl w:val="0"/>
              <w:spacing w:after="0" w:line="100" w:lineRule="atLeast"/>
              <w:jc w:val="center"/>
              <w:rPr>
                <w:rFonts w:ascii="Times New Roman" w:hAnsi="Times New Roman"/>
                <w:sz w:val="24"/>
                <w:szCs w:val="24"/>
                <w:lang w:eastAsia="en-US"/>
              </w:rPr>
            </w:pPr>
          </w:p>
        </w:tc>
        <w:tc>
          <w:tcPr>
            <w:tcW w:w="2268" w:type="dxa"/>
            <w:vMerge/>
          </w:tcPr>
          <w:p w:rsidR="00266AC5" w:rsidRPr="00FB69FC" w:rsidRDefault="00266AC5" w:rsidP="00FB69FC">
            <w:pPr>
              <w:widowControl w:val="0"/>
              <w:spacing w:after="0" w:line="100" w:lineRule="atLeast"/>
              <w:jc w:val="center"/>
              <w:rPr>
                <w:rFonts w:ascii="Times New Roman" w:hAnsi="Times New Roman"/>
                <w:sz w:val="24"/>
                <w:szCs w:val="24"/>
                <w:lang w:eastAsia="en-US"/>
              </w:rPr>
            </w:pPr>
          </w:p>
        </w:tc>
        <w:tc>
          <w:tcPr>
            <w:tcW w:w="908" w:type="dxa"/>
            <w:vMerge/>
          </w:tcPr>
          <w:p w:rsidR="00266AC5" w:rsidRPr="00FB69FC" w:rsidRDefault="00266AC5" w:rsidP="00FB69FC">
            <w:pPr>
              <w:widowControl w:val="0"/>
              <w:spacing w:after="0" w:line="100" w:lineRule="atLeast"/>
              <w:jc w:val="center"/>
              <w:rPr>
                <w:rFonts w:ascii="Times New Roman" w:hAnsi="Times New Roman"/>
                <w:sz w:val="24"/>
                <w:szCs w:val="24"/>
                <w:lang w:eastAsia="en-US"/>
              </w:rPr>
            </w:pPr>
          </w:p>
        </w:tc>
        <w:tc>
          <w:tcPr>
            <w:tcW w:w="1429" w:type="dxa"/>
            <w:vMerge/>
          </w:tcPr>
          <w:p w:rsidR="00266AC5" w:rsidRPr="00FB69FC" w:rsidRDefault="00266AC5" w:rsidP="00FB69FC">
            <w:pPr>
              <w:widowControl w:val="0"/>
              <w:spacing w:after="0" w:line="100" w:lineRule="atLeast"/>
              <w:jc w:val="center"/>
              <w:rPr>
                <w:rFonts w:ascii="Times New Roman" w:hAnsi="Times New Roman"/>
                <w:sz w:val="24"/>
                <w:szCs w:val="24"/>
                <w:lang w:eastAsia="en-US"/>
              </w:rPr>
            </w:pP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2016</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2017</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2018</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2019</w:t>
            </w:r>
          </w:p>
        </w:tc>
      </w:tr>
      <w:tr w:rsidR="00266AC5" w:rsidRPr="00FB69FC" w:rsidTr="00FB69FC">
        <w:trPr>
          <w:jc w:val="center"/>
        </w:trPr>
        <w:tc>
          <w:tcPr>
            <w:tcW w:w="626" w:type="dxa"/>
          </w:tcPr>
          <w:p w:rsidR="00266AC5" w:rsidRPr="00FB69FC" w:rsidRDefault="00266AC5" w:rsidP="00FB69FC">
            <w:pPr>
              <w:widowControl w:val="0"/>
              <w:spacing w:after="0" w:line="100" w:lineRule="atLeast"/>
              <w:jc w:val="center"/>
              <w:rPr>
                <w:rFonts w:ascii="Times New Roman" w:hAnsi="Times New Roman"/>
                <w:b/>
                <w:sz w:val="24"/>
                <w:szCs w:val="24"/>
                <w:lang w:eastAsia="en-US"/>
              </w:rPr>
            </w:pPr>
            <w:r w:rsidRPr="00FB69FC">
              <w:rPr>
                <w:rFonts w:ascii="Times New Roman" w:hAnsi="Times New Roman"/>
                <w:b/>
                <w:sz w:val="24"/>
                <w:szCs w:val="24"/>
                <w:lang w:eastAsia="en-US"/>
              </w:rPr>
              <w:t>1</w:t>
            </w:r>
          </w:p>
        </w:tc>
        <w:tc>
          <w:tcPr>
            <w:tcW w:w="2268" w:type="dxa"/>
          </w:tcPr>
          <w:p w:rsidR="00266AC5" w:rsidRPr="00FB69FC" w:rsidRDefault="00266AC5" w:rsidP="00FB69FC">
            <w:pPr>
              <w:widowControl w:val="0"/>
              <w:spacing w:after="0" w:line="100" w:lineRule="atLeast"/>
              <w:jc w:val="center"/>
              <w:rPr>
                <w:rFonts w:ascii="Times New Roman" w:hAnsi="Times New Roman"/>
                <w:b/>
                <w:sz w:val="24"/>
                <w:szCs w:val="24"/>
                <w:lang w:eastAsia="en-US"/>
              </w:rPr>
            </w:pPr>
            <w:r w:rsidRPr="00FB69FC">
              <w:rPr>
                <w:rFonts w:ascii="Times New Roman" w:hAnsi="Times New Roman"/>
                <w:b/>
                <w:sz w:val="24"/>
                <w:szCs w:val="24"/>
                <w:lang w:eastAsia="en-US"/>
              </w:rPr>
              <w:t>2</w:t>
            </w:r>
          </w:p>
        </w:tc>
        <w:tc>
          <w:tcPr>
            <w:tcW w:w="908" w:type="dxa"/>
          </w:tcPr>
          <w:p w:rsidR="00266AC5" w:rsidRPr="00FB69FC" w:rsidRDefault="00266AC5" w:rsidP="00FB69FC">
            <w:pPr>
              <w:widowControl w:val="0"/>
              <w:spacing w:after="0" w:line="100" w:lineRule="atLeast"/>
              <w:jc w:val="center"/>
              <w:rPr>
                <w:rFonts w:ascii="Times New Roman" w:hAnsi="Times New Roman"/>
                <w:b/>
                <w:sz w:val="24"/>
                <w:szCs w:val="24"/>
                <w:lang w:eastAsia="en-US"/>
              </w:rPr>
            </w:pPr>
            <w:r w:rsidRPr="00FB69FC">
              <w:rPr>
                <w:rFonts w:ascii="Times New Roman" w:hAnsi="Times New Roman"/>
                <w:b/>
                <w:sz w:val="24"/>
                <w:szCs w:val="24"/>
                <w:lang w:eastAsia="en-US"/>
              </w:rPr>
              <w:t>3</w:t>
            </w:r>
          </w:p>
        </w:tc>
        <w:tc>
          <w:tcPr>
            <w:tcW w:w="1429" w:type="dxa"/>
          </w:tcPr>
          <w:p w:rsidR="00266AC5" w:rsidRPr="00FB69FC" w:rsidRDefault="00266AC5" w:rsidP="00FB69FC">
            <w:pPr>
              <w:widowControl w:val="0"/>
              <w:spacing w:after="0" w:line="100" w:lineRule="atLeast"/>
              <w:jc w:val="center"/>
              <w:rPr>
                <w:rFonts w:ascii="Times New Roman" w:hAnsi="Times New Roman"/>
                <w:b/>
                <w:sz w:val="24"/>
                <w:szCs w:val="24"/>
                <w:lang w:eastAsia="en-US"/>
              </w:rPr>
            </w:pPr>
            <w:r w:rsidRPr="00FB69FC">
              <w:rPr>
                <w:rFonts w:ascii="Times New Roman" w:hAnsi="Times New Roman"/>
                <w:b/>
                <w:sz w:val="24"/>
                <w:szCs w:val="24"/>
                <w:lang w:eastAsia="en-US"/>
              </w:rPr>
              <w:t>4</w:t>
            </w:r>
          </w:p>
        </w:tc>
        <w:tc>
          <w:tcPr>
            <w:tcW w:w="1331" w:type="dxa"/>
          </w:tcPr>
          <w:p w:rsidR="00266AC5" w:rsidRPr="00FB69FC" w:rsidRDefault="00266AC5" w:rsidP="00FB69FC">
            <w:pPr>
              <w:widowControl w:val="0"/>
              <w:spacing w:after="0" w:line="100" w:lineRule="atLeast"/>
              <w:jc w:val="center"/>
              <w:rPr>
                <w:rFonts w:ascii="Times New Roman" w:hAnsi="Times New Roman"/>
                <w:b/>
                <w:sz w:val="24"/>
                <w:szCs w:val="24"/>
                <w:lang w:eastAsia="en-US"/>
              </w:rPr>
            </w:pPr>
            <w:r w:rsidRPr="00FB69FC">
              <w:rPr>
                <w:rFonts w:ascii="Times New Roman" w:hAnsi="Times New Roman"/>
                <w:b/>
                <w:sz w:val="24"/>
                <w:szCs w:val="24"/>
                <w:lang w:eastAsia="en-US"/>
              </w:rPr>
              <w:t>5</w:t>
            </w:r>
          </w:p>
        </w:tc>
        <w:tc>
          <w:tcPr>
            <w:tcW w:w="1331" w:type="dxa"/>
          </w:tcPr>
          <w:p w:rsidR="00266AC5" w:rsidRPr="00FB69FC" w:rsidRDefault="00266AC5" w:rsidP="00FB69FC">
            <w:pPr>
              <w:widowControl w:val="0"/>
              <w:spacing w:after="0" w:line="100" w:lineRule="atLeast"/>
              <w:jc w:val="center"/>
              <w:rPr>
                <w:rFonts w:ascii="Times New Roman" w:hAnsi="Times New Roman"/>
                <w:b/>
                <w:sz w:val="24"/>
                <w:szCs w:val="24"/>
                <w:lang w:eastAsia="en-US"/>
              </w:rPr>
            </w:pPr>
            <w:r w:rsidRPr="00FB69FC">
              <w:rPr>
                <w:rFonts w:ascii="Times New Roman" w:hAnsi="Times New Roman"/>
                <w:b/>
                <w:sz w:val="24"/>
                <w:szCs w:val="24"/>
                <w:lang w:eastAsia="en-US"/>
              </w:rPr>
              <w:t>6</w:t>
            </w:r>
          </w:p>
        </w:tc>
        <w:tc>
          <w:tcPr>
            <w:tcW w:w="1331" w:type="dxa"/>
          </w:tcPr>
          <w:p w:rsidR="00266AC5" w:rsidRPr="00FB69FC" w:rsidRDefault="00266AC5" w:rsidP="00FB69FC">
            <w:pPr>
              <w:widowControl w:val="0"/>
              <w:spacing w:after="0" w:line="100" w:lineRule="atLeast"/>
              <w:jc w:val="center"/>
              <w:rPr>
                <w:rFonts w:ascii="Times New Roman" w:hAnsi="Times New Roman"/>
                <w:b/>
                <w:sz w:val="24"/>
                <w:szCs w:val="24"/>
                <w:lang w:eastAsia="en-US"/>
              </w:rPr>
            </w:pPr>
            <w:r w:rsidRPr="00FB69FC">
              <w:rPr>
                <w:rFonts w:ascii="Times New Roman" w:hAnsi="Times New Roman"/>
                <w:b/>
                <w:sz w:val="24"/>
                <w:szCs w:val="24"/>
                <w:lang w:eastAsia="en-US"/>
              </w:rPr>
              <w:t>7</w:t>
            </w:r>
          </w:p>
        </w:tc>
        <w:tc>
          <w:tcPr>
            <w:tcW w:w="1382" w:type="dxa"/>
          </w:tcPr>
          <w:p w:rsidR="00266AC5" w:rsidRPr="00FB69FC" w:rsidRDefault="00266AC5" w:rsidP="00FB69FC">
            <w:pPr>
              <w:widowControl w:val="0"/>
              <w:spacing w:after="0" w:line="100" w:lineRule="atLeast"/>
              <w:jc w:val="center"/>
              <w:rPr>
                <w:rFonts w:ascii="Times New Roman" w:hAnsi="Times New Roman"/>
                <w:b/>
                <w:sz w:val="24"/>
                <w:szCs w:val="24"/>
                <w:lang w:eastAsia="en-US"/>
              </w:rPr>
            </w:pPr>
            <w:r w:rsidRPr="00FB69FC">
              <w:rPr>
                <w:rFonts w:ascii="Times New Roman" w:hAnsi="Times New Roman"/>
                <w:b/>
                <w:sz w:val="24"/>
                <w:szCs w:val="24"/>
                <w:lang w:eastAsia="en-US"/>
              </w:rPr>
              <w:t>8</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w:t>
            </w:r>
          </w:p>
        </w:tc>
        <w:tc>
          <w:tcPr>
            <w:tcW w:w="2268" w:type="dxa"/>
          </w:tcPr>
          <w:p w:rsidR="00266AC5" w:rsidRPr="00FB69FC" w:rsidRDefault="00266AC5" w:rsidP="00FB69FC">
            <w:pPr>
              <w:spacing w:after="0" w:line="240" w:lineRule="auto"/>
              <w:rPr>
                <w:rFonts w:ascii="Times New Roman" w:hAnsi="Times New Roman"/>
                <w:sz w:val="24"/>
                <w:szCs w:val="24"/>
                <w:lang w:eastAsia="en-US"/>
              </w:rPr>
            </w:pPr>
            <w:r w:rsidRPr="00FB69FC">
              <w:rPr>
                <w:rFonts w:ascii="Times New Roman" w:hAnsi="Times New Roman"/>
                <w:sz w:val="24"/>
                <w:szCs w:val="24"/>
                <w:lang w:eastAsia="en-US"/>
              </w:rPr>
              <w:t>Объемы потребления ЭЭ</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кВт*ч</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3304</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3188</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3087</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2449</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1811</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2</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Объемы потребления ТЭ</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Гкал</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3</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Объемы потребления природного газа</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vertAlign w:val="superscript"/>
                <w:lang w:eastAsia="en-US"/>
              </w:rPr>
            </w:pPr>
            <w:r w:rsidRPr="00FB69FC">
              <w:rPr>
                <w:rFonts w:ascii="Times New Roman" w:hAnsi="Times New Roman"/>
                <w:sz w:val="24"/>
                <w:szCs w:val="24"/>
                <w:lang w:eastAsia="en-US"/>
              </w:rPr>
              <w:t>м</w:t>
            </w:r>
            <w:r w:rsidRPr="00FB69FC">
              <w:rPr>
                <w:rFonts w:ascii="Times New Roman" w:hAnsi="Times New Roman"/>
                <w:sz w:val="24"/>
                <w:szCs w:val="24"/>
                <w:vertAlign w:val="superscript"/>
                <w:lang w:eastAsia="en-US"/>
              </w:rPr>
              <w:t>3</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4</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 xml:space="preserve">Объемы потребления твердого печного топлива </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м</w:t>
            </w:r>
            <w:r w:rsidRPr="00FB69FC">
              <w:rPr>
                <w:rFonts w:ascii="Times New Roman" w:hAnsi="Times New Roman"/>
                <w:sz w:val="24"/>
                <w:szCs w:val="24"/>
                <w:vertAlign w:val="superscript"/>
                <w:lang w:eastAsia="en-US"/>
              </w:rPr>
              <w:t>3</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 xml:space="preserve">Объемы потребления воды </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м</w:t>
            </w:r>
            <w:r w:rsidRPr="00FB69FC">
              <w:rPr>
                <w:rFonts w:ascii="Times New Roman" w:hAnsi="Times New Roman"/>
                <w:sz w:val="24"/>
                <w:szCs w:val="24"/>
                <w:vertAlign w:val="superscript"/>
                <w:lang w:eastAsia="en-US"/>
              </w:rPr>
              <w:t>3</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lang w:eastAsia="en-US"/>
              </w:rPr>
            </w:pPr>
            <w:r w:rsidRPr="00FB69FC">
              <w:rPr>
                <w:rFonts w:ascii="Times New Roman" w:hAnsi="Times New Roman"/>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6</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 xml:space="preserve">Объемы потребления моторного топлива </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л</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1258</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1258</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1258</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1258</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1258</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7</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ЭЭ, всего</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r>
      <w:tr w:rsidR="00266AC5" w:rsidRPr="00FB69FC" w:rsidTr="00FB69FC">
        <w:trPr>
          <w:trHeight w:val="847"/>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8</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ЭЭ, оснащенных приборами учета</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5</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9</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ТЭ, всего</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10</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ТЭ, оснащенных приборами учета</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11</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природного газа, всего</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12</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природного газа, оснащенных приборами учета</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13</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ХВС, всего</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trHeight w:val="738"/>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14</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ХВС, оснащенных приборами учета</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15</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ГВС, всего</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26"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16</w:t>
            </w:r>
          </w:p>
        </w:tc>
        <w:tc>
          <w:tcPr>
            <w:tcW w:w="2268" w:type="dxa"/>
          </w:tcPr>
          <w:p w:rsidR="00266AC5" w:rsidRPr="00FB69FC" w:rsidRDefault="00266AC5" w:rsidP="00FB69FC">
            <w:pPr>
              <w:widowControl w:val="0"/>
              <w:spacing w:after="0" w:line="100" w:lineRule="atLeast"/>
              <w:rPr>
                <w:rFonts w:ascii="Times New Roman" w:hAnsi="Times New Roman"/>
                <w:sz w:val="24"/>
                <w:szCs w:val="24"/>
                <w:lang w:eastAsia="en-US"/>
              </w:rPr>
            </w:pPr>
            <w:r w:rsidRPr="00FB69FC">
              <w:rPr>
                <w:rFonts w:ascii="Times New Roman" w:hAnsi="Times New Roman"/>
                <w:sz w:val="24"/>
                <w:szCs w:val="24"/>
                <w:lang w:eastAsia="en-US"/>
              </w:rPr>
              <w:t>Количество вводов ГВС, оснащенных приборами учета</w:t>
            </w:r>
          </w:p>
        </w:tc>
        <w:tc>
          <w:tcPr>
            <w:tcW w:w="908"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шт.</w:t>
            </w:r>
          </w:p>
        </w:tc>
        <w:tc>
          <w:tcPr>
            <w:tcW w:w="1429"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31"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1382" w:type="dxa"/>
            <w:vAlign w:val="center"/>
          </w:tcPr>
          <w:p w:rsidR="00266AC5" w:rsidRPr="00FB69FC" w:rsidRDefault="00266AC5" w:rsidP="00FB69FC">
            <w:pPr>
              <w:widowControl w:val="0"/>
              <w:spacing w:after="0" w:line="100" w:lineRule="atLeast"/>
              <w:jc w:val="center"/>
              <w:rPr>
                <w:rFonts w:ascii="Times New Roman" w:hAnsi="Times New Roman"/>
                <w:sz w:val="24"/>
                <w:szCs w:val="24"/>
                <w:lang w:eastAsia="en-US"/>
              </w:rPr>
            </w:pPr>
            <w:r w:rsidRPr="00FB69FC">
              <w:rPr>
                <w:rFonts w:ascii="Times New Roman" w:hAnsi="Times New Roman"/>
                <w:sz w:val="24"/>
                <w:szCs w:val="24"/>
                <w:lang w:eastAsia="en-US"/>
              </w:rPr>
              <w:t>-</w:t>
            </w:r>
          </w:p>
        </w:tc>
      </w:tr>
    </w:tbl>
    <w:p w:rsidR="00266AC5" w:rsidRDefault="00266AC5" w:rsidP="00F71E80">
      <w:pPr>
        <w:jc w:val="center"/>
        <w:sectPr w:rsidR="00266AC5" w:rsidSect="008774F8">
          <w:pgSz w:w="16838" w:h="11906" w:orient="landscape"/>
          <w:pgMar w:top="1134" w:right="1134" w:bottom="1701" w:left="1134" w:header="709" w:footer="709" w:gutter="0"/>
          <w:cols w:space="708"/>
          <w:docGrid w:linePitch="360"/>
        </w:sectPr>
      </w:pPr>
    </w:p>
    <w:p w:rsidR="00266AC5" w:rsidRPr="009E17D7" w:rsidRDefault="00266AC5" w:rsidP="00AE0F22">
      <w:pPr>
        <w:pStyle w:val="Heading1"/>
        <w:tabs>
          <w:tab w:val="clear" w:pos="0"/>
        </w:tabs>
        <w:ind w:left="0" w:firstLine="0"/>
      </w:pPr>
      <w:r w:rsidRPr="009E17D7">
        <w:t xml:space="preserve">РАЗДЕЛ 3. </w:t>
      </w:r>
      <w:bookmarkStart w:id="0" w:name="__RefHeading___Toc334028556"/>
    </w:p>
    <w:bookmarkEnd w:id="0"/>
    <w:p w:rsidR="00266AC5" w:rsidRPr="009E17D7" w:rsidRDefault="00266AC5" w:rsidP="00AE0F22">
      <w:pPr>
        <w:spacing w:after="0"/>
        <w:jc w:val="center"/>
        <w:rPr>
          <w:rFonts w:ascii="Times New Roman" w:hAnsi="Times New Roman"/>
          <w:b/>
          <w:sz w:val="28"/>
          <w:szCs w:val="28"/>
        </w:rPr>
      </w:pPr>
      <w:r w:rsidRPr="009E17D7">
        <w:rPr>
          <w:rFonts w:ascii="Times New Roman" w:hAnsi="Times New Roman"/>
          <w:b/>
          <w:sz w:val="28"/>
          <w:szCs w:val="28"/>
        </w:rPr>
        <w:t>КРАТКАЯ ХАРАКТЕРИСТИКА ОБЪЕКТА.</w:t>
      </w:r>
    </w:p>
    <w:p w:rsidR="00266AC5" w:rsidRPr="009E17D7" w:rsidRDefault="00266AC5" w:rsidP="00AE0F22">
      <w:pPr>
        <w:spacing w:after="0"/>
        <w:jc w:val="center"/>
        <w:rPr>
          <w:rFonts w:ascii="Times New Roman" w:hAnsi="Times New Roman"/>
          <w:b/>
          <w:sz w:val="28"/>
          <w:szCs w:val="28"/>
        </w:rPr>
      </w:pPr>
      <w:r w:rsidRPr="009E17D7">
        <w:rPr>
          <w:rFonts w:ascii="Times New Roman" w:hAnsi="Times New Roman"/>
          <w:b/>
          <w:sz w:val="28"/>
          <w:szCs w:val="28"/>
        </w:rPr>
        <w:t>АНАЛИЗ ПОТРЕБЛЕНИЯ ЭНЕРГЕТИЧЕСКИХ РЕСУРСОВ ЗА ПРЕДШЕСТВУЮЩИЙ ПЕРИОД.</w:t>
      </w:r>
    </w:p>
    <w:p w:rsidR="00266AC5" w:rsidRDefault="00266AC5" w:rsidP="00DE6EEB">
      <w:pPr>
        <w:spacing w:after="0" w:line="240" w:lineRule="auto"/>
        <w:jc w:val="center"/>
        <w:rPr>
          <w:rFonts w:ascii="Times New Roman" w:hAnsi="Times New Roman"/>
          <w:b/>
          <w:sz w:val="28"/>
          <w:szCs w:val="28"/>
        </w:rPr>
      </w:pPr>
    </w:p>
    <w:p w:rsidR="00266AC5" w:rsidRPr="009E17D7" w:rsidRDefault="00266AC5" w:rsidP="00762FFC">
      <w:pPr>
        <w:spacing w:after="0" w:line="240" w:lineRule="auto"/>
        <w:jc w:val="center"/>
        <w:rPr>
          <w:rFonts w:ascii="Times New Roman" w:hAnsi="Times New Roman"/>
          <w:b/>
          <w:sz w:val="28"/>
          <w:szCs w:val="28"/>
        </w:rPr>
      </w:pPr>
      <w:r w:rsidRPr="009E17D7">
        <w:rPr>
          <w:rFonts w:ascii="Times New Roman" w:hAnsi="Times New Roman"/>
          <w:b/>
          <w:sz w:val="28"/>
          <w:szCs w:val="28"/>
        </w:rPr>
        <w:t>Общие сведения об организации</w:t>
      </w:r>
    </w:p>
    <w:tbl>
      <w:tblPr>
        <w:tblW w:w="9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0"/>
        <w:gridCol w:w="6987"/>
      </w:tblGrid>
      <w:tr w:rsidR="00266AC5" w:rsidRPr="00FB69FC" w:rsidTr="00FB69FC">
        <w:trPr>
          <w:jc w:val="center"/>
        </w:trPr>
        <w:tc>
          <w:tcPr>
            <w:tcW w:w="2540" w:type="dxa"/>
            <w:vAlign w:val="center"/>
          </w:tcPr>
          <w:p w:rsidR="00266AC5" w:rsidRPr="00FB69FC" w:rsidRDefault="00266AC5" w:rsidP="00FB69FC">
            <w:pPr>
              <w:spacing w:after="0" w:line="240" w:lineRule="auto"/>
              <w:jc w:val="center"/>
              <w:rPr>
                <w:rFonts w:ascii="Times New Roman" w:hAnsi="Times New Roman"/>
                <w:b/>
                <w:sz w:val="28"/>
                <w:szCs w:val="28"/>
                <w:lang w:eastAsia="en-US"/>
              </w:rPr>
            </w:pPr>
            <w:r w:rsidRPr="00FB69FC">
              <w:rPr>
                <w:rFonts w:ascii="Times New Roman" w:hAnsi="Times New Roman"/>
                <w:b/>
                <w:sz w:val="28"/>
                <w:szCs w:val="28"/>
                <w:lang w:eastAsia="en-US"/>
              </w:rPr>
              <w:t>Полное наименование</w:t>
            </w:r>
          </w:p>
        </w:tc>
        <w:tc>
          <w:tcPr>
            <w:tcW w:w="6987" w:type="dxa"/>
            <w:vAlign w:val="center"/>
          </w:tcPr>
          <w:p w:rsidR="00266AC5" w:rsidRPr="00FB69FC" w:rsidRDefault="00266AC5" w:rsidP="00FB69FC">
            <w:pPr>
              <w:pStyle w:val="a"/>
              <w:jc w:val="center"/>
              <w:rPr>
                <w:rFonts w:ascii="Times New Roman" w:hAnsi="Times New Roman" w:cs="Times New Roman"/>
                <w:b w:val="0"/>
                <w:bCs/>
                <w:caps w:val="0"/>
                <w:sz w:val="28"/>
                <w:szCs w:val="28"/>
              </w:rPr>
            </w:pPr>
            <w:r w:rsidRPr="00FB69FC">
              <w:rPr>
                <w:rFonts w:ascii="Times New Roman" w:hAnsi="Times New Roman" w:cs="Times New Roman"/>
                <w:b w:val="0"/>
                <w:bCs/>
                <w:caps w:val="0"/>
                <w:sz w:val="28"/>
                <w:szCs w:val="28"/>
              </w:rPr>
              <w:t>Администрация Кузинского сельского поселения Дорогобужского района Смоленской области</w:t>
            </w:r>
          </w:p>
        </w:tc>
      </w:tr>
      <w:tr w:rsidR="00266AC5" w:rsidRPr="00FB69FC" w:rsidTr="00FB69FC">
        <w:trPr>
          <w:jc w:val="center"/>
        </w:trPr>
        <w:tc>
          <w:tcPr>
            <w:tcW w:w="2540" w:type="dxa"/>
            <w:vAlign w:val="center"/>
          </w:tcPr>
          <w:p w:rsidR="00266AC5" w:rsidRPr="00FB69FC" w:rsidRDefault="00266AC5" w:rsidP="00FB69FC">
            <w:pPr>
              <w:spacing w:after="0" w:line="240" w:lineRule="auto"/>
              <w:jc w:val="center"/>
              <w:rPr>
                <w:rFonts w:ascii="Times New Roman" w:hAnsi="Times New Roman"/>
                <w:b/>
                <w:sz w:val="28"/>
                <w:szCs w:val="28"/>
                <w:lang w:eastAsia="en-US"/>
              </w:rPr>
            </w:pPr>
            <w:r w:rsidRPr="00FB69FC">
              <w:rPr>
                <w:rFonts w:ascii="Times New Roman" w:hAnsi="Times New Roman"/>
                <w:b/>
                <w:sz w:val="28"/>
                <w:szCs w:val="28"/>
                <w:lang w:eastAsia="en-US"/>
              </w:rPr>
              <w:t>Основной вид деятельности</w:t>
            </w:r>
          </w:p>
        </w:tc>
        <w:tc>
          <w:tcPr>
            <w:tcW w:w="6987" w:type="dxa"/>
            <w:vAlign w:val="center"/>
          </w:tcPr>
          <w:p w:rsidR="00266AC5" w:rsidRPr="00FB69FC" w:rsidRDefault="00266AC5" w:rsidP="00FB69FC">
            <w:pPr>
              <w:spacing w:after="0" w:line="240" w:lineRule="auto"/>
              <w:jc w:val="center"/>
              <w:rPr>
                <w:rFonts w:ascii="Times New Roman" w:hAnsi="Times New Roman"/>
                <w:sz w:val="28"/>
                <w:szCs w:val="28"/>
                <w:lang w:eastAsia="en-US"/>
              </w:rPr>
            </w:pPr>
            <w:r w:rsidRPr="00FB69FC">
              <w:rPr>
                <w:rFonts w:ascii="Times New Roman" w:hAnsi="Times New Roman"/>
                <w:color w:val="000000"/>
                <w:sz w:val="28"/>
                <w:szCs w:val="28"/>
                <w:lang w:eastAsia="en-US"/>
              </w:rPr>
              <w:t>Деятельность органов местного самоуправления поселковых и сельских населенных пунктов</w:t>
            </w:r>
          </w:p>
        </w:tc>
      </w:tr>
      <w:tr w:rsidR="00266AC5" w:rsidRPr="00FB69FC" w:rsidTr="00FB69FC">
        <w:trPr>
          <w:jc w:val="center"/>
        </w:trPr>
        <w:tc>
          <w:tcPr>
            <w:tcW w:w="2540" w:type="dxa"/>
            <w:vAlign w:val="center"/>
          </w:tcPr>
          <w:p w:rsidR="00266AC5" w:rsidRPr="00FB69FC" w:rsidRDefault="00266AC5" w:rsidP="00FB69FC">
            <w:pPr>
              <w:spacing w:after="0" w:line="240" w:lineRule="auto"/>
              <w:jc w:val="center"/>
              <w:rPr>
                <w:rFonts w:ascii="Times New Roman" w:hAnsi="Times New Roman"/>
                <w:b/>
                <w:sz w:val="28"/>
                <w:szCs w:val="28"/>
                <w:lang w:eastAsia="en-US"/>
              </w:rPr>
            </w:pPr>
            <w:r w:rsidRPr="00FB69FC">
              <w:rPr>
                <w:rFonts w:ascii="Times New Roman" w:hAnsi="Times New Roman"/>
                <w:b/>
                <w:sz w:val="28"/>
                <w:szCs w:val="28"/>
                <w:lang w:eastAsia="en-US"/>
              </w:rPr>
              <w:t>Проведение энергетического обследования</w:t>
            </w:r>
          </w:p>
        </w:tc>
        <w:tc>
          <w:tcPr>
            <w:tcW w:w="6987" w:type="dxa"/>
            <w:vAlign w:val="center"/>
          </w:tcPr>
          <w:p w:rsidR="00266AC5" w:rsidRPr="00FB69FC" w:rsidRDefault="00266AC5" w:rsidP="00FB69FC">
            <w:pPr>
              <w:spacing w:after="0" w:line="240" w:lineRule="auto"/>
              <w:jc w:val="center"/>
              <w:rPr>
                <w:rFonts w:ascii="Times New Roman" w:hAnsi="Times New Roman"/>
                <w:color w:val="000000"/>
                <w:sz w:val="28"/>
                <w:szCs w:val="28"/>
                <w:lang w:eastAsia="en-US"/>
              </w:rPr>
            </w:pPr>
            <w:r w:rsidRPr="00FB69FC">
              <w:rPr>
                <w:rFonts w:ascii="Times New Roman" w:hAnsi="Times New Roman"/>
                <w:color w:val="000000"/>
                <w:sz w:val="28"/>
                <w:szCs w:val="28"/>
                <w:lang w:eastAsia="en-US"/>
              </w:rPr>
              <w:t>ООО «Энерготрансервис»</w:t>
            </w:r>
          </w:p>
          <w:p w:rsidR="00266AC5" w:rsidRPr="00FB69FC" w:rsidRDefault="00266AC5" w:rsidP="00FB69FC">
            <w:pPr>
              <w:spacing w:after="0" w:line="240" w:lineRule="auto"/>
              <w:jc w:val="center"/>
              <w:rPr>
                <w:rFonts w:ascii="Times New Roman" w:hAnsi="Times New Roman"/>
                <w:color w:val="000000"/>
                <w:sz w:val="28"/>
                <w:szCs w:val="28"/>
                <w:lang w:eastAsia="en-US"/>
              </w:rPr>
            </w:pPr>
            <w:r w:rsidRPr="00FB69FC">
              <w:rPr>
                <w:rFonts w:ascii="Times New Roman" w:hAnsi="Times New Roman"/>
                <w:color w:val="000000"/>
                <w:sz w:val="28"/>
                <w:szCs w:val="28"/>
                <w:lang w:eastAsia="en-US"/>
              </w:rPr>
              <w:t>Дата проведения – декабрь, 2013 г.</w:t>
            </w:r>
          </w:p>
        </w:tc>
      </w:tr>
      <w:tr w:rsidR="00266AC5" w:rsidRPr="00FB69FC" w:rsidTr="00FB69FC">
        <w:trPr>
          <w:jc w:val="center"/>
        </w:trPr>
        <w:tc>
          <w:tcPr>
            <w:tcW w:w="2540" w:type="dxa"/>
            <w:vAlign w:val="center"/>
          </w:tcPr>
          <w:p w:rsidR="00266AC5" w:rsidRPr="00FB69FC" w:rsidRDefault="00266AC5" w:rsidP="00FB69FC">
            <w:pPr>
              <w:spacing w:after="0" w:line="240" w:lineRule="auto"/>
              <w:jc w:val="center"/>
              <w:rPr>
                <w:rFonts w:ascii="Times New Roman" w:hAnsi="Times New Roman"/>
                <w:b/>
                <w:sz w:val="28"/>
                <w:szCs w:val="28"/>
                <w:lang w:eastAsia="en-US"/>
              </w:rPr>
            </w:pPr>
            <w:r w:rsidRPr="00FB69FC">
              <w:rPr>
                <w:rFonts w:ascii="Times New Roman" w:hAnsi="Times New Roman"/>
                <w:b/>
                <w:sz w:val="28"/>
                <w:szCs w:val="28"/>
                <w:lang w:eastAsia="en-US"/>
              </w:rPr>
              <w:t>Численность сотрудников, чел.</w:t>
            </w:r>
          </w:p>
        </w:tc>
        <w:tc>
          <w:tcPr>
            <w:tcW w:w="6987" w:type="dxa"/>
            <w:vAlign w:val="center"/>
          </w:tcPr>
          <w:p w:rsidR="00266AC5" w:rsidRPr="00FB69FC" w:rsidRDefault="00266AC5" w:rsidP="00FB69FC">
            <w:pPr>
              <w:spacing w:after="0" w:line="240" w:lineRule="auto"/>
              <w:jc w:val="center"/>
              <w:rPr>
                <w:rFonts w:ascii="Times New Roman" w:hAnsi="Times New Roman"/>
                <w:color w:val="000000"/>
                <w:sz w:val="28"/>
                <w:szCs w:val="28"/>
                <w:lang w:eastAsia="en-US"/>
              </w:rPr>
            </w:pPr>
            <w:r w:rsidRPr="00FB69FC">
              <w:rPr>
                <w:rFonts w:ascii="Times New Roman" w:hAnsi="Times New Roman"/>
                <w:color w:val="000000"/>
                <w:sz w:val="28"/>
                <w:szCs w:val="28"/>
                <w:lang w:eastAsia="en-US"/>
              </w:rPr>
              <w:t>7</w:t>
            </w:r>
          </w:p>
        </w:tc>
      </w:tr>
      <w:tr w:rsidR="00266AC5" w:rsidRPr="00FB69FC" w:rsidTr="00FB69FC">
        <w:trPr>
          <w:jc w:val="center"/>
        </w:trPr>
        <w:tc>
          <w:tcPr>
            <w:tcW w:w="2540" w:type="dxa"/>
            <w:vAlign w:val="center"/>
          </w:tcPr>
          <w:p w:rsidR="00266AC5" w:rsidRPr="00FB69FC" w:rsidRDefault="00266AC5" w:rsidP="00FB69FC">
            <w:pPr>
              <w:spacing w:after="0" w:line="240" w:lineRule="auto"/>
              <w:jc w:val="center"/>
              <w:rPr>
                <w:rFonts w:ascii="Times New Roman" w:hAnsi="Times New Roman"/>
                <w:b/>
                <w:sz w:val="28"/>
                <w:szCs w:val="28"/>
                <w:lang w:eastAsia="en-US"/>
              </w:rPr>
            </w:pPr>
            <w:r w:rsidRPr="00FB69FC">
              <w:rPr>
                <w:rFonts w:ascii="Times New Roman" w:hAnsi="Times New Roman"/>
                <w:b/>
                <w:sz w:val="28"/>
                <w:szCs w:val="28"/>
                <w:lang w:eastAsia="en-US"/>
              </w:rPr>
              <w:t>Объем финансирования на содержание учреждения в базовом году, тыс.руб.</w:t>
            </w:r>
          </w:p>
        </w:tc>
        <w:tc>
          <w:tcPr>
            <w:tcW w:w="6987" w:type="dxa"/>
            <w:vAlign w:val="center"/>
          </w:tcPr>
          <w:p w:rsidR="00266AC5" w:rsidRPr="00FB69FC" w:rsidRDefault="00266AC5" w:rsidP="00FB69FC">
            <w:pPr>
              <w:spacing w:after="0" w:line="240" w:lineRule="auto"/>
              <w:jc w:val="center"/>
              <w:rPr>
                <w:rFonts w:ascii="Times New Roman" w:hAnsi="Times New Roman"/>
                <w:sz w:val="28"/>
                <w:szCs w:val="28"/>
                <w:lang w:eastAsia="en-US"/>
              </w:rPr>
            </w:pPr>
            <w:r w:rsidRPr="00FB69FC">
              <w:rPr>
                <w:rFonts w:ascii="Times New Roman" w:hAnsi="Times New Roman"/>
                <w:sz w:val="28"/>
                <w:szCs w:val="28"/>
                <w:lang w:eastAsia="en-US"/>
              </w:rPr>
              <w:t xml:space="preserve">Объем финансирования учреждения  составил: </w:t>
            </w:r>
          </w:p>
          <w:p w:rsidR="00266AC5" w:rsidRPr="00FB69FC" w:rsidRDefault="00266AC5" w:rsidP="00FB69FC">
            <w:pPr>
              <w:spacing w:after="0" w:line="240" w:lineRule="auto"/>
              <w:jc w:val="center"/>
              <w:rPr>
                <w:rFonts w:ascii="Times New Roman" w:hAnsi="Times New Roman"/>
                <w:sz w:val="28"/>
                <w:szCs w:val="28"/>
                <w:lang w:eastAsia="en-US"/>
              </w:rPr>
            </w:pPr>
            <w:r w:rsidRPr="00FB69FC">
              <w:rPr>
                <w:rFonts w:ascii="Times New Roman" w:hAnsi="Times New Roman"/>
                <w:sz w:val="28"/>
                <w:szCs w:val="28"/>
                <w:lang w:eastAsia="en-US"/>
              </w:rPr>
              <w:t xml:space="preserve">электроэнергия – 5 992 руб., </w:t>
            </w:r>
          </w:p>
          <w:p w:rsidR="00266AC5" w:rsidRPr="00FB69FC" w:rsidRDefault="00266AC5" w:rsidP="00FB69FC">
            <w:pPr>
              <w:spacing w:after="0" w:line="240" w:lineRule="auto"/>
              <w:jc w:val="center"/>
              <w:rPr>
                <w:rFonts w:ascii="Times New Roman" w:hAnsi="Times New Roman"/>
                <w:sz w:val="28"/>
                <w:szCs w:val="28"/>
                <w:lang w:eastAsia="en-US"/>
              </w:rPr>
            </w:pPr>
            <w:r w:rsidRPr="00FB69FC">
              <w:rPr>
                <w:rFonts w:ascii="Times New Roman" w:hAnsi="Times New Roman"/>
                <w:sz w:val="28"/>
                <w:szCs w:val="28"/>
                <w:lang w:eastAsia="en-US"/>
              </w:rPr>
              <w:t>уличное освещение – 14 329 руб.,</w:t>
            </w:r>
          </w:p>
          <w:p w:rsidR="00266AC5" w:rsidRPr="00FB69FC" w:rsidRDefault="00266AC5" w:rsidP="00FB69FC">
            <w:pPr>
              <w:spacing w:after="0" w:line="240" w:lineRule="auto"/>
              <w:jc w:val="center"/>
              <w:rPr>
                <w:rFonts w:ascii="Times New Roman" w:hAnsi="Times New Roman"/>
                <w:sz w:val="28"/>
                <w:szCs w:val="28"/>
                <w:lang w:eastAsia="en-US"/>
              </w:rPr>
            </w:pPr>
            <w:r w:rsidRPr="00FB69FC">
              <w:rPr>
                <w:rFonts w:ascii="Times New Roman" w:hAnsi="Times New Roman"/>
                <w:sz w:val="28"/>
                <w:szCs w:val="28"/>
                <w:lang w:eastAsia="en-US"/>
              </w:rPr>
              <w:t>моторное топливо – 37 778 руб.</w:t>
            </w:r>
          </w:p>
          <w:p w:rsidR="00266AC5" w:rsidRPr="00FB69FC" w:rsidRDefault="00266AC5" w:rsidP="00FB69FC">
            <w:pPr>
              <w:spacing w:after="0" w:line="240" w:lineRule="auto"/>
              <w:jc w:val="center"/>
              <w:rPr>
                <w:rFonts w:ascii="Times New Roman" w:hAnsi="Times New Roman"/>
                <w:sz w:val="28"/>
                <w:szCs w:val="28"/>
                <w:lang w:eastAsia="en-US"/>
              </w:rPr>
            </w:pPr>
            <w:r w:rsidRPr="00FB69FC">
              <w:rPr>
                <w:rFonts w:ascii="Times New Roman" w:hAnsi="Times New Roman"/>
                <w:b/>
                <w:sz w:val="28"/>
                <w:szCs w:val="28"/>
                <w:lang w:eastAsia="en-US"/>
              </w:rPr>
              <w:t>ИТОГО: 58 099 руб.</w:t>
            </w:r>
          </w:p>
        </w:tc>
      </w:tr>
    </w:tbl>
    <w:p w:rsidR="00266AC5" w:rsidRDefault="00266AC5" w:rsidP="00BE0E84">
      <w:pPr>
        <w:spacing w:after="0" w:line="240" w:lineRule="auto"/>
        <w:jc w:val="center"/>
        <w:rPr>
          <w:rFonts w:ascii="Times New Roman" w:hAnsi="Times New Roman"/>
          <w:b/>
          <w:bCs/>
          <w:sz w:val="28"/>
          <w:szCs w:val="28"/>
        </w:rPr>
      </w:pPr>
    </w:p>
    <w:p w:rsidR="00266AC5" w:rsidRDefault="00266AC5" w:rsidP="00282EB9">
      <w:pPr>
        <w:spacing w:after="0" w:line="240" w:lineRule="auto"/>
        <w:ind w:firstLine="567"/>
        <w:jc w:val="both"/>
        <w:rPr>
          <w:rFonts w:ascii="Times New Roman" w:hAnsi="Times New Roman"/>
          <w:sz w:val="28"/>
          <w:szCs w:val="28"/>
        </w:rPr>
      </w:pPr>
      <w:r>
        <w:rPr>
          <w:rFonts w:ascii="Times New Roman" w:hAnsi="Times New Roman"/>
          <w:sz w:val="28"/>
          <w:szCs w:val="28"/>
        </w:rPr>
        <w:t>На территории сельского поселения находятся 4 артезианских скважин с 4-мя водонапорными башнями, которые находятся в муниципальной собственности Администрации Кузинского сельского поселения.</w:t>
      </w:r>
    </w:p>
    <w:p w:rsidR="00266AC5" w:rsidRDefault="00266AC5" w:rsidP="00282EB9">
      <w:pPr>
        <w:spacing w:after="0" w:line="240" w:lineRule="auto"/>
        <w:ind w:firstLine="567"/>
        <w:jc w:val="both"/>
        <w:rPr>
          <w:rFonts w:ascii="Times New Roman" w:hAnsi="Times New Roman"/>
          <w:sz w:val="28"/>
          <w:szCs w:val="28"/>
        </w:rPr>
      </w:pPr>
      <w:r>
        <w:rPr>
          <w:rFonts w:ascii="Times New Roman" w:hAnsi="Times New Roman"/>
          <w:sz w:val="28"/>
          <w:szCs w:val="28"/>
        </w:rPr>
        <w:t xml:space="preserve">Централизованные котельные и тепловые электростанции на территории – отсутствуют. </w:t>
      </w:r>
    </w:p>
    <w:p w:rsidR="00266AC5" w:rsidRDefault="00266AC5" w:rsidP="00282EB9">
      <w:pPr>
        <w:spacing w:after="0" w:line="240" w:lineRule="auto"/>
        <w:ind w:firstLine="567"/>
        <w:jc w:val="both"/>
        <w:rPr>
          <w:rFonts w:ascii="Times New Roman" w:hAnsi="Times New Roman"/>
          <w:sz w:val="28"/>
          <w:szCs w:val="28"/>
        </w:rPr>
      </w:pPr>
      <w:r>
        <w:rPr>
          <w:rFonts w:ascii="Times New Roman" w:hAnsi="Times New Roman"/>
          <w:sz w:val="28"/>
          <w:szCs w:val="28"/>
        </w:rPr>
        <w:t>На территории сельского поселения проживает 301 человек.</w:t>
      </w:r>
    </w:p>
    <w:p w:rsidR="00266AC5" w:rsidRDefault="00266AC5" w:rsidP="00282EB9">
      <w:pPr>
        <w:spacing w:after="0" w:line="240" w:lineRule="auto"/>
        <w:ind w:firstLine="567"/>
        <w:jc w:val="both"/>
        <w:rPr>
          <w:rFonts w:ascii="Times New Roman" w:hAnsi="Times New Roman"/>
          <w:sz w:val="28"/>
          <w:szCs w:val="28"/>
        </w:rPr>
      </w:pPr>
    </w:p>
    <w:p w:rsidR="00266AC5" w:rsidRPr="004521E8" w:rsidRDefault="00266AC5" w:rsidP="00FA0D85">
      <w:pPr>
        <w:pStyle w:val="ListParagraph"/>
        <w:spacing w:line="240" w:lineRule="auto"/>
        <w:ind w:firstLine="0"/>
        <w:rPr>
          <w:b/>
          <w:bCs/>
          <w:sz w:val="28"/>
          <w:szCs w:val="28"/>
        </w:rPr>
      </w:pPr>
      <w:r>
        <w:rPr>
          <w:b/>
          <w:bCs/>
          <w:sz w:val="28"/>
          <w:szCs w:val="28"/>
        </w:rPr>
        <w:t>Многоквартирные дома на территории МО</w:t>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17"/>
        <w:gridCol w:w="4302"/>
      </w:tblGrid>
      <w:tr w:rsidR="00266AC5" w:rsidRPr="00FB69FC" w:rsidTr="00FB69FC">
        <w:trPr>
          <w:jc w:val="center"/>
        </w:trPr>
        <w:tc>
          <w:tcPr>
            <w:tcW w:w="4417" w:type="dxa"/>
          </w:tcPr>
          <w:p w:rsidR="00266AC5" w:rsidRPr="00FB69FC" w:rsidRDefault="00266AC5" w:rsidP="00FB69FC">
            <w:pPr>
              <w:spacing w:after="0" w:line="240" w:lineRule="auto"/>
              <w:jc w:val="center"/>
              <w:rPr>
                <w:rFonts w:ascii="Times New Roman" w:hAnsi="Times New Roman"/>
                <w:b/>
                <w:bCs/>
                <w:sz w:val="28"/>
                <w:szCs w:val="28"/>
                <w:vertAlign w:val="superscript"/>
                <w:lang w:eastAsia="en-US"/>
              </w:rPr>
            </w:pPr>
            <w:r w:rsidRPr="00FB69FC">
              <w:rPr>
                <w:rFonts w:ascii="Times New Roman" w:hAnsi="Times New Roman"/>
                <w:b/>
                <w:bCs/>
                <w:sz w:val="28"/>
                <w:szCs w:val="28"/>
                <w:lang w:eastAsia="en-US"/>
              </w:rPr>
              <w:t>Количество домов, шт.</w:t>
            </w:r>
          </w:p>
        </w:tc>
        <w:tc>
          <w:tcPr>
            <w:tcW w:w="4302" w:type="dxa"/>
          </w:tcPr>
          <w:p w:rsidR="00266AC5" w:rsidRPr="00FB69FC" w:rsidRDefault="00266AC5" w:rsidP="00FB69FC">
            <w:pPr>
              <w:spacing w:after="0" w:line="240" w:lineRule="auto"/>
              <w:jc w:val="center"/>
              <w:rPr>
                <w:rFonts w:ascii="Times New Roman" w:hAnsi="Times New Roman"/>
                <w:bCs/>
                <w:sz w:val="28"/>
                <w:szCs w:val="28"/>
                <w:lang w:eastAsia="en-US"/>
              </w:rPr>
            </w:pPr>
            <w:r w:rsidRPr="00FB69FC">
              <w:rPr>
                <w:rFonts w:ascii="Times New Roman" w:hAnsi="Times New Roman"/>
                <w:bCs/>
                <w:sz w:val="28"/>
                <w:szCs w:val="28"/>
                <w:lang w:eastAsia="en-US"/>
              </w:rPr>
              <w:t>2</w:t>
            </w:r>
          </w:p>
        </w:tc>
      </w:tr>
      <w:tr w:rsidR="00266AC5" w:rsidRPr="00FB69FC" w:rsidTr="00FB69FC">
        <w:trPr>
          <w:jc w:val="center"/>
        </w:trPr>
        <w:tc>
          <w:tcPr>
            <w:tcW w:w="4417" w:type="dxa"/>
          </w:tcPr>
          <w:p w:rsidR="00266AC5" w:rsidRPr="00FB69FC" w:rsidRDefault="00266AC5" w:rsidP="00FB69FC">
            <w:pPr>
              <w:spacing w:after="0" w:line="240" w:lineRule="auto"/>
              <w:jc w:val="center"/>
              <w:rPr>
                <w:rFonts w:ascii="Times New Roman" w:hAnsi="Times New Roman"/>
                <w:b/>
                <w:bCs/>
                <w:sz w:val="28"/>
                <w:szCs w:val="28"/>
                <w:vertAlign w:val="superscript"/>
                <w:lang w:eastAsia="en-US"/>
              </w:rPr>
            </w:pPr>
            <w:r w:rsidRPr="00FB69FC">
              <w:rPr>
                <w:rFonts w:ascii="Times New Roman" w:hAnsi="Times New Roman"/>
                <w:b/>
                <w:bCs/>
                <w:sz w:val="28"/>
                <w:szCs w:val="28"/>
                <w:lang w:eastAsia="en-US"/>
              </w:rPr>
              <w:t>Общая площадь многоквартирных домов, м</w:t>
            </w:r>
            <w:r w:rsidRPr="00FB69FC">
              <w:rPr>
                <w:rFonts w:ascii="Times New Roman" w:hAnsi="Times New Roman"/>
                <w:b/>
                <w:bCs/>
                <w:sz w:val="28"/>
                <w:szCs w:val="28"/>
                <w:vertAlign w:val="superscript"/>
                <w:lang w:eastAsia="en-US"/>
              </w:rPr>
              <w:t>2</w:t>
            </w:r>
          </w:p>
        </w:tc>
        <w:tc>
          <w:tcPr>
            <w:tcW w:w="4302" w:type="dxa"/>
            <w:vAlign w:val="center"/>
          </w:tcPr>
          <w:p w:rsidR="00266AC5" w:rsidRPr="00FB69FC" w:rsidRDefault="00266AC5" w:rsidP="00FB69FC">
            <w:pPr>
              <w:spacing w:after="0" w:line="240" w:lineRule="auto"/>
              <w:jc w:val="center"/>
              <w:rPr>
                <w:rFonts w:ascii="Times New Roman" w:hAnsi="Times New Roman"/>
                <w:bCs/>
                <w:sz w:val="28"/>
                <w:szCs w:val="28"/>
                <w:lang w:eastAsia="en-US"/>
              </w:rPr>
            </w:pPr>
            <w:r w:rsidRPr="00FB69FC">
              <w:rPr>
                <w:rFonts w:ascii="Times New Roman" w:hAnsi="Times New Roman"/>
                <w:bCs/>
                <w:sz w:val="28"/>
                <w:szCs w:val="28"/>
                <w:lang w:eastAsia="en-US"/>
              </w:rPr>
              <w:t>736</w:t>
            </w:r>
          </w:p>
        </w:tc>
      </w:tr>
      <w:tr w:rsidR="00266AC5" w:rsidRPr="00FB69FC" w:rsidTr="00FB69FC">
        <w:trPr>
          <w:jc w:val="center"/>
        </w:trPr>
        <w:tc>
          <w:tcPr>
            <w:tcW w:w="4417" w:type="dxa"/>
          </w:tcPr>
          <w:p w:rsidR="00266AC5" w:rsidRPr="00FB69FC" w:rsidRDefault="00266AC5" w:rsidP="00FB69FC">
            <w:pPr>
              <w:spacing w:after="0" w:line="240" w:lineRule="auto"/>
              <w:jc w:val="center"/>
              <w:rPr>
                <w:rFonts w:ascii="Times New Roman" w:hAnsi="Times New Roman"/>
                <w:b/>
                <w:bCs/>
                <w:sz w:val="28"/>
                <w:szCs w:val="28"/>
                <w:lang w:eastAsia="en-US"/>
              </w:rPr>
            </w:pPr>
            <w:r w:rsidRPr="00FB69FC">
              <w:rPr>
                <w:rFonts w:ascii="Times New Roman" w:hAnsi="Times New Roman"/>
                <w:b/>
                <w:bCs/>
                <w:sz w:val="28"/>
                <w:szCs w:val="28"/>
                <w:lang w:eastAsia="en-US"/>
              </w:rPr>
              <w:t>Численность проживающих в многоквартирных домах, чел.</w:t>
            </w:r>
          </w:p>
        </w:tc>
        <w:tc>
          <w:tcPr>
            <w:tcW w:w="4302" w:type="dxa"/>
            <w:vAlign w:val="center"/>
          </w:tcPr>
          <w:p w:rsidR="00266AC5" w:rsidRPr="00FB69FC" w:rsidRDefault="00266AC5" w:rsidP="00FB69FC">
            <w:pPr>
              <w:spacing w:after="0" w:line="240" w:lineRule="auto"/>
              <w:jc w:val="center"/>
              <w:rPr>
                <w:rFonts w:ascii="Times New Roman" w:hAnsi="Times New Roman"/>
                <w:bCs/>
                <w:sz w:val="28"/>
                <w:szCs w:val="28"/>
                <w:lang w:eastAsia="en-US"/>
              </w:rPr>
            </w:pPr>
            <w:r w:rsidRPr="00FB69FC">
              <w:rPr>
                <w:rFonts w:ascii="Times New Roman" w:hAnsi="Times New Roman"/>
                <w:bCs/>
                <w:sz w:val="28"/>
                <w:szCs w:val="28"/>
                <w:lang w:eastAsia="en-US"/>
              </w:rPr>
              <w:t>33</w:t>
            </w:r>
          </w:p>
        </w:tc>
      </w:tr>
    </w:tbl>
    <w:p w:rsidR="00266AC5" w:rsidRDefault="00266AC5" w:rsidP="00282EB9">
      <w:pPr>
        <w:spacing w:after="0" w:line="240" w:lineRule="auto"/>
        <w:ind w:firstLine="567"/>
        <w:jc w:val="both"/>
        <w:rPr>
          <w:rFonts w:ascii="Times New Roman" w:hAnsi="Times New Roman"/>
          <w:sz w:val="28"/>
          <w:szCs w:val="28"/>
        </w:rPr>
      </w:pPr>
    </w:p>
    <w:p w:rsidR="00266AC5" w:rsidRDefault="00266AC5" w:rsidP="00282EB9">
      <w:pPr>
        <w:spacing w:after="0" w:line="240" w:lineRule="auto"/>
        <w:ind w:firstLine="567"/>
        <w:jc w:val="both"/>
        <w:rPr>
          <w:rFonts w:ascii="Times New Roman" w:hAnsi="Times New Roman"/>
          <w:sz w:val="28"/>
          <w:szCs w:val="28"/>
        </w:rPr>
      </w:pPr>
    </w:p>
    <w:p w:rsidR="00266AC5" w:rsidRDefault="00266AC5" w:rsidP="00A47E07">
      <w:pPr>
        <w:spacing w:after="0" w:line="240" w:lineRule="auto"/>
        <w:rPr>
          <w:rFonts w:ascii="Times New Roman" w:hAnsi="Times New Roman"/>
          <w:sz w:val="28"/>
          <w:szCs w:val="28"/>
        </w:rPr>
      </w:pPr>
    </w:p>
    <w:p w:rsidR="00266AC5" w:rsidRDefault="00266AC5" w:rsidP="00A47E07">
      <w:pPr>
        <w:spacing w:after="0" w:line="240" w:lineRule="auto"/>
        <w:rPr>
          <w:rFonts w:ascii="Times New Roman" w:hAnsi="Times New Roman"/>
          <w:sz w:val="28"/>
          <w:szCs w:val="28"/>
        </w:rPr>
      </w:pPr>
    </w:p>
    <w:p w:rsidR="00266AC5" w:rsidRDefault="00266AC5" w:rsidP="00A47E07">
      <w:pPr>
        <w:spacing w:after="0" w:line="240" w:lineRule="auto"/>
        <w:rPr>
          <w:rFonts w:ascii="Times New Roman" w:hAnsi="Times New Roman"/>
          <w:sz w:val="28"/>
          <w:szCs w:val="28"/>
        </w:rPr>
      </w:pPr>
    </w:p>
    <w:p w:rsidR="00266AC5" w:rsidRDefault="00266AC5" w:rsidP="00A47E07">
      <w:pPr>
        <w:spacing w:after="0" w:line="240" w:lineRule="auto"/>
        <w:rPr>
          <w:rFonts w:ascii="Times New Roman" w:hAnsi="Times New Roman"/>
          <w:sz w:val="28"/>
          <w:szCs w:val="28"/>
        </w:rPr>
      </w:pPr>
    </w:p>
    <w:p w:rsidR="00266AC5" w:rsidRDefault="00266AC5" w:rsidP="00FA0D85">
      <w:pPr>
        <w:spacing w:after="0" w:line="240" w:lineRule="auto"/>
        <w:rPr>
          <w:rFonts w:ascii="Times New Roman" w:hAnsi="Times New Roman"/>
          <w:b/>
          <w:bCs/>
          <w:sz w:val="28"/>
          <w:szCs w:val="28"/>
        </w:rPr>
      </w:pPr>
    </w:p>
    <w:p w:rsidR="00266AC5" w:rsidRPr="00A41062" w:rsidRDefault="00266AC5" w:rsidP="00FC1D6F">
      <w:pPr>
        <w:spacing w:after="0" w:line="240" w:lineRule="auto"/>
        <w:jc w:val="center"/>
        <w:rPr>
          <w:rFonts w:ascii="Times New Roman" w:hAnsi="Times New Roman"/>
          <w:b/>
          <w:bCs/>
          <w:sz w:val="28"/>
          <w:szCs w:val="28"/>
        </w:rPr>
      </w:pPr>
      <w:r>
        <w:rPr>
          <w:rFonts w:ascii="Times New Roman" w:hAnsi="Times New Roman"/>
          <w:b/>
          <w:bCs/>
          <w:sz w:val="28"/>
          <w:szCs w:val="28"/>
        </w:rPr>
        <w:t>Характеристика зданий, строений, сооружений</w:t>
      </w:r>
    </w:p>
    <w:p w:rsidR="00266AC5" w:rsidRPr="00BC3826" w:rsidRDefault="00266AC5" w:rsidP="00CA536B">
      <w:pPr>
        <w:pStyle w:val="ListParagraph"/>
        <w:spacing w:line="240" w:lineRule="auto"/>
        <w:ind w:firstLine="0"/>
        <w:jc w:val="left"/>
        <w:rPr>
          <w:b/>
          <w:bCs/>
          <w:sz w:val="28"/>
          <w:szCs w:val="28"/>
        </w:rPr>
      </w:pPr>
      <w:r>
        <w:rPr>
          <w:b/>
          <w:bCs/>
          <w:sz w:val="28"/>
          <w:szCs w:val="28"/>
        </w:rPr>
        <w:t>Здание Администрации</w:t>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17"/>
        <w:gridCol w:w="4302"/>
      </w:tblGrid>
      <w:tr w:rsidR="00266AC5" w:rsidRPr="00FB69FC" w:rsidTr="00FB69FC">
        <w:trPr>
          <w:jc w:val="center"/>
        </w:trPr>
        <w:tc>
          <w:tcPr>
            <w:tcW w:w="4417" w:type="dxa"/>
          </w:tcPr>
          <w:p w:rsidR="00266AC5" w:rsidRPr="00FB69FC" w:rsidRDefault="00266AC5" w:rsidP="00FB69FC">
            <w:pPr>
              <w:spacing w:after="0" w:line="240" w:lineRule="auto"/>
              <w:jc w:val="center"/>
              <w:rPr>
                <w:rFonts w:ascii="Times New Roman" w:hAnsi="Times New Roman"/>
                <w:b/>
                <w:bCs/>
                <w:sz w:val="28"/>
                <w:szCs w:val="28"/>
                <w:lang w:eastAsia="en-US"/>
              </w:rPr>
            </w:pPr>
            <w:r w:rsidRPr="00FB69FC">
              <w:rPr>
                <w:rFonts w:ascii="Times New Roman" w:hAnsi="Times New Roman"/>
                <w:b/>
                <w:bCs/>
                <w:sz w:val="28"/>
                <w:szCs w:val="28"/>
                <w:lang w:eastAsia="en-US"/>
              </w:rPr>
              <w:t>Год ввода в эксплуатацию</w:t>
            </w:r>
          </w:p>
        </w:tc>
        <w:tc>
          <w:tcPr>
            <w:tcW w:w="4302" w:type="dxa"/>
          </w:tcPr>
          <w:p w:rsidR="00266AC5" w:rsidRPr="00FB69FC" w:rsidRDefault="00266AC5" w:rsidP="00FB69FC">
            <w:pPr>
              <w:spacing w:after="0" w:line="240" w:lineRule="auto"/>
              <w:jc w:val="center"/>
              <w:rPr>
                <w:rFonts w:ascii="Times New Roman" w:hAnsi="Times New Roman"/>
                <w:bCs/>
                <w:sz w:val="28"/>
                <w:szCs w:val="28"/>
                <w:lang w:eastAsia="en-US"/>
              </w:rPr>
            </w:pPr>
            <w:r w:rsidRPr="00FB69FC">
              <w:rPr>
                <w:rFonts w:ascii="Times New Roman" w:hAnsi="Times New Roman"/>
                <w:bCs/>
                <w:sz w:val="28"/>
                <w:szCs w:val="28"/>
                <w:lang w:eastAsia="en-US"/>
              </w:rPr>
              <w:t>1972</w:t>
            </w:r>
          </w:p>
        </w:tc>
      </w:tr>
      <w:tr w:rsidR="00266AC5" w:rsidRPr="00FB69FC" w:rsidTr="00FB69FC">
        <w:trPr>
          <w:jc w:val="center"/>
        </w:trPr>
        <w:tc>
          <w:tcPr>
            <w:tcW w:w="4417" w:type="dxa"/>
          </w:tcPr>
          <w:p w:rsidR="00266AC5" w:rsidRPr="00FB69FC" w:rsidRDefault="00266AC5" w:rsidP="00FB69FC">
            <w:pPr>
              <w:spacing w:after="0" w:line="240" w:lineRule="auto"/>
              <w:jc w:val="center"/>
              <w:rPr>
                <w:rFonts w:ascii="Times New Roman" w:hAnsi="Times New Roman"/>
                <w:b/>
                <w:bCs/>
                <w:sz w:val="28"/>
                <w:szCs w:val="28"/>
                <w:vertAlign w:val="superscript"/>
                <w:lang w:eastAsia="en-US"/>
              </w:rPr>
            </w:pPr>
            <w:r w:rsidRPr="00FB69FC">
              <w:rPr>
                <w:rFonts w:ascii="Times New Roman" w:hAnsi="Times New Roman"/>
                <w:b/>
                <w:bCs/>
                <w:sz w:val="28"/>
                <w:szCs w:val="28"/>
                <w:lang w:eastAsia="en-US"/>
              </w:rPr>
              <w:t>Общая площадь учреждения, м</w:t>
            </w:r>
            <w:r w:rsidRPr="00FB69FC">
              <w:rPr>
                <w:rFonts w:ascii="Times New Roman" w:hAnsi="Times New Roman"/>
                <w:b/>
                <w:bCs/>
                <w:sz w:val="28"/>
                <w:szCs w:val="28"/>
                <w:vertAlign w:val="superscript"/>
                <w:lang w:eastAsia="en-US"/>
              </w:rPr>
              <w:t>2</w:t>
            </w:r>
          </w:p>
        </w:tc>
        <w:tc>
          <w:tcPr>
            <w:tcW w:w="4302" w:type="dxa"/>
          </w:tcPr>
          <w:p w:rsidR="00266AC5" w:rsidRPr="00FB69FC" w:rsidRDefault="00266AC5" w:rsidP="00FB69FC">
            <w:pPr>
              <w:spacing w:after="0" w:line="240" w:lineRule="auto"/>
              <w:jc w:val="center"/>
              <w:rPr>
                <w:rFonts w:ascii="Times New Roman" w:hAnsi="Times New Roman"/>
                <w:bCs/>
                <w:sz w:val="28"/>
                <w:szCs w:val="28"/>
                <w:lang w:eastAsia="en-US"/>
              </w:rPr>
            </w:pPr>
            <w:r w:rsidRPr="00FB69FC">
              <w:rPr>
                <w:rFonts w:ascii="Times New Roman" w:hAnsi="Times New Roman"/>
                <w:bCs/>
                <w:sz w:val="28"/>
                <w:szCs w:val="28"/>
                <w:lang w:eastAsia="en-US"/>
              </w:rPr>
              <w:t>54</w:t>
            </w:r>
          </w:p>
        </w:tc>
      </w:tr>
      <w:tr w:rsidR="00266AC5" w:rsidRPr="00FB69FC" w:rsidTr="00FB69FC">
        <w:trPr>
          <w:jc w:val="center"/>
        </w:trPr>
        <w:tc>
          <w:tcPr>
            <w:tcW w:w="4417" w:type="dxa"/>
          </w:tcPr>
          <w:p w:rsidR="00266AC5" w:rsidRPr="00FB69FC" w:rsidRDefault="00266AC5" w:rsidP="00FB69FC">
            <w:pPr>
              <w:spacing w:after="0" w:line="240" w:lineRule="auto"/>
              <w:jc w:val="center"/>
              <w:rPr>
                <w:rFonts w:ascii="Times New Roman" w:hAnsi="Times New Roman"/>
                <w:b/>
                <w:bCs/>
                <w:sz w:val="28"/>
                <w:szCs w:val="28"/>
                <w:lang w:eastAsia="en-US"/>
              </w:rPr>
            </w:pPr>
            <w:r w:rsidRPr="00FB69FC">
              <w:rPr>
                <w:rFonts w:ascii="Times New Roman" w:hAnsi="Times New Roman"/>
                <w:b/>
                <w:bCs/>
                <w:sz w:val="28"/>
                <w:szCs w:val="28"/>
                <w:lang w:eastAsia="en-US"/>
              </w:rPr>
              <w:t>Отапливаемая площадь учреждения, м</w:t>
            </w:r>
            <w:r w:rsidRPr="00FB69FC">
              <w:rPr>
                <w:rFonts w:ascii="Times New Roman" w:hAnsi="Times New Roman"/>
                <w:b/>
                <w:bCs/>
                <w:sz w:val="28"/>
                <w:szCs w:val="28"/>
                <w:vertAlign w:val="superscript"/>
                <w:lang w:eastAsia="en-US"/>
              </w:rPr>
              <w:t>2</w:t>
            </w:r>
          </w:p>
        </w:tc>
        <w:tc>
          <w:tcPr>
            <w:tcW w:w="4302" w:type="dxa"/>
            <w:vAlign w:val="center"/>
          </w:tcPr>
          <w:p w:rsidR="00266AC5" w:rsidRPr="00FB69FC" w:rsidRDefault="00266AC5" w:rsidP="00FB69FC">
            <w:pPr>
              <w:spacing w:after="0" w:line="240" w:lineRule="auto"/>
              <w:jc w:val="center"/>
              <w:rPr>
                <w:rFonts w:ascii="Times New Roman" w:hAnsi="Times New Roman"/>
                <w:bCs/>
                <w:sz w:val="28"/>
                <w:szCs w:val="28"/>
                <w:lang w:eastAsia="en-US"/>
              </w:rPr>
            </w:pPr>
            <w:r w:rsidRPr="00FB69FC">
              <w:rPr>
                <w:rFonts w:ascii="Times New Roman" w:hAnsi="Times New Roman"/>
                <w:bCs/>
                <w:sz w:val="28"/>
                <w:szCs w:val="28"/>
                <w:lang w:eastAsia="en-US"/>
              </w:rPr>
              <w:t>54</w:t>
            </w:r>
          </w:p>
        </w:tc>
      </w:tr>
      <w:tr w:rsidR="00266AC5" w:rsidRPr="00FB69FC" w:rsidTr="00FB69FC">
        <w:trPr>
          <w:jc w:val="center"/>
        </w:trPr>
        <w:tc>
          <w:tcPr>
            <w:tcW w:w="4417" w:type="dxa"/>
          </w:tcPr>
          <w:p w:rsidR="00266AC5" w:rsidRPr="00FB69FC" w:rsidRDefault="00266AC5" w:rsidP="00FB69FC">
            <w:pPr>
              <w:spacing w:after="0" w:line="240" w:lineRule="auto"/>
              <w:jc w:val="center"/>
              <w:rPr>
                <w:rFonts w:ascii="Times New Roman" w:hAnsi="Times New Roman"/>
                <w:b/>
                <w:bCs/>
                <w:sz w:val="28"/>
                <w:szCs w:val="28"/>
                <w:vertAlign w:val="superscript"/>
                <w:lang w:eastAsia="en-US"/>
              </w:rPr>
            </w:pPr>
            <w:r w:rsidRPr="00FB69FC">
              <w:rPr>
                <w:rFonts w:ascii="Times New Roman" w:hAnsi="Times New Roman"/>
                <w:b/>
                <w:bCs/>
                <w:sz w:val="28"/>
                <w:szCs w:val="28"/>
                <w:lang w:eastAsia="en-US"/>
              </w:rPr>
              <w:t>Объем здания, м</w:t>
            </w:r>
            <w:r w:rsidRPr="00FB69FC">
              <w:rPr>
                <w:rFonts w:ascii="Times New Roman" w:hAnsi="Times New Roman"/>
                <w:b/>
                <w:bCs/>
                <w:sz w:val="28"/>
                <w:szCs w:val="28"/>
                <w:vertAlign w:val="superscript"/>
                <w:lang w:eastAsia="en-US"/>
              </w:rPr>
              <w:t>3</w:t>
            </w:r>
          </w:p>
        </w:tc>
        <w:tc>
          <w:tcPr>
            <w:tcW w:w="4302" w:type="dxa"/>
            <w:vAlign w:val="center"/>
          </w:tcPr>
          <w:p w:rsidR="00266AC5" w:rsidRPr="00FB69FC" w:rsidRDefault="00266AC5" w:rsidP="00FB69FC">
            <w:pPr>
              <w:spacing w:after="0" w:line="240" w:lineRule="auto"/>
              <w:jc w:val="center"/>
              <w:rPr>
                <w:rFonts w:ascii="Times New Roman" w:hAnsi="Times New Roman"/>
                <w:bCs/>
                <w:sz w:val="28"/>
                <w:szCs w:val="28"/>
                <w:lang w:eastAsia="en-US"/>
              </w:rPr>
            </w:pPr>
            <w:r w:rsidRPr="00FB69FC">
              <w:rPr>
                <w:rFonts w:ascii="Times New Roman" w:hAnsi="Times New Roman"/>
                <w:bCs/>
                <w:sz w:val="28"/>
                <w:szCs w:val="28"/>
                <w:lang w:eastAsia="en-US"/>
              </w:rPr>
              <w:t>145</w:t>
            </w:r>
          </w:p>
        </w:tc>
      </w:tr>
    </w:tbl>
    <w:p w:rsidR="00266AC5" w:rsidRPr="00A47E07" w:rsidRDefault="00266AC5" w:rsidP="00201EC0">
      <w:pPr>
        <w:spacing w:after="0"/>
        <w:jc w:val="both"/>
        <w:rPr>
          <w:rFonts w:ascii="Times New Roman" w:hAnsi="Times New Roman"/>
          <w:bCs/>
          <w:sz w:val="28"/>
          <w:szCs w:val="28"/>
        </w:rPr>
      </w:pPr>
    </w:p>
    <w:p w:rsidR="00266AC5" w:rsidRPr="00A027AD" w:rsidRDefault="00266AC5" w:rsidP="00282EB9">
      <w:pPr>
        <w:spacing w:after="0"/>
        <w:ind w:firstLine="567"/>
        <w:rPr>
          <w:rFonts w:ascii="Times New Roman" w:hAnsi="Times New Roman"/>
          <w:b/>
          <w:bCs/>
          <w:sz w:val="28"/>
          <w:szCs w:val="28"/>
        </w:rPr>
      </w:pPr>
      <w:r w:rsidRPr="00A027AD">
        <w:rPr>
          <w:rFonts w:ascii="Times New Roman" w:hAnsi="Times New Roman"/>
          <w:b/>
          <w:bCs/>
          <w:sz w:val="28"/>
          <w:szCs w:val="28"/>
        </w:rPr>
        <w:t>Система электроснабжения</w:t>
      </w:r>
    </w:p>
    <w:p w:rsidR="00266AC5" w:rsidRPr="00A027AD" w:rsidRDefault="00266AC5" w:rsidP="00AE6500">
      <w:pPr>
        <w:spacing w:after="0"/>
        <w:ind w:firstLine="567"/>
        <w:jc w:val="both"/>
        <w:rPr>
          <w:rFonts w:ascii="Times New Roman" w:hAnsi="Times New Roman"/>
          <w:sz w:val="28"/>
          <w:szCs w:val="28"/>
        </w:rPr>
      </w:pPr>
      <w:r>
        <w:rPr>
          <w:rFonts w:ascii="Times New Roman" w:hAnsi="Times New Roman"/>
          <w:sz w:val="28"/>
          <w:szCs w:val="28"/>
        </w:rPr>
        <w:t xml:space="preserve">Поставщиком электрической энергии здания Администрации является филиал </w:t>
      </w:r>
      <w:r w:rsidRPr="003D7185">
        <w:rPr>
          <w:rFonts w:ascii="Times New Roman" w:hAnsi="Times New Roman"/>
          <w:sz w:val="28"/>
          <w:szCs w:val="28"/>
        </w:rPr>
        <w:t>«СмоленскАтомЭнергоСбыт»</w:t>
      </w:r>
      <w:r>
        <w:rPr>
          <w:rFonts w:ascii="Times New Roman" w:hAnsi="Times New Roman"/>
          <w:sz w:val="28"/>
          <w:szCs w:val="28"/>
        </w:rPr>
        <w:t>. Имеется 1 ввод электрической энергии с установленным прибором учета электрической энергии – ЦЭ6807П (класс точности – 1,0; год последней поверки – 2010 г.).</w:t>
      </w:r>
    </w:p>
    <w:p w:rsidR="00266AC5" w:rsidRDefault="00266AC5" w:rsidP="00AE6500">
      <w:pPr>
        <w:spacing w:after="0"/>
        <w:ind w:firstLine="567"/>
        <w:jc w:val="both"/>
        <w:rPr>
          <w:rFonts w:ascii="Times New Roman" w:hAnsi="Times New Roman"/>
          <w:sz w:val="28"/>
          <w:szCs w:val="28"/>
        </w:rPr>
      </w:pPr>
      <w:r w:rsidRPr="009B5D9E">
        <w:rPr>
          <w:rFonts w:ascii="Times New Roman" w:hAnsi="Times New Roman"/>
          <w:sz w:val="28"/>
          <w:szCs w:val="28"/>
        </w:rPr>
        <w:t>Система внутреннего освещения</w:t>
      </w:r>
      <w:r>
        <w:rPr>
          <w:rFonts w:ascii="Times New Roman" w:hAnsi="Times New Roman"/>
          <w:sz w:val="28"/>
          <w:szCs w:val="28"/>
        </w:rPr>
        <w:t xml:space="preserve"> помещений Администрации включает 7 ламп накаливания мощностью по 75 Вт и 1 люминесцентный светильник мощность 72 Вт.</w:t>
      </w:r>
    </w:p>
    <w:p w:rsidR="00266AC5" w:rsidRDefault="00266AC5" w:rsidP="00AF1AC2">
      <w:pPr>
        <w:spacing w:after="0"/>
        <w:rPr>
          <w:rFonts w:ascii="Times New Roman" w:hAnsi="Times New Roman"/>
          <w:b/>
          <w:sz w:val="28"/>
          <w:szCs w:val="28"/>
        </w:rPr>
      </w:pPr>
    </w:p>
    <w:p w:rsidR="00266AC5" w:rsidRPr="00BC3826" w:rsidRDefault="00266AC5" w:rsidP="009A6BE8">
      <w:pPr>
        <w:spacing w:after="0"/>
        <w:ind w:firstLine="567"/>
        <w:rPr>
          <w:rFonts w:ascii="Times New Roman" w:hAnsi="Times New Roman"/>
          <w:b/>
          <w:sz w:val="28"/>
          <w:szCs w:val="28"/>
        </w:rPr>
      </w:pPr>
      <w:r w:rsidRPr="00BC3826">
        <w:rPr>
          <w:rFonts w:ascii="Times New Roman" w:hAnsi="Times New Roman"/>
          <w:b/>
          <w:sz w:val="28"/>
          <w:szCs w:val="28"/>
        </w:rPr>
        <w:t xml:space="preserve">Система </w:t>
      </w:r>
      <w:r>
        <w:rPr>
          <w:rFonts w:ascii="Times New Roman" w:hAnsi="Times New Roman"/>
          <w:b/>
          <w:sz w:val="28"/>
          <w:szCs w:val="28"/>
        </w:rPr>
        <w:t>отопления</w:t>
      </w:r>
    </w:p>
    <w:p w:rsidR="00266AC5" w:rsidRPr="00985517" w:rsidRDefault="00266AC5" w:rsidP="00282EB9">
      <w:pPr>
        <w:spacing w:after="0"/>
        <w:ind w:firstLine="567"/>
        <w:jc w:val="both"/>
        <w:rPr>
          <w:rFonts w:ascii="Times New Roman" w:hAnsi="Times New Roman"/>
          <w:bCs/>
          <w:sz w:val="28"/>
          <w:szCs w:val="28"/>
        </w:rPr>
      </w:pPr>
      <w:r w:rsidRPr="00494A85">
        <w:rPr>
          <w:rFonts w:ascii="Times New Roman" w:hAnsi="Times New Roman"/>
          <w:bCs/>
          <w:sz w:val="28"/>
          <w:szCs w:val="28"/>
        </w:rPr>
        <w:t xml:space="preserve">Отопление помещений Администрации осуществляется от </w:t>
      </w:r>
      <w:r>
        <w:rPr>
          <w:rFonts w:ascii="Times New Roman" w:hAnsi="Times New Roman"/>
          <w:bCs/>
          <w:sz w:val="28"/>
          <w:szCs w:val="28"/>
        </w:rPr>
        <w:t>2</w:t>
      </w:r>
      <w:r w:rsidRPr="00494A85">
        <w:rPr>
          <w:rFonts w:ascii="Times New Roman" w:hAnsi="Times New Roman"/>
          <w:bCs/>
          <w:sz w:val="28"/>
          <w:szCs w:val="28"/>
        </w:rPr>
        <w:t>-х электрических конвекторов мощность по 2 кВт.</w:t>
      </w:r>
      <w:r>
        <w:rPr>
          <w:rFonts w:ascii="Times New Roman" w:hAnsi="Times New Roman"/>
          <w:bCs/>
          <w:sz w:val="28"/>
          <w:szCs w:val="28"/>
        </w:rPr>
        <w:t xml:space="preserve"> </w:t>
      </w:r>
      <w:r>
        <w:rPr>
          <w:rFonts w:ascii="Times New Roman" w:hAnsi="Times New Roman"/>
          <w:sz w:val="28"/>
          <w:szCs w:val="28"/>
        </w:rPr>
        <w:t xml:space="preserve">Поставщиком электрической энергии здания Администрации является филиал </w:t>
      </w:r>
      <w:r w:rsidRPr="003D7185">
        <w:rPr>
          <w:rFonts w:ascii="Times New Roman" w:hAnsi="Times New Roman"/>
          <w:sz w:val="28"/>
          <w:szCs w:val="28"/>
        </w:rPr>
        <w:t>«СмоленскАтомЭнергоСбыт»</w:t>
      </w:r>
      <w:r>
        <w:rPr>
          <w:rFonts w:ascii="Times New Roman" w:hAnsi="Times New Roman"/>
          <w:sz w:val="28"/>
          <w:szCs w:val="28"/>
        </w:rPr>
        <w:t>.</w:t>
      </w:r>
    </w:p>
    <w:p w:rsidR="00266AC5" w:rsidRDefault="00266AC5" w:rsidP="00CA536B">
      <w:pPr>
        <w:spacing w:after="0"/>
        <w:ind w:firstLine="567"/>
        <w:jc w:val="both"/>
        <w:rPr>
          <w:rFonts w:ascii="Times New Roman" w:hAnsi="Times New Roman"/>
          <w:sz w:val="28"/>
          <w:szCs w:val="28"/>
        </w:rPr>
      </w:pPr>
      <w:r>
        <w:rPr>
          <w:rFonts w:ascii="Times New Roman" w:hAnsi="Times New Roman"/>
          <w:sz w:val="28"/>
          <w:szCs w:val="28"/>
        </w:rPr>
        <w:t>В здании Администрации установлены 5 деревянных оконных блоков площадью 9 м</w:t>
      </w:r>
      <w:r>
        <w:rPr>
          <w:rFonts w:ascii="Times New Roman" w:hAnsi="Times New Roman"/>
          <w:sz w:val="28"/>
          <w:szCs w:val="28"/>
          <w:vertAlign w:val="superscript"/>
        </w:rPr>
        <w:t>2</w:t>
      </w:r>
      <w:r>
        <w:rPr>
          <w:rFonts w:ascii="Times New Roman" w:hAnsi="Times New Roman"/>
          <w:sz w:val="28"/>
          <w:szCs w:val="28"/>
        </w:rPr>
        <w:t>, а также 1 деревянная входная дверь площадью 1,6 м</w:t>
      </w:r>
      <w:r>
        <w:rPr>
          <w:rFonts w:ascii="Times New Roman" w:hAnsi="Times New Roman"/>
          <w:sz w:val="28"/>
          <w:szCs w:val="28"/>
          <w:vertAlign w:val="superscript"/>
        </w:rPr>
        <w:t>2</w:t>
      </w:r>
      <w:r>
        <w:rPr>
          <w:rFonts w:ascii="Times New Roman" w:hAnsi="Times New Roman"/>
          <w:sz w:val="28"/>
          <w:szCs w:val="28"/>
        </w:rPr>
        <w:t>.</w:t>
      </w:r>
    </w:p>
    <w:p w:rsidR="00266AC5" w:rsidRDefault="00266AC5" w:rsidP="00EC79CF">
      <w:pPr>
        <w:spacing w:after="0"/>
        <w:rPr>
          <w:rFonts w:ascii="Times New Roman" w:hAnsi="Times New Roman"/>
          <w:b/>
          <w:sz w:val="28"/>
          <w:szCs w:val="28"/>
        </w:rPr>
      </w:pPr>
    </w:p>
    <w:p w:rsidR="00266AC5" w:rsidRPr="00BB05C9" w:rsidRDefault="00266AC5" w:rsidP="009A6BE8">
      <w:pPr>
        <w:spacing w:after="0"/>
        <w:ind w:firstLine="567"/>
        <w:rPr>
          <w:rFonts w:ascii="Times New Roman" w:hAnsi="Times New Roman"/>
          <w:b/>
          <w:sz w:val="28"/>
          <w:szCs w:val="28"/>
        </w:rPr>
      </w:pPr>
      <w:r w:rsidRPr="00BB05C9">
        <w:rPr>
          <w:rFonts w:ascii="Times New Roman" w:hAnsi="Times New Roman"/>
          <w:b/>
          <w:sz w:val="28"/>
          <w:szCs w:val="28"/>
        </w:rPr>
        <w:t>Система водоснабжения</w:t>
      </w:r>
    </w:p>
    <w:p w:rsidR="00266AC5" w:rsidRDefault="00266AC5" w:rsidP="00E54A60">
      <w:pPr>
        <w:spacing w:after="0"/>
        <w:ind w:firstLine="567"/>
        <w:jc w:val="both"/>
        <w:rPr>
          <w:rFonts w:ascii="Times New Roman" w:hAnsi="Times New Roman"/>
          <w:sz w:val="28"/>
          <w:szCs w:val="28"/>
        </w:rPr>
      </w:pPr>
      <w:r>
        <w:rPr>
          <w:rFonts w:ascii="Times New Roman" w:hAnsi="Times New Roman"/>
          <w:sz w:val="28"/>
          <w:szCs w:val="28"/>
        </w:rPr>
        <w:t>Централизованная система холодного, горячего водоснабжения и водоотведения в здании Администрации – отсутствуют.</w:t>
      </w:r>
    </w:p>
    <w:p w:rsidR="00266AC5" w:rsidRPr="00E54A60" w:rsidRDefault="00266AC5" w:rsidP="00E54A60">
      <w:pPr>
        <w:spacing w:after="0"/>
        <w:ind w:firstLine="567"/>
        <w:jc w:val="both"/>
        <w:rPr>
          <w:rFonts w:ascii="Times New Roman" w:hAnsi="Times New Roman"/>
          <w:sz w:val="28"/>
          <w:szCs w:val="28"/>
        </w:rPr>
      </w:pPr>
    </w:p>
    <w:p w:rsidR="00266AC5" w:rsidRPr="00814842" w:rsidRDefault="00266AC5" w:rsidP="00814842">
      <w:pPr>
        <w:spacing w:after="0"/>
        <w:ind w:firstLine="567"/>
        <w:rPr>
          <w:rFonts w:ascii="Times New Roman" w:hAnsi="Times New Roman"/>
          <w:color w:val="0000FF"/>
          <w:sz w:val="28"/>
          <w:szCs w:val="28"/>
        </w:rPr>
      </w:pPr>
      <w:r w:rsidRPr="000F5DD4">
        <w:rPr>
          <w:rFonts w:ascii="Times New Roman" w:hAnsi="Times New Roman"/>
          <w:b/>
          <w:sz w:val="28"/>
          <w:szCs w:val="28"/>
        </w:rPr>
        <w:t>Характеристика уличного освещения</w:t>
      </w:r>
    </w:p>
    <w:p w:rsidR="00266AC5" w:rsidRDefault="00266AC5" w:rsidP="00786BD2">
      <w:pPr>
        <w:spacing w:after="0"/>
        <w:ind w:firstLine="567"/>
        <w:jc w:val="both"/>
        <w:rPr>
          <w:rFonts w:ascii="Times New Roman" w:hAnsi="Times New Roman"/>
          <w:sz w:val="28"/>
          <w:szCs w:val="28"/>
        </w:rPr>
      </w:pPr>
      <w:r>
        <w:rPr>
          <w:rFonts w:ascii="Times New Roman" w:hAnsi="Times New Roman"/>
          <w:sz w:val="28"/>
          <w:szCs w:val="28"/>
        </w:rPr>
        <w:t xml:space="preserve">Поставщиком электрической энергии является филиал </w:t>
      </w:r>
      <w:r w:rsidRPr="003D7185">
        <w:rPr>
          <w:rFonts w:ascii="Times New Roman" w:hAnsi="Times New Roman"/>
          <w:sz w:val="28"/>
          <w:szCs w:val="28"/>
        </w:rPr>
        <w:t>«СмоленскАтомЭнергоСбыт»</w:t>
      </w:r>
      <w:r>
        <w:rPr>
          <w:rFonts w:ascii="Times New Roman" w:hAnsi="Times New Roman"/>
          <w:sz w:val="28"/>
          <w:szCs w:val="28"/>
        </w:rPr>
        <w:t xml:space="preserve">. </w:t>
      </w:r>
    </w:p>
    <w:p w:rsidR="00266AC5" w:rsidRDefault="00266AC5" w:rsidP="00786BD2">
      <w:pPr>
        <w:spacing w:after="0"/>
        <w:ind w:firstLine="567"/>
        <w:jc w:val="both"/>
        <w:rPr>
          <w:rFonts w:ascii="Times New Roman" w:hAnsi="Times New Roman"/>
          <w:sz w:val="28"/>
          <w:szCs w:val="28"/>
        </w:rPr>
      </w:pPr>
      <w:r w:rsidRPr="000072AC">
        <w:rPr>
          <w:rFonts w:ascii="Times New Roman" w:hAnsi="Times New Roman"/>
          <w:sz w:val="28"/>
          <w:szCs w:val="28"/>
        </w:rPr>
        <w:t>На балансе</w:t>
      </w:r>
      <w:r>
        <w:rPr>
          <w:rFonts w:ascii="Times New Roman" w:hAnsi="Times New Roman"/>
          <w:sz w:val="28"/>
          <w:szCs w:val="28"/>
        </w:rPr>
        <w:t xml:space="preserve"> Кузинского сельского поселения находя</w:t>
      </w:r>
      <w:r w:rsidRPr="000072AC">
        <w:rPr>
          <w:rFonts w:ascii="Times New Roman" w:hAnsi="Times New Roman"/>
          <w:sz w:val="28"/>
          <w:szCs w:val="28"/>
        </w:rPr>
        <w:t xml:space="preserve">тся </w:t>
      </w:r>
      <w:r>
        <w:rPr>
          <w:rFonts w:ascii="Times New Roman" w:hAnsi="Times New Roman"/>
          <w:sz w:val="28"/>
          <w:szCs w:val="28"/>
        </w:rPr>
        <w:t>20 светильников (РКУ-250), оборудованные дугоразрядными лампами мощностью по 250 Вт. Установлены временные реле в количестве 4-х шт.</w:t>
      </w:r>
    </w:p>
    <w:p w:rsidR="00266AC5" w:rsidRPr="00853D5F" w:rsidRDefault="00266AC5" w:rsidP="00EF55E7">
      <w:pPr>
        <w:spacing w:after="0"/>
        <w:ind w:firstLine="567"/>
        <w:jc w:val="both"/>
        <w:rPr>
          <w:rFonts w:ascii="Times New Roman" w:hAnsi="Times New Roman"/>
          <w:sz w:val="28"/>
          <w:szCs w:val="28"/>
        </w:rPr>
      </w:pPr>
      <w:r w:rsidRPr="000072AC">
        <w:rPr>
          <w:rFonts w:ascii="Times New Roman" w:hAnsi="Times New Roman"/>
          <w:sz w:val="28"/>
          <w:szCs w:val="28"/>
        </w:rPr>
        <w:t>Учет потребления электроэнергии уличным освещением</w:t>
      </w:r>
      <w:r>
        <w:rPr>
          <w:rFonts w:ascii="Times New Roman" w:hAnsi="Times New Roman"/>
          <w:sz w:val="28"/>
          <w:szCs w:val="28"/>
        </w:rPr>
        <w:t xml:space="preserve"> </w:t>
      </w:r>
      <w:r w:rsidRPr="000072AC">
        <w:rPr>
          <w:rFonts w:ascii="Times New Roman" w:hAnsi="Times New Roman"/>
          <w:sz w:val="28"/>
          <w:szCs w:val="28"/>
        </w:rPr>
        <w:t>ведется по приборам учета электрической энергии</w:t>
      </w:r>
      <w:r>
        <w:rPr>
          <w:rFonts w:ascii="Times New Roman" w:hAnsi="Times New Roman"/>
          <w:sz w:val="28"/>
          <w:szCs w:val="28"/>
        </w:rPr>
        <w:t xml:space="preserve"> в количестве 4-х штук: ЦЭ6807П – 2 шт., СЕ 101, Альфа. Все установленные приборы учета электрической энергии имеют наивысший класс точности (1,0) и проходят поверку в срок.</w:t>
      </w:r>
    </w:p>
    <w:p w:rsidR="00266AC5" w:rsidRPr="00E93B12" w:rsidRDefault="00266AC5" w:rsidP="00EB7568">
      <w:pPr>
        <w:spacing w:after="0"/>
        <w:ind w:firstLine="567"/>
        <w:rPr>
          <w:rFonts w:ascii="Times New Roman" w:hAnsi="Times New Roman"/>
          <w:color w:val="0000FF"/>
          <w:sz w:val="28"/>
          <w:szCs w:val="28"/>
        </w:rPr>
      </w:pPr>
      <w:r w:rsidRPr="00E93B12">
        <w:rPr>
          <w:rFonts w:ascii="Times New Roman" w:hAnsi="Times New Roman"/>
          <w:b/>
          <w:sz w:val="28"/>
          <w:szCs w:val="28"/>
        </w:rPr>
        <w:t>Характеристика потребителей моторного топлива</w:t>
      </w:r>
    </w:p>
    <w:p w:rsidR="00266AC5" w:rsidRDefault="00266AC5" w:rsidP="005C3561">
      <w:pPr>
        <w:spacing w:after="0"/>
        <w:ind w:firstLine="567"/>
        <w:jc w:val="both"/>
        <w:rPr>
          <w:rFonts w:ascii="Times New Roman" w:hAnsi="Times New Roman"/>
          <w:sz w:val="28"/>
          <w:szCs w:val="28"/>
        </w:rPr>
      </w:pPr>
      <w:r>
        <w:rPr>
          <w:rFonts w:ascii="Times New Roman" w:hAnsi="Times New Roman"/>
          <w:sz w:val="28"/>
          <w:szCs w:val="28"/>
        </w:rPr>
        <w:t>Поставщиком моторного топлива является ООО «ПЕТРОЛ СЕРВИС».</w:t>
      </w:r>
    </w:p>
    <w:p w:rsidR="00266AC5" w:rsidRPr="000800CB" w:rsidRDefault="00266AC5" w:rsidP="005C3561">
      <w:pPr>
        <w:spacing w:after="0"/>
        <w:ind w:firstLine="567"/>
        <w:jc w:val="both"/>
        <w:rPr>
          <w:rFonts w:ascii="Times New Roman" w:hAnsi="Times New Roman"/>
          <w:sz w:val="24"/>
          <w:szCs w:val="24"/>
        </w:rPr>
      </w:pPr>
      <w:r w:rsidRPr="0008121D">
        <w:rPr>
          <w:rFonts w:ascii="Times New Roman" w:hAnsi="Times New Roman"/>
          <w:sz w:val="28"/>
          <w:szCs w:val="28"/>
        </w:rPr>
        <w:t xml:space="preserve">На балансе Администрации </w:t>
      </w:r>
      <w:r>
        <w:rPr>
          <w:rFonts w:ascii="Times New Roman" w:hAnsi="Times New Roman"/>
          <w:sz w:val="28"/>
          <w:szCs w:val="28"/>
        </w:rPr>
        <w:t>находятся</w:t>
      </w:r>
      <w:r w:rsidRPr="007824B8">
        <w:rPr>
          <w:rFonts w:ascii="Times New Roman" w:hAnsi="Times New Roman"/>
          <w:sz w:val="28"/>
          <w:szCs w:val="28"/>
        </w:rPr>
        <w:t xml:space="preserve"> </w:t>
      </w:r>
      <w:r>
        <w:rPr>
          <w:rFonts w:ascii="Times New Roman" w:hAnsi="Times New Roman"/>
          <w:sz w:val="28"/>
          <w:szCs w:val="28"/>
        </w:rPr>
        <w:t>3</w:t>
      </w:r>
      <w:r w:rsidRPr="007824B8">
        <w:rPr>
          <w:rFonts w:ascii="Times New Roman" w:hAnsi="Times New Roman"/>
          <w:sz w:val="28"/>
          <w:szCs w:val="28"/>
        </w:rPr>
        <w:t xml:space="preserve"> единиц</w:t>
      </w:r>
      <w:r>
        <w:rPr>
          <w:rFonts w:ascii="Times New Roman" w:hAnsi="Times New Roman"/>
          <w:sz w:val="28"/>
          <w:szCs w:val="28"/>
        </w:rPr>
        <w:t>ы</w:t>
      </w:r>
      <w:r w:rsidRPr="007824B8">
        <w:rPr>
          <w:rFonts w:ascii="Times New Roman" w:hAnsi="Times New Roman"/>
          <w:sz w:val="28"/>
          <w:szCs w:val="28"/>
        </w:rPr>
        <w:t xml:space="preserve"> автотранспорта </w:t>
      </w:r>
      <w:r>
        <w:rPr>
          <w:rFonts w:ascii="Times New Roman" w:hAnsi="Times New Roman"/>
          <w:sz w:val="28"/>
          <w:szCs w:val="28"/>
        </w:rPr>
        <w:t xml:space="preserve">        марки: ВАЗ 21214 «Нива» (легковой автомобиль); ЭО на базе МТЗ-82 (экскаватор); ГАЗ 66 (пожарная машина). </w:t>
      </w:r>
    </w:p>
    <w:p w:rsidR="00266AC5" w:rsidRDefault="00266AC5" w:rsidP="00F83C01">
      <w:pPr>
        <w:spacing w:after="0" w:line="240" w:lineRule="auto"/>
        <w:ind w:firstLine="567"/>
        <w:jc w:val="both"/>
        <w:rPr>
          <w:rFonts w:ascii="Times New Roman" w:hAnsi="Times New Roman"/>
          <w:sz w:val="28"/>
          <w:szCs w:val="28"/>
        </w:rPr>
      </w:pPr>
      <w:r>
        <w:rPr>
          <w:rFonts w:ascii="Times New Roman" w:hAnsi="Times New Roman"/>
          <w:sz w:val="28"/>
          <w:szCs w:val="28"/>
        </w:rPr>
        <w:t>Общий пробег автотранспортом за 2015 год: 9 670 к</w:t>
      </w:r>
      <w:bookmarkStart w:id="1" w:name="__RefHeading___Toc334028560"/>
      <w:bookmarkEnd w:id="1"/>
      <w:r>
        <w:rPr>
          <w:rFonts w:ascii="Times New Roman" w:hAnsi="Times New Roman"/>
          <w:sz w:val="28"/>
          <w:szCs w:val="28"/>
        </w:rPr>
        <w:t>м.</w:t>
      </w:r>
    </w:p>
    <w:p w:rsidR="00266AC5" w:rsidRPr="00F83C01" w:rsidRDefault="00266AC5" w:rsidP="00F83C01">
      <w:pPr>
        <w:spacing w:after="0" w:line="240" w:lineRule="auto"/>
        <w:ind w:firstLine="567"/>
        <w:jc w:val="both"/>
        <w:rPr>
          <w:rFonts w:ascii="Times New Roman" w:hAnsi="Times New Roman"/>
          <w:sz w:val="28"/>
          <w:szCs w:val="28"/>
        </w:rPr>
      </w:pPr>
    </w:p>
    <w:p w:rsidR="00266AC5" w:rsidRDefault="00266AC5" w:rsidP="00786BD2">
      <w:pPr>
        <w:spacing w:after="0" w:line="360" w:lineRule="auto"/>
        <w:jc w:val="center"/>
        <w:rPr>
          <w:rFonts w:ascii="Times New Roman" w:hAnsi="Times New Roman"/>
          <w:b/>
          <w:sz w:val="24"/>
          <w:szCs w:val="24"/>
        </w:rPr>
      </w:pPr>
    </w:p>
    <w:p w:rsidR="00266AC5" w:rsidRPr="00AF1AC2" w:rsidRDefault="00266AC5" w:rsidP="00786BD2">
      <w:pPr>
        <w:spacing w:after="0" w:line="360" w:lineRule="auto"/>
        <w:jc w:val="center"/>
        <w:rPr>
          <w:rFonts w:ascii="Times New Roman" w:hAnsi="Times New Roman"/>
          <w:b/>
          <w:color w:val="FF0000"/>
          <w:sz w:val="24"/>
          <w:szCs w:val="24"/>
        </w:rPr>
      </w:pPr>
      <w:r w:rsidRPr="00AF1AC2">
        <w:rPr>
          <w:rFonts w:ascii="Times New Roman" w:hAnsi="Times New Roman"/>
          <w:b/>
          <w:sz w:val="24"/>
          <w:szCs w:val="24"/>
        </w:rPr>
        <w:t>Оснащенность вводов энергетических ресурсов приборами учета</w:t>
      </w:r>
    </w:p>
    <w:tbl>
      <w:tblPr>
        <w:tblW w:w="9437" w:type="dxa"/>
        <w:tblInd w:w="-75" w:type="dxa"/>
        <w:tblLayout w:type="fixed"/>
        <w:tblLook w:val="0000"/>
      </w:tblPr>
      <w:tblGrid>
        <w:gridCol w:w="2541"/>
        <w:gridCol w:w="2269"/>
        <w:gridCol w:w="2435"/>
        <w:gridCol w:w="2192"/>
      </w:tblGrid>
      <w:tr w:rsidR="00266AC5" w:rsidRPr="00FB69FC" w:rsidTr="00FE60C9">
        <w:tc>
          <w:tcPr>
            <w:tcW w:w="2541"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b/>
                <w:sz w:val="24"/>
                <w:szCs w:val="24"/>
              </w:rPr>
            </w:pPr>
            <w:r w:rsidRPr="00FB69FC">
              <w:rPr>
                <w:rFonts w:ascii="Times New Roman" w:hAnsi="Times New Roman"/>
                <w:b/>
                <w:sz w:val="24"/>
                <w:szCs w:val="24"/>
              </w:rPr>
              <w:t>Вид энергоресурса</w:t>
            </w:r>
          </w:p>
        </w:tc>
        <w:tc>
          <w:tcPr>
            <w:tcW w:w="2269"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b/>
                <w:sz w:val="24"/>
                <w:szCs w:val="24"/>
              </w:rPr>
            </w:pPr>
            <w:r w:rsidRPr="00FB69FC">
              <w:rPr>
                <w:rFonts w:ascii="Times New Roman" w:hAnsi="Times New Roman"/>
                <w:b/>
                <w:sz w:val="24"/>
                <w:szCs w:val="24"/>
              </w:rPr>
              <w:t>Вводов всего, шт.</w:t>
            </w:r>
          </w:p>
        </w:tc>
        <w:tc>
          <w:tcPr>
            <w:tcW w:w="2435"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b/>
                <w:sz w:val="24"/>
                <w:szCs w:val="24"/>
              </w:rPr>
            </w:pPr>
            <w:r w:rsidRPr="00FB69FC">
              <w:rPr>
                <w:rFonts w:ascii="Times New Roman" w:hAnsi="Times New Roman"/>
                <w:b/>
                <w:sz w:val="24"/>
                <w:szCs w:val="24"/>
              </w:rPr>
              <w:t xml:space="preserve">Вводов, оснащенных </w:t>
            </w:r>
            <w:r w:rsidRPr="00FB69FC">
              <w:rPr>
                <w:rFonts w:ascii="Times New Roman" w:hAnsi="Times New Roman"/>
                <w:b/>
                <w:sz w:val="24"/>
                <w:szCs w:val="24"/>
              </w:rPr>
              <w:br/>
              <w:t>приборами учета, шт.</w:t>
            </w:r>
          </w:p>
        </w:tc>
        <w:tc>
          <w:tcPr>
            <w:tcW w:w="2192" w:type="dxa"/>
            <w:tcBorders>
              <w:top w:val="single" w:sz="4" w:space="0" w:color="000000"/>
              <w:left w:val="single" w:sz="4" w:space="0" w:color="000000"/>
              <w:bottom w:val="single" w:sz="4" w:space="0" w:color="000000"/>
              <w:right w:val="single" w:sz="4" w:space="0" w:color="000000"/>
            </w:tcBorders>
            <w:vAlign w:val="center"/>
          </w:tcPr>
          <w:p w:rsidR="00266AC5" w:rsidRPr="00FB69FC" w:rsidRDefault="00266AC5" w:rsidP="00FE60C9">
            <w:pPr>
              <w:spacing w:after="0"/>
              <w:jc w:val="center"/>
              <w:rPr>
                <w:rFonts w:ascii="Times New Roman" w:hAnsi="Times New Roman"/>
                <w:b/>
                <w:sz w:val="24"/>
                <w:szCs w:val="24"/>
              </w:rPr>
            </w:pPr>
            <w:r w:rsidRPr="00FB69FC">
              <w:rPr>
                <w:rFonts w:ascii="Times New Roman" w:hAnsi="Times New Roman"/>
                <w:b/>
                <w:sz w:val="24"/>
                <w:szCs w:val="24"/>
              </w:rPr>
              <w:t>Оснащенность приборами учета, %</w:t>
            </w:r>
          </w:p>
        </w:tc>
      </w:tr>
      <w:tr w:rsidR="00266AC5" w:rsidRPr="00FB69FC" w:rsidTr="00FE60C9">
        <w:trPr>
          <w:trHeight w:val="206"/>
        </w:trPr>
        <w:tc>
          <w:tcPr>
            <w:tcW w:w="2541"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sz w:val="24"/>
                <w:szCs w:val="24"/>
              </w:rPr>
            </w:pPr>
            <w:r w:rsidRPr="00FB69FC">
              <w:rPr>
                <w:rFonts w:ascii="Times New Roman" w:hAnsi="Times New Roman"/>
                <w:sz w:val="24"/>
                <w:szCs w:val="24"/>
              </w:rPr>
              <w:t>Электроэнергия</w:t>
            </w:r>
          </w:p>
        </w:tc>
        <w:tc>
          <w:tcPr>
            <w:tcW w:w="2269"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sz w:val="24"/>
                <w:szCs w:val="24"/>
              </w:rPr>
            </w:pPr>
            <w:r w:rsidRPr="00FB69FC">
              <w:rPr>
                <w:rFonts w:ascii="Times New Roman" w:hAnsi="Times New Roman"/>
                <w:sz w:val="24"/>
                <w:szCs w:val="24"/>
              </w:rPr>
              <w:t>1</w:t>
            </w:r>
          </w:p>
        </w:tc>
        <w:tc>
          <w:tcPr>
            <w:tcW w:w="2435"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sz w:val="24"/>
                <w:szCs w:val="24"/>
              </w:rPr>
            </w:pPr>
            <w:r w:rsidRPr="00FB69FC">
              <w:rPr>
                <w:rFonts w:ascii="Times New Roman" w:hAnsi="Times New Roman"/>
                <w:sz w:val="24"/>
                <w:szCs w:val="24"/>
              </w:rPr>
              <w:t>1</w:t>
            </w:r>
          </w:p>
        </w:tc>
        <w:tc>
          <w:tcPr>
            <w:tcW w:w="2192" w:type="dxa"/>
            <w:tcBorders>
              <w:top w:val="single" w:sz="4" w:space="0" w:color="000000"/>
              <w:left w:val="single" w:sz="4" w:space="0" w:color="000000"/>
              <w:bottom w:val="single" w:sz="4" w:space="0" w:color="000000"/>
              <w:right w:val="single" w:sz="4" w:space="0" w:color="000000"/>
            </w:tcBorders>
            <w:vAlign w:val="center"/>
          </w:tcPr>
          <w:p w:rsidR="00266AC5" w:rsidRPr="00FB69FC" w:rsidRDefault="00266AC5" w:rsidP="00FE60C9">
            <w:pPr>
              <w:spacing w:after="0"/>
              <w:jc w:val="center"/>
              <w:rPr>
                <w:rFonts w:ascii="Times New Roman" w:hAnsi="Times New Roman"/>
                <w:sz w:val="24"/>
                <w:szCs w:val="24"/>
              </w:rPr>
            </w:pPr>
            <w:r w:rsidRPr="00FB69FC">
              <w:rPr>
                <w:rFonts w:ascii="Times New Roman" w:hAnsi="Times New Roman"/>
                <w:sz w:val="24"/>
                <w:szCs w:val="24"/>
              </w:rPr>
              <w:t>100</w:t>
            </w:r>
          </w:p>
        </w:tc>
      </w:tr>
      <w:tr w:rsidR="00266AC5" w:rsidRPr="00FB69FC" w:rsidTr="00FE60C9">
        <w:trPr>
          <w:trHeight w:val="206"/>
        </w:trPr>
        <w:tc>
          <w:tcPr>
            <w:tcW w:w="2541"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sz w:val="24"/>
                <w:szCs w:val="24"/>
              </w:rPr>
            </w:pPr>
            <w:r w:rsidRPr="00FB69FC">
              <w:rPr>
                <w:rFonts w:ascii="Times New Roman" w:hAnsi="Times New Roman"/>
                <w:sz w:val="24"/>
                <w:szCs w:val="24"/>
              </w:rPr>
              <w:t>Уличное освещение</w:t>
            </w:r>
          </w:p>
        </w:tc>
        <w:tc>
          <w:tcPr>
            <w:tcW w:w="2269"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sz w:val="24"/>
                <w:szCs w:val="24"/>
              </w:rPr>
            </w:pPr>
            <w:r w:rsidRPr="00FB69FC">
              <w:rPr>
                <w:rFonts w:ascii="Times New Roman" w:hAnsi="Times New Roman"/>
                <w:sz w:val="24"/>
                <w:szCs w:val="24"/>
              </w:rPr>
              <w:t>4</w:t>
            </w:r>
          </w:p>
        </w:tc>
        <w:tc>
          <w:tcPr>
            <w:tcW w:w="2435" w:type="dxa"/>
            <w:tcBorders>
              <w:top w:val="single" w:sz="4" w:space="0" w:color="000000"/>
              <w:left w:val="single" w:sz="4" w:space="0" w:color="000000"/>
              <w:bottom w:val="single" w:sz="4" w:space="0" w:color="000000"/>
            </w:tcBorders>
            <w:vAlign w:val="center"/>
          </w:tcPr>
          <w:p w:rsidR="00266AC5" w:rsidRPr="00FB69FC" w:rsidRDefault="00266AC5" w:rsidP="00FE60C9">
            <w:pPr>
              <w:spacing w:after="0"/>
              <w:jc w:val="center"/>
              <w:rPr>
                <w:rFonts w:ascii="Times New Roman" w:hAnsi="Times New Roman"/>
                <w:sz w:val="24"/>
                <w:szCs w:val="24"/>
              </w:rPr>
            </w:pPr>
            <w:r w:rsidRPr="00FB69FC">
              <w:rPr>
                <w:rFonts w:ascii="Times New Roman" w:hAnsi="Times New Roman"/>
                <w:sz w:val="24"/>
                <w:szCs w:val="24"/>
              </w:rPr>
              <w:t>4</w:t>
            </w:r>
          </w:p>
        </w:tc>
        <w:tc>
          <w:tcPr>
            <w:tcW w:w="2192" w:type="dxa"/>
            <w:tcBorders>
              <w:top w:val="single" w:sz="4" w:space="0" w:color="000000"/>
              <w:left w:val="single" w:sz="4" w:space="0" w:color="000000"/>
              <w:bottom w:val="single" w:sz="4" w:space="0" w:color="000000"/>
              <w:right w:val="single" w:sz="4" w:space="0" w:color="000000"/>
            </w:tcBorders>
            <w:vAlign w:val="center"/>
          </w:tcPr>
          <w:p w:rsidR="00266AC5" w:rsidRPr="00FB69FC" w:rsidRDefault="00266AC5" w:rsidP="00FE60C9">
            <w:pPr>
              <w:spacing w:after="0"/>
              <w:jc w:val="center"/>
              <w:rPr>
                <w:rFonts w:ascii="Times New Roman" w:hAnsi="Times New Roman"/>
                <w:sz w:val="24"/>
                <w:szCs w:val="24"/>
              </w:rPr>
            </w:pPr>
            <w:r w:rsidRPr="00FB69FC">
              <w:rPr>
                <w:rFonts w:ascii="Times New Roman" w:hAnsi="Times New Roman"/>
                <w:sz w:val="24"/>
                <w:szCs w:val="24"/>
              </w:rPr>
              <w:t>100</w:t>
            </w:r>
          </w:p>
        </w:tc>
      </w:tr>
    </w:tbl>
    <w:p w:rsidR="00266AC5" w:rsidRDefault="00266AC5" w:rsidP="00F83C01">
      <w:pPr>
        <w:pStyle w:val="a0"/>
        <w:jc w:val="center"/>
        <w:rPr>
          <w:rFonts w:ascii="Times New Roman" w:hAnsi="Times New Roman"/>
          <w:b/>
          <w:sz w:val="24"/>
          <w:szCs w:val="24"/>
        </w:rPr>
      </w:pPr>
    </w:p>
    <w:p w:rsidR="00266AC5" w:rsidRDefault="00266AC5" w:rsidP="00F83C01">
      <w:pPr>
        <w:pStyle w:val="a0"/>
        <w:jc w:val="center"/>
        <w:rPr>
          <w:rFonts w:ascii="Times New Roman" w:hAnsi="Times New Roman"/>
          <w:b/>
          <w:sz w:val="24"/>
          <w:szCs w:val="24"/>
        </w:rPr>
      </w:pPr>
    </w:p>
    <w:p w:rsidR="00266AC5" w:rsidRPr="00AF1AC2" w:rsidRDefault="00266AC5" w:rsidP="00F83C01">
      <w:pPr>
        <w:pStyle w:val="a0"/>
        <w:jc w:val="center"/>
        <w:rPr>
          <w:rFonts w:ascii="Times New Roman" w:hAnsi="Times New Roman"/>
          <w:b/>
          <w:sz w:val="24"/>
          <w:szCs w:val="24"/>
        </w:rPr>
      </w:pPr>
      <w:r w:rsidRPr="00AF1AC2">
        <w:rPr>
          <w:rFonts w:ascii="Times New Roman" w:hAnsi="Times New Roman"/>
          <w:b/>
          <w:sz w:val="24"/>
          <w:szCs w:val="24"/>
        </w:rPr>
        <w:t>Структура фактических затрат на энергетические ресурсы</w:t>
      </w:r>
    </w:p>
    <w:p w:rsidR="00266AC5" w:rsidRPr="00282EB9" w:rsidRDefault="00266AC5" w:rsidP="00282EB9">
      <w:pPr>
        <w:pStyle w:val="a0"/>
        <w:jc w:val="center"/>
        <w:rPr>
          <w:rFonts w:ascii="Times New Roman" w:hAnsi="Times New Roman"/>
          <w:b/>
          <w:sz w:val="24"/>
          <w:szCs w:val="24"/>
        </w:rPr>
      </w:pPr>
      <w:r w:rsidRPr="00AF1AC2">
        <w:rPr>
          <w:rFonts w:ascii="Times New Roman" w:hAnsi="Times New Roman"/>
          <w:b/>
          <w:sz w:val="24"/>
          <w:szCs w:val="24"/>
        </w:rPr>
        <w:t>в 2015 (базовом) году</w:t>
      </w:r>
    </w:p>
    <w:tbl>
      <w:tblPr>
        <w:tblW w:w="10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380"/>
        <w:gridCol w:w="1134"/>
        <w:gridCol w:w="1701"/>
        <w:gridCol w:w="1559"/>
        <w:gridCol w:w="1664"/>
        <w:gridCol w:w="1664"/>
      </w:tblGrid>
      <w:tr w:rsidR="00266AC5" w:rsidRPr="00FB69FC" w:rsidTr="00FB69FC">
        <w:trPr>
          <w:trHeight w:val="769"/>
          <w:jc w:val="center"/>
        </w:trPr>
        <w:tc>
          <w:tcPr>
            <w:tcW w:w="675" w:type="dxa"/>
            <w:vAlign w:val="center"/>
          </w:tcPr>
          <w:p w:rsidR="00266AC5" w:rsidRPr="00FB69FC" w:rsidRDefault="00266AC5" w:rsidP="00FB69FC">
            <w:pPr>
              <w:pStyle w:val="a0"/>
              <w:jc w:val="center"/>
              <w:rPr>
                <w:rFonts w:ascii="Times New Roman" w:hAnsi="Times New Roman"/>
                <w:b/>
                <w:sz w:val="24"/>
                <w:szCs w:val="24"/>
              </w:rPr>
            </w:pPr>
            <w:r w:rsidRPr="00FB69FC">
              <w:rPr>
                <w:rFonts w:ascii="Times New Roman" w:hAnsi="Times New Roman"/>
                <w:b/>
                <w:sz w:val="24"/>
                <w:szCs w:val="24"/>
              </w:rPr>
              <w:t>№ п/п</w:t>
            </w:r>
          </w:p>
        </w:tc>
        <w:tc>
          <w:tcPr>
            <w:tcW w:w="2380" w:type="dxa"/>
            <w:vAlign w:val="center"/>
          </w:tcPr>
          <w:p w:rsidR="00266AC5" w:rsidRPr="00FB69FC" w:rsidRDefault="00266AC5" w:rsidP="00FB69FC">
            <w:pPr>
              <w:pStyle w:val="a0"/>
              <w:jc w:val="center"/>
              <w:rPr>
                <w:rFonts w:ascii="Times New Roman" w:hAnsi="Times New Roman"/>
                <w:b/>
                <w:sz w:val="24"/>
                <w:szCs w:val="24"/>
              </w:rPr>
            </w:pPr>
            <w:r w:rsidRPr="00FB69FC">
              <w:rPr>
                <w:rFonts w:ascii="Times New Roman" w:hAnsi="Times New Roman"/>
                <w:b/>
                <w:sz w:val="24"/>
                <w:szCs w:val="24"/>
              </w:rPr>
              <w:t>Наименование ТЭР</w:t>
            </w:r>
          </w:p>
        </w:tc>
        <w:tc>
          <w:tcPr>
            <w:tcW w:w="1134" w:type="dxa"/>
            <w:vAlign w:val="center"/>
          </w:tcPr>
          <w:p w:rsidR="00266AC5" w:rsidRPr="00FB69FC" w:rsidRDefault="00266AC5" w:rsidP="00FB69FC">
            <w:pPr>
              <w:pStyle w:val="a0"/>
              <w:jc w:val="center"/>
              <w:rPr>
                <w:rFonts w:ascii="Times New Roman" w:hAnsi="Times New Roman"/>
                <w:b/>
                <w:sz w:val="24"/>
                <w:szCs w:val="24"/>
              </w:rPr>
            </w:pPr>
            <w:r w:rsidRPr="00FB69FC">
              <w:rPr>
                <w:rFonts w:ascii="Times New Roman" w:hAnsi="Times New Roman"/>
                <w:b/>
                <w:sz w:val="24"/>
                <w:szCs w:val="24"/>
              </w:rPr>
              <w:t>Ед. измер.</w:t>
            </w:r>
          </w:p>
        </w:tc>
        <w:tc>
          <w:tcPr>
            <w:tcW w:w="1701" w:type="dxa"/>
            <w:vAlign w:val="center"/>
          </w:tcPr>
          <w:p w:rsidR="00266AC5" w:rsidRPr="00FB69FC" w:rsidRDefault="00266AC5" w:rsidP="00FB69FC">
            <w:pPr>
              <w:pStyle w:val="a0"/>
              <w:jc w:val="center"/>
              <w:rPr>
                <w:rFonts w:ascii="Times New Roman" w:hAnsi="Times New Roman"/>
                <w:b/>
                <w:sz w:val="24"/>
                <w:szCs w:val="24"/>
              </w:rPr>
            </w:pPr>
            <w:r w:rsidRPr="00FB69FC">
              <w:rPr>
                <w:rFonts w:ascii="Times New Roman" w:hAnsi="Times New Roman"/>
                <w:b/>
                <w:sz w:val="24"/>
                <w:szCs w:val="24"/>
              </w:rPr>
              <w:t>В натуральном выражении</w:t>
            </w:r>
          </w:p>
        </w:tc>
        <w:tc>
          <w:tcPr>
            <w:tcW w:w="1559" w:type="dxa"/>
            <w:vAlign w:val="center"/>
          </w:tcPr>
          <w:p w:rsidR="00266AC5" w:rsidRPr="00FB69FC" w:rsidRDefault="00266AC5" w:rsidP="00FB69FC">
            <w:pPr>
              <w:pStyle w:val="a0"/>
              <w:jc w:val="center"/>
              <w:rPr>
                <w:rFonts w:ascii="Times New Roman" w:hAnsi="Times New Roman"/>
                <w:b/>
                <w:sz w:val="24"/>
                <w:szCs w:val="24"/>
              </w:rPr>
            </w:pPr>
            <w:r w:rsidRPr="00FB69FC">
              <w:rPr>
                <w:rFonts w:ascii="Times New Roman" w:hAnsi="Times New Roman"/>
                <w:b/>
                <w:sz w:val="24"/>
                <w:szCs w:val="24"/>
              </w:rPr>
              <w:t>В денежном выражении, руб.</w:t>
            </w:r>
          </w:p>
        </w:tc>
        <w:tc>
          <w:tcPr>
            <w:tcW w:w="1664" w:type="dxa"/>
            <w:vAlign w:val="center"/>
          </w:tcPr>
          <w:p w:rsidR="00266AC5" w:rsidRPr="00FB69FC" w:rsidRDefault="00266AC5" w:rsidP="00FB69FC">
            <w:pPr>
              <w:pStyle w:val="a0"/>
              <w:jc w:val="center"/>
              <w:rPr>
                <w:rFonts w:ascii="Times New Roman" w:hAnsi="Times New Roman"/>
                <w:b/>
                <w:sz w:val="24"/>
                <w:szCs w:val="24"/>
              </w:rPr>
            </w:pPr>
            <w:r w:rsidRPr="00FB69FC">
              <w:rPr>
                <w:rFonts w:ascii="Times New Roman" w:hAnsi="Times New Roman"/>
                <w:b/>
                <w:sz w:val="24"/>
                <w:szCs w:val="24"/>
              </w:rPr>
              <w:t>В условном топливе, т.у.т.</w:t>
            </w:r>
          </w:p>
        </w:tc>
        <w:tc>
          <w:tcPr>
            <w:tcW w:w="1664" w:type="dxa"/>
            <w:vAlign w:val="center"/>
          </w:tcPr>
          <w:p w:rsidR="00266AC5" w:rsidRPr="00FB69FC" w:rsidRDefault="00266AC5" w:rsidP="00FB69FC">
            <w:pPr>
              <w:pStyle w:val="a0"/>
              <w:jc w:val="center"/>
              <w:rPr>
                <w:rFonts w:ascii="Times New Roman" w:hAnsi="Times New Roman"/>
                <w:b/>
                <w:sz w:val="24"/>
                <w:szCs w:val="24"/>
              </w:rPr>
            </w:pPr>
            <w:r w:rsidRPr="00FB69FC">
              <w:rPr>
                <w:rFonts w:ascii="Times New Roman" w:hAnsi="Times New Roman"/>
                <w:b/>
                <w:sz w:val="24"/>
                <w:szCs w:val="24"/>
              </w:rPr>
              <w:t>Средне-взвешенныйтариф</w:t>
            </w:r>
          </w:p>
        </w:tc>
      </w:tr>
      <w:tr w:rsidR="00266AC5" w:rsidRPr="00FB69FC" w:rsidTr="00FB69FC">
        <w:trPr>
          <w:trHeight w:val="343"/>
          <w:jc w:val="center"/>
        </w:trPr>
        <w:tc>
          <w:tcPr>
            <w:tcW w:w="675" w:type="dxa"/>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1</w:t>
            </w:r>
          </w:p>
        </w:tc>
        <w:tc>
          <w:tcPr>
            <w:tcW w:w="2380" w:type="dxa"/>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Электроэнергия</w:t>
            </w:r>
          </w:p>
        </w:tc>
        <w:tc>
          <w:tcPr>
            <w:tcW w:w="1134" w:type="dxa"/>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кВт*ч</w:t>
            </w:r>
          </w:p>
        </w:tc>
        <w:tc>
          <w:tcPr>
            <w:tcW w:w="1701" w:type="dxa"/>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902</w:t>
            </w:r>
          </w:p>
        </w:tc>
        <w:tc>
          <w:tcPr>
            <w:tcW w:w="1559" w:type="dxa"/>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5 992</w:t>
            </w:r>
          </w:p>
        </w:tc>
        <w:tc>
          <w:tcPr>
            <w:tcW w:w="1664" w:type="dxa"/>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0,31</w:t>
            </w:r>
          </w:p>
        </w:tc>
        <w:tc>
          <w:tcPr>
            <w:tcW w:w="1664" w:type="dxa"/>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6,64</w:t>
            </w:r>
          </w:p>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(руб./кВт*ч)</w:t>
            </w:r>
          </w:p>
        </w:tc>
      </w:tr>
      <w:tr w:rsidR="00266AC5" w:rsidRPr="00FB69FC" w:rsidTr="00FB69FC">
        <w:trPr>
          <w:trHeight w:val="70"/>
          <w:jc w:val="center"/>
        </w:trPr>
        <w:tc>
          <w:tcPr>
            <w:tcW w:w="675"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2</w:t>
            </w:r>
          </w:p>
        </w:tc>
        <w:tc>
          <w:tcPr>
            <w:tcW w:w="2380"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Уличное освещение</w:t>
            </w:r>
          </w:p>
        </w:tc>
        <w:tc>
          <w:tcPr>
            <w:tcW w:w="1134"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vertAlign w:val="superscript"/>
              </w:rPr>
            </w:pPr>
            <w:r w:rsidRPr="00FB69FC">
              <w:rPr>
                <w:rFonts w:ascii="Times New Roman" w:hAnsi="Times New Roman"/>
                <w:sz w:val="24"/>
                <w:szCs w:val="24"/>
              </w:rPr>
              <w:t>кВт*ч</w:t>
            </w:r>
          </w:p>
        </w:tc>
        <w:tc>
          <w:tcPr>
            <w:tcW w:w="1701" w:type="dxa"/>
            <w:tcBorders>
              <w:bottom w:val="single" w:sz="4" w:space="0" w:color="auto"/>
            </w:tcBorders>
            <w:vAlign w:val="center"/>
          </w:tcPr>
          <w:p w:rsidR="00266AC5" w:rsidRPr="00FB69FC" w:rsidRDefault="00266AC5" w:rsidP="00FB69FC">
            <w:pPr>
              <w:snapToGrid w:val="0"/>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2 402</w:t>
            </w:r>
          </w:p>
        </w:tc>
        <w:tc>
          <w:tcPr>
            <w:tcW w:w="1559"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14 329</w:t>
            </w:r>
          </w:p>
        </w:tc>
        <w:tc>
          <w:tcPr>
            <w:tcW w:w="1664"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0,83</w:t>
            </w:r>
          </w:p>
        </w:tc>
        <w:tc>
          <w:tcPr>
            <w:tcW w:w="1664"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5,97</w:t>
            </w:r>
          </w:p>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(руб./кВт*ч)</w:t>
            </w:r>
          </w:p>
        </w:tc>
      </w:tr>
      <w:tr w:rsidR="00266AC5" w:rsidRPr="00FB69FC" w:rsidTr="00FB69FC">
        <w:trPr>
          <w:trHeight w:val="70"/>
          <w:jc w:val="center"/>
        </w:trPr>
        <w:tc>
          <w:tcPr>
            <w:tcW w:w="675"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3</w:t>
            </w:r>
          </w:p>
        </w:tc>
        <w:tc>
          <w:tcPr>
            <w:tcW w:w="2380"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Моторное топливо (АИ-92)</w:t>
            </w:r>
          </w:p>
        </w:tc>
        <w:tc>
          <w:tcPr>
            <w:tcW w:w="1134"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л</w:t>
            </w:r>
          </w:p>
        </w:tc>
        <w:tc>
          <w:tcPr>
            <w:tcW w:w="1701" w:type="dxa"/>
            <w:tcBorders>
              <w:bottom w:val="single" w:sz="4" w:space="0" w:color="auto"/>
            </w:tcBorders>
            <w:vAlign w:val="center"/>
          </w:tcPr>
          <w:p w:rsidR="00266AC5" w:rsidRPr="00FB69FC" w:rsidRDefault="00266AC5" w:rsidP="00FB69FC">
            <w:pPr>
              <w:snapToGrid w:val="0"/>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1 258</w:t>
            </w:r>
          </w:p>
        </w:tc>
        <w:tc>
          <w:tcPr>
            <w:tcW w:w="1559"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37 778</w:t>
            </w:r>
          </w:p>
        </w:tc>
        <w:tc>
          <w:tcPr>
            <w:tcW w:w="1664"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1,41</w:t>
            </w:r>
          </w:p>
        </w:tc>
        <w:tc>
          <w:tcPr>
            <w:tcW w:w="1664" w:type="dxa"/>
            <w:tcBorders>
              <w:bottom w:val="single" w:sz="4" w:space="0" w:color="auto"/>
            </w:tcBorders>
            <w:vAlign w:val="center"/>
          </w:tcPr>
          <w:p w:rsidR="00266AC5" w:rsidRPr="00FB69FC" w:rsidRDefault="00266AC5" w:rsidP="00FB69FC">
            <w:pPr>
              <w:pStyle w:val="a0"/>
              <w:jc w:val="center"/>
              <w:rPr>
                <w:rFonts w:ascii="Times New Roman" w:hAnsi="Times New Roman"/>
                <w:sz w:val="24"/>
                <w:szCs w:val="24"/>
              </w:rPr>
            </w:pPr>
            <w:r w:rsidRPr="00FB69FC">
              <w:rPr>
                <w:rFonts w:ascii="Times New Roman" w:hAnsi="Times New Roman"/>
                <w:sz w:val="24"/>
                <w:szCs w:val="24"/>
              </w:rPr>
              <w:t>30,03 (руб./л)</w:t>
            </w:r>
          </w:p>
        </w:tc>
      </w:tr>
      <w:tr w:rsidR="00266AC5" w:rsidRPr="00FB69FC" w:rsidTr="00FB69FC">
        <w:trPr>
          <w:trHeight w:val="116"/>
          <w:jc w:val="center"/>
        </w:trPr>
        <w:tc>
          <w:tcPr>
            <w:tcW w:w="5890" w:type="dxa"/>
            <w:gridSpan w:val="4"/>
            <w:vAlign w:val="center"/>
          </w:tcPr>
          <w:p w:rsidR="00266AC5" w:rsidRPr="00FB69FC" w:rsidRDefault="00266AC5" w:rsidP="005957F6">
            <w:pPr>
              <w:pStyle w:val="a0"/>
              <w:rPr>
                <w:rFonts w:ascii="Times New Roman" w:hAnsi="Times New Roman"/>
                <w:b/>
                <w:sz w:val="24"/>
                <w:szCs w:val="24"/>
              </w:rPr>
            </w:pPr>
            <w:r w:rsidRPr="00FB69FC">
              <w:rPr>
                <w:rFonts w:ascii="Times New Roman" w:hAnsi="Times New Roman"/>
                <w:b/>
                <w:sz w:val="24"/>
                <w:szCs w:val="24"/>
              </w:rPr>
              <w:t>Итого</w:t>
            </w:r>
          </w:p>
        </w:tc>
        <w:tc>
          <w:tcPr>
            <w:tcW w:w="1559" w:type="dxa"/>
            <w:vAlign w:val="center"/>
          </w:tcPr>
          <w:p w:rsidR="00266AC5" w:rsidRPr="00FB69FC" w:rsidRDefault="00266AC5" w:rsidP="00FB69FC">
            <w:pPr>
              <w:pStyle w:val="a0"/>
              <w:jc w:val="center"/>
              <w:rPr>
                <w:rFonts w:ascii="Times New Roman" w:hAnsi="Times New Roman"/>
                <w:b/>
                <w:sz w:val="24"/>
                <w:szCs w:val="24"/>
              </w:rPr>
            </w:pPr>
            <w:r w:rsidRPr="00FB69FC">
              <w:rPr>
                <w:rFonts w:ascii="Times New Roman" w:hAnsi="Times New Roman"/>
                <w:b/>
                <w:sz w:val="24"/>
                <w:szCs w:val="24"/>
              </w:rPr>
              <w:t>58 099</w:t>
            </w:r>
          </w:p>
        </w:tc>
        <w:tc>
          <w:tcPr>
            <w:tcW w:w="1664" w:type="dxa"/>
            <w:vAlign w:val="center"/>
          </w:tcPr>
          <w:p w:rsidR="00266AC5" w:rsidRPr="00FB69FC" w:rsidRDefault="00266AC5" w:rsidP="00FB69FC">
            <w:pPr>
              <w:pStyle w:val="a0"/>
              <w:tabs>
                <w:tab w:val="left" w:pos="313"/>
              </w:tabs>
              <w:jc w:val="center"/>
              <w:rPr>
                <w:rFonts w:ascii="Times New Roman" w:hAnsi="Times New Roman"/>
                <w:b/>
                <w:sz w:val="24"/>
                <w:szCs w:val="24"/>
              </w:rPr>
            </w:pPr>
            <w:r w:rsidRPr="00FB69FC">
              <w:rPr>
                <w:rFonts w:ascii="Times New Roman" w:hAnsi="Times New Roman"/>
                <w:b/>
                <w:sz w:val="24"/>
                <w:szCs w:val="24"/>
              </w:rPr>
              <w:t>2,55</w:t>
            </w:r>
          </w:p>
        </w:tc>
        <w:tc>
          <w:tcPr>
            <w:tcW w:w="1664" w:type="dxa"/>
            <w:vAlign w:val="center"/>
          </w:tcPr>
          <w:p w:rsidR="00266AC5" w:rsidRPr="00FB69FC" w:rsidRDefault="00266AC5" w:rsidP="00FB69FC">
            <w:pPr>
              <w:pStyle w:val="a0"/>
              <w:tabs>
                <w:tab w:val="left" w:pos="313"/>
              </w:tabs>
              <w:jc w:val="center"/>
              <w:rPr>
                <w:rFonts w:ascii="Times New Roman" w:hAnsi="Times New Roman"/>
                <w:b/>
                <w:sz w:val="24"/>
                <w:szCs w:val="24"/>
              </w:rPr>
            </w:pPr>
            <w:r w:rsidRPr="00FB69FC">
              <w:rPr>
                <w:rFonts w:ascii="Times New Roman" w:hAnsi="Times New Roman"/>
                <w:b/>
                <w:sz w:val="24"/>
                <w:szCs w:val="24"/>
              </w:rPr>
              <w:t>-</w:t>
            </w:r>
          </w:p>
        </w:tc>
      </w:tr>
    </w:tbl>
    <w:p w:rsidR="00266AC5" w:rsidRPr="000E3173" w:rsidRDefault="00266AC5" w:rsidP="00F83C01">
      <w:pPr>
        <w:jc w:val="center"/>
        <w:rPr>
          <w:rFonts w:ascii="Times New Roman" w:hAnsi="Times New Roman"/>
          <w:bCs/>
          <w:sz w:val="28"/>
          <w:szCs w:val="28"/>
        </w:rPr>
      </w:pPr>
      <w:bookmarkStart w:id="2" w:name="__RefHeading___Toc334028561"/>
      <w:bookmarkEnd w:id="2"/>
      <w:r w:rsidRPr="00EB7BBD">
        <w:rPr>
          <w:rFonts w:ascii="Times New Roman" w:hAnsi="Times New Roman"/>
          <w:noProof/>
          <w:sz w:val="28"/>
          <w:szCs w:val="28"/>
        </w:rPr>
        <w:pict>
          <v:shape id="Диаграмма 1" o:spid="_x0000_i1026" type="#_x0000_t75" style="width:411.6pt;height: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o8EE3AAAAAUBAAAPAAAAZHJzL2Rvd25y&#10;ZXYueG1sTI9La8MwEITvhfwHsYVeQiNHISW4lkMolN5K87j0pljrB7VWxlJs5993m0t6WRhmmPk2&#10;206uFQP2ofGkYblIQCAV3jZUaTgd3583IEI0ZE3rCTVcMcA2nz1kJrV+pD0Oh1gJLqGQGg11jF0q&#10;ZShqdCYsfIfEXul7ZyLLvpK2NyOXu1aqJHmRzjTEC7Xp8K3G4udwcRq6pdqXH1eFX6vj/HvA+FmU&#10;41zrp8dp9woi4hTvYfjDZ3TImensL2SDaDXwI/F22duolQJx1rBeqwRknsn/9Pk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">
            <v:imagedata r:id="rId10" o:title="" croptop="-3251f" cropbottom="-16272f" cropleft="-36703f" cropright="-30037f"/>
            <o:lock v:ext="edit" aspectratio="f"/>
          </v:shape>
        </w:pict>
      </w:r>
    </w:p>
    <w:p w:rsidR="00266AC5" w:rsidRPr="00A10CFB" w:rsidRDefault="00266AC5" w:rsidP="00601B31">
      <w:pPr>
        <w:jc w:val="center"/>
        <w:rPr>
          <w:rFonts w:ascii="Times New Roman" w:hAnsi="Times New Roman"/>
          <w:bCs/>
          <w:sz w:val="28"/>
          <w:szCs w:val="28"/>
        </w:rPr>
      </w:pPr>
      <w:r w:rsidRPr="00A10CFB">
        <w:rPr>
          <w:rFonts w:ascii="Times New Roman" w:hAnsi="Times New Roman"/>
          <w:bCs/>
          <w:sz w:val="28"/>
          <w:szCs w:val="28"/>
        </w:rPr>
        <w:t>Рис. 1 Структура фактических затрат на ТЭР в 2015 г.</w:t>
      </w:r>
    </w:p>
    <w:p w:rsidR="00266AC5" w:rsidRPr="000E3173" w:rsidRDefault="00266AC5" w:rsidP="00601B31">
      <w:pPr>
        <w:spacing w:after="0"/>
        <w:ind w:firstLine="567"/>
        <w:jc w:val="center"/>
        <w:rPr>
          <w:rFonts w:ascii="Times New Roman" w:hAnsi="Times New Roman"/>
          <w:bCs/>
          <w:sz w:val="28"/>
          <w:szCs w:val="28"/>
        </w:rPr>
      </w:pPr>
      <w:r w:rsidRPr="000E3173">
        <w:rPr>
          <w:rFonts w:ascii="Times New Roman" w:hAnsi="Times New Roman"/>
          <w:bCs/>
          <w:sz w:val="28"/>
          <w:szCs w:val="28"/>
        </w:rPr>
        <w:t>Предлагаемые мероприятия в области энергосбережения:</w:t>
      </w:r>
    </w:p>
    <w:p w:rsidR="00266AC5" w:rsidRDefault="00266AC5" w:rsidP="002C35EF">
      <w:pPr>
        <w:pStyle w:val="ListParagraph"/>
        <w:numPr>
          <w:ilvl w:val="0"/>
          <w:numId w:val="2"/>
        </w:numPr>
        <w:rPr>
          <w:bCs/>
          <w:sz w:val="28"/>
          <w:szCs w:val="28"/>
        </w:rPr>
      </w:pPr>
      <w:r w:rsidRPr="000E3173">
        <w:rPr>
          <w:bCs/>
          <w:sz w:val="28"/>
          <w:szCs w:val="28"/>
        </w:rPr>
        <w:t xml:space="preserve">Замена </w:t>
      </w:r>
      <w:r>
        <w:rPr>
          <w:bCs/>
          <w:sz w:val="28"/>
          <w:szCs w:val="28"/>
        </w:rPr>
        <w:t>ламп</w:t>
      </w:r>
      <w:r w:rsidRPr="000E3173">
        <w:rPr>
          <w:bCs/>
          <w:sz w:val="28"/>
          <w:szCs w:val="28"/>
        </w:rPr>
        <w:t xml:space="preserve"> уличного освещения (</w:t>
      </w:r>
      <w:r>
        <w:rPr>
          <w:bCs/>
          <w:sz w:val="28"/>
          <w:szCs w:val="28"/>
        </w:rPr>
        <w:t>ДРЛ-250 – 20</w:t>
      </w:r>
      <w:r w:rsidRPr="000E3173">
        <w:rPr>
          <w:bCs/>
          <w:sz w:val="28"/>
          <w:szCs w:val="28"/>
        </w:rPr>
        <w:t xml:space="preserve"> шт</w:t>
      </w:r>
      <w:r>
        <w:rPr>
          <w:bCs/>
          <w:sz w:val="28"/>
          <w:szCs w:val="28"/>
        </w:rPr>
        <w:t>.</w:t>
      </w:r>
      <w:r w:rsidRPr="000E3173">
        <w:rPr>
          <w:bCs/>
          <w:sz w:val="28"/>
          <w:szCs w:val="28"/>
        </w:rPr>
        <w:t>) на светодиодные</w:t>
      </w:r>
      <w:r>
        <w:rPr>
          <w:bCs/>
          <w:sz w:val="28"/>
          <w:szCs w:val="28"/>
        </w:rPr>
        <w:t xml:space="preserve"> лампы</w:t>
      </w:r>
      <w:r w:rsidRPr="000E3173">
        <w:rPr>
          <w:bCs/>
          <w:sz w:val="28"/>
          <w:szCs w:val="28"/>
        </w:rPr>
        <w:t xml:space="preserve"> (</w:t>
      </w:r>
      <w:r w:rsidRPr="000E3173">
        <w:rPr>
          <w:bCs/>
          <w:sz w:val="28"/>
          <w:szCs w:val="28"/>
          <w:lang w:val="en-US"/>
        </w:rPr>
        <w:t>E</w:t>
      </w:r>
      <w:r w:rsidRPr="000E3173">
        <w:rPr>
          <w:bCs/>
          <w:sz w:val="28"/>
          <w:szCs w:val="28"/>
        </w:rPr>
        <w:t>40 80</w:t>
      </w:r>
      <w:r w:rsidRPr="000E3173">
        <w:rPr>
          <w:bCs/>
          <w:sz w:val="28"/>
          <w:szCs w:val="28"/>
          <w:lang w:val="en-US"/>
        </w:rPr>
        <w:t>W</w:t>
      </w:r>
      <w:r w:rsidRPr="000E3173">
        <w:rPr>
          <w:bCs/>
          <w:sz w:val="28"/>
          <w:szCs w:val="28"/>
        </w:rPr>
        <w:t>)</w:t>
      </w:r>
      <w:r>
        <w:rPr>
          <w:bCs/>
          <w:sz w:val="28"/>
          <w:szCs w:val="28"/>
        </w:rPr>
        <w:t>.</w:t>
      </w:r>
    </w:p>
    <w:p w:rsidR="00266AC5" w:rsidRDefault="00266AC5" w:rsidP="002C35EF">
      <w:pPr>
        <w:pStyle w:val="ListParagraph"/>
        <w:numPr>
          <w:ilvl w:val="0"/>
          <w:numId w:val="2"/>
        </w:numPr>
        <w:rPr>
          <w:bCs/>
          <w:sz w:val="28"/>
          <w:szCs w:val="28"/>
        </w:rPr>
      </w:pPr>
      <w:r>
        <w:rPr>
          <w:bCs/>
          <w:sz w:val="28"/>
          <w:szCs w:val="28"/>
        </w:rPr>
        <w:t>Замена ламп накаливания внутреннего освещения (Е27 75</w:t>
      </w:r>
      <w:r>
        <w:rPr>
          <w:bCs/>
          <w:sz w:val="28"/>
          <w:szCs w:val="28"/>
          <w:lang w:val="en-US"/>
        </w:rPr>
        <w:t>W</w:t>
      </w:r>
      <w:r w:rsidRPr="00E45538">
        <w:rPr>
          <w:bCs/>
          <w:sz w:val="28"/>
          <w:szCs w:val="28"/>
        </w:rPr>
        <w:t xml:space="preserve"> </w:t>
      </w:r>
      <w:r>
        <w:rPr>
          <w:bCs/>
          <w:sz w:val="28"/>
          <w:szCs w:val="28"/>
        </w:rPr>
        <w:t>–</w:t>
      </w:r>
      <w:r w:rsidRPr="00E45538">
        <w:rPr>
          <w:bCs/>
          <w:sz w:val="28"/>
          <w:szCs w:val="28"/>
        </w:rPr>
        <w:t xml:space="preserve"> </w:t>
      </w:r>
      <w:r>
        <w:rPr>
          <w:bCs/>
          <w:sz w:val="28"/>
          <w:szCs w:val="28"/>
        </w:rPr>
        <w:t>7 шт.) на светодиодные лампы (Е27 9</w:t>
      </w:r>
      <w:r>
        <w:rPr>
          <w:bCs/>
          <w:sz w:val="28"/>
          <w:szCs w:val="28"/>
          <w:lang w:val="en-US"/>
        </w:rPr>
        <w:t>W</w:t>
      </w:r>
      <w:r w:rsidRPr="00E45538">
        <w:rPr>
          <w:bCs/>
          <w:sz w:val="28"/>
          <w:szCs w:val="28"/>
        </w:rPr>
        <w:t>)</w:t>
      </w:r>
      <w:r>
        <w:rPr>
          <w:bCs/>
          <w:sz w:val="28"/>
          <w:szCs w:val="28"/>
        </w:rPr>
        <w:t>.</w:t>
      </w:r>
    </w:p>
    <w:p w:rsidR="00266AC5" w:rsidRDefault="00266AC5" w:rsidP="002C35EF">
      <w:pPr>
        <w:pStyle w:val="ListParagraph"/>
        <w:numPr>
          <w:ilvl w:val="0"/>
          <w:numId w:val="2"/>
        </w:numPr>
        <w:rPr>
          <w:bCs/>
          <w:sz w:val="28"/>
          <w:szCs w:val="28"/>
        </w:rPr>
      </w:pPr>
      <w:r>
        <w:rPr>
          <w:bCs/>
          <w:sz w:val="28"/>
          <w:szCs w:val="28"/>
        </w:rPr>
        <w:t>Замена деревянных оконных блоков на оконные блоки из ПВХ профиля (5 шт. – 9 м</w:t>
      </w:r>
      <w:r>
        <w:rPr>
          <w:bCs/>
          <w:sz w:val="28"/>
          <w:szCs w:val="28"/>
          <w:vertAlign w:val="superscript"/>
        </w:rPr>
        <w:t>2</w:t>
      </w:r>
      <w:r>
        <w:rPr>
          <w:bCs/>
          <w:sz w:val="28"/>
          <w:szCs w:val="28"/>
        </w:rPr>
        <w:t>).</w:t>
      </w:r>
    </w:p>
    <w:p w:rsidR="00266AC5" w:rsidRDefault="00266AC5" w:rsidP="001E39A9">
      <w:pPr>
        <w:pStyle w:val="Heading1"/>
        <w:tabs>
          <w:tab w:val="clear" w:pos="0"/>
        </w:tabs>
        <w:spacing w:before="0"/>
        <w:ind w:left="0" w:firstLine="567"/>
        <w:jc w:val="both"/>
        <w:rPr>
          <w:rFonts w:eastAsia="Times New Roman"/>
          <w:b w:val="0"/>
          <w:caps w:val="0"/>
          <w:kern w:val="0"/>
          <w:lang w:eastAsia="ru-RU"/>
        </w:rPr>
      </w:pPr>
    </w:p>
    <w:p w:rsidR="00266AC5" w:rsidRPr="00F86C19" w:rsidRDefault="00266AC5" w:rsidP="001E39A9">
      <w:pPr>
        <w:pStyle w:val="Heading1"/>
        <w:tabs>
          <w:tab w:val="clear" w:pos="0"/>
        </w:tabs>
        <w:spacing w:before="0"/>
        <w:ind w:left="0" w:firstLine="567"/>
        <w:jc w:val="both"/>
        <w:rPr>
          <w:b w:val="0"/>
        </w:rPr>
      </w:pPr>
      <w:r>
        <w:rPr>
          <w:rFonts w:eastAsia="Times New Roman"/>
          <w:b w:val="0"/>
          <w:caps w:val="0"/>
          <w:kern w:val="0"/>
          <w:lang w:eastAsia="ru-RU"/>
        </w:rPr>
        <w:t>Мероприятия по сокращению потребления моторного топлива в рамках программы энергосбережения и повышения энергетической эффективности проводить нецелесообразно в связи с высоким сроком окупаемости.</w:t>
      </w:r>
    </w:p>
    <w:p w:rsidR="00266AC5" w:rsidRPr="00962012" w:rsidRDefault="00266AC5" w:rsidP="00962012">
      <w:pPr>
        <w:rPr>
          <w:lang w:eastAsia="ar-SA"/>
        </w:rPr>
      </w:pPr>
    </w:p>
    <w:p w:rsidR="00266AC5" w:rsidRDefault="00266AC5" w:rsidP="00DB0F7E">
      <w:pPr>
        <w:pStyle w:val="Heading1"/>
        <w:tabs>
          <w:tab w:val="clear" w:pos="0"/>
        </w:tabs>
        <w:ind w:left="0" w:firstLine="0"/>
      </w:pPr>
    </w:p>
    <w:p w:rsidR="00266AC5" w:rsidRDefault="00266AC5" w:rsidP="00DB0F7E">
      <w:pPr>
        <w:pStyle w:val="Heading1"/>
        <w:tabs>
          <w:tab w:val="clear" w:pos="0"/>
        </w:tabs>
        <w:ind w:left="0" w:firstLine="0"/>
      </w:pPr>
    </w:p>
    <w:p w:rsidR="00266AC5" w:rsidRPr="00E61C0A" w:rsidRDefault="00266AC5" w:rsidP="00E61C0A">
      <w:pPr>
        <w:rPr>
          <w:lang w:eastAsia="ar-SA"/>
        </w:rPr>
      </w:pPr>
    </w:p>
    <w:p w:rsidR="00266AC5" w:rsidRDefault="00266AC5" w:rsidP="00DB0F7E">
      <w:pPr>
        <w:pStyle w:val="Heading1"/>
        <w:tabs>
          <w:tab w:val="clear" w:pos="0"/>
        </w:tabs>
        <w:ind w:left="0" w:firstLine="0"/>
      </w:pPr>
      <w:r>
        <w:t>РАЗДЕЛ 4</w:t>
      </w:r>
      <w:r w:rsidRPr="000800CB">
        <w:t xml:space="preserve">. </w:t>
      </w:r>
    </w:p>
    <w:p w:rsidR="00266AC5" w:rsidRPr="00190F3B" w:rsidRDefault="00266AC5" w:rsidP="00DB0F7E">
      <w:pPr>
        <w:pStyle w:val="Heading1"/>
        <w:tabs>
          <w:tab w:val="clear" w:pos="0"/>
        </w:tabs>
        <w:ind w:left="0" w:firstLine="0"/>
        <w:jc w:val="center"/>
      </w:pPr>
      <w:r w:rsidRPr="000800CB">
        <w:t>Перечень МероприятиЙ по энергосбережению и повышению энергоэффективности, НАПРАВЛЕННЫй НА ДОСТИЖЕНИЕ ЗНАЧЕНИЙ ЦЕЛЕВЫХ ПОКАЗАТЕЛЕЙ</w:t>
      </w:r>
    </w:p>
    <w:p w:rsidR="00266AC5" w:rsidRPr="00190F3B" w:rsidRDefault="00266AC5" w:rsidP="00DB0F7E"/>
    <w:p w:rsidR="00266AC5" w:rsidRPr="00973486" w:rsidRDefault="00266AC5" w:rsidP="00DB0F7E">
      <w:pPr>
        <w:pStyle w:val="Heading2"/>
        <w:jc w:val="both"/>
        <w:rPr>
          <w:rFonts w:ascii="Times New Roman" w:hAnsi="Times New Roman"/>
          <w:color w:val="auto"/>
          <w:sz w:val="28"/>
          <w:szCs w:val="28"/>
        </w:rPr>
      </w:pPr>
      <w:r w:rsidRPr="00973486">
        <w:rPr>
          <w:rFonts w:ascii="Times New Roman" w:hAnsi="Times New Roman"/>
          <w:color w:val="auto"/>
          <w:sz w:val="28"/>
          <w:szCs w:val="28"/>
        </w:rPr>
        <w:t>4.1. Основные направления энергосбережения  и повышения энергетической эффективности</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Для достижения указанных целей и выполнения задач в рамках Программы предусматривается проведение организационных, правовых, технических, технологических и экономических мероприятий, включающих:</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развитие нормативно-правовой базы энергосбережения;</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энергосбережение и повышение энергетической эффективности;</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энергосбережение и повышение энергетической эффективности на транспорте;</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информационное обеспечение и пропаганду энергосбережения.</w:t>
      </w:r>
    </w:p>
    <w:p w:rsidR="00266AC5" w:rsidRPr="00564FE1" w:rsidRDefault="00266AC5" w:rsidP="00DB0F7E">
      <w:pPr>
        <w:rPr>
          <w:rFonts w:ascii="Times New Roman" w:hAnsi="Times New Roman"/>
          <w:sz w:val="28"/>
          <w:szCs w:val="28"/>
        </w:rPr>
      </w:pPr>
    </w:p>
    <w:p w:rsidR="00266AC5" w:rsidRPr="00DB0F7E" w:rsidRDefault="00266AC5" w:rsidP="00DB0F7E">
      <w:pPr>
        <w:pStyle w:val="Heading2"/>
        <w:jc w:val="both"/>
        <w:rPr>
          <w:rFonts w:ascii="Times New Roman" w:hAnsi="Times New Roman"/>
          <w:b w:val="0"/>
          <w:color w:val="auto"/>
          <w:sz w:val="28"/>
          <w:szCs w:val="28"/>
        </w:rPr>
      </w:pPr>
      <w:r w:rsidRPr="00DB0F7E">
        <w:rPr>
          <w:rFonts w:ascii="Times New Roman" w:hAnsi="Times New Roman"/>
          <w:b w:val="0"/>
          <w:color w:val="auto"/>
          <w:sz w:val="28"/>
          <w:szCs w:val="28"/>
        </w:rPr>
        <w:t>4.1.1. Развитие нормативно-правовой базы энергосбережения</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Мероприятия раздела направлены на совершенствование нормативно-правовой базы в области стимулирования энергосбережения и повышения энергетической эффективности:</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разработка и издание приказов, устанавливающих на определенный этап перечень выполняемых мероприятий, ответственных лиц, достигаемый эффект, систему отчетных показателей, а также системы наказания и поощрения.</w:t>
      </w:r>
    </w:p>
    <w:p w:rsidR="00266AC5" w:rsidRPr="00564FE1" w:rsidRDefault="00266AC5" w:rsidP="00DB0F7E">
      <w:pPr>
        <w:rPr>
          <w:rFonts w:ascii="Times New Roman" w:hAnsi="Times New Roman"/>
          <w:sz w:val="28"/>
          <w:szCs w:val="28"/>
        </w:rPr>
      </w:pPr>
    </w:p>
    <w:p w:rsidR="00266AC5" w:rsidRPr="00DB0F7E" w:rsidRDefault="00266AC5" w:rsidP="00DB0F7E">
      <w:pPr>
        <w:pStyle w:val="Heading2"/>
        <w:jc w:val="both"/>
        <w:rPr>
          <w:rFonts w:ascii="Times New Roman" w:hAnsi="Times New Roman"/>
          <w:b w:val="0"/>
          <w:color w:val="auto"/>
          <w:sz w:val="28"/>
          <w:szCs w:val="28"/>
        </w:rPr>
      </w:pPr>
      <w:r w:rsidRPr="00DB0F7E">
        <w:rPr>
          <w:rFonts w:ascii="Times New Roman" w:hAnsi="Times New Roman"/>
          <w:b w:val="0"/>
          <w:color w:val="auto"/>
          <w:sz w:val="28"/>
          <w:szCs w:val="28"/>
        </w:rPr>
        <w:t>4.1.2. Энергосбережение и повышение энергетической эффективности</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В рамках настоящей Программы предполагается реализация первоочередных мер, направленных на повышение энергоэффективности:</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проведения мероприятий по сокращению объемов потребления ТЭР.</w:t>
      </w:r>
    </w:p>
    <w:p w:rsidR="00266AC5" w:rsidRPr="00564FE1" w:rsidRDefault="00266AC5" w:rsidP="00DB0F7E">
      <w:pPr>
        <w:rPr>
          <w:rFonts w:ascii="Times New Roman" w:hAnsi="Times New Roman"/>
          <w:sz w:val="28"/>
          <w:szCs w:val="28"/>
        </w:rPr>
      </w:pPr>
    </w:p>
    <w:p w:rsidR="00266AC5" w:rsidRPr="00DB0F7E" w:rsidRDefault="00266AC5" w:rsidP="00DB0F7E">
      <w:pPr>
        <w:pStyle w:val="Heading2"/>
        <w:jc w:val="both"/>
        <w:rPr>
          <w:rFonts w:ascii="Times New Roman" w:hAnsi="Times New Roman"/>
          <w:b w:val="0"/>
          <w:color w:val="auto"/>
          <w:sz w:val="28"/>
          <w:szCs w:val="28"/>
        </w:rPr>
      </w:pPr>
      <w:r w:rsidRPr="00DB0F7E">
        <w:rPr>
          <w:rFonts w:ascii="Times New Roman" w:hAnsi="Times New Roman"/>
          <w:b w:val="0"/>
          <w:color w:val="auto"/>
          <w:sz w:val="28"/>
          <w:szCs w:val="28"/>
        </w:rPr>
        <w:t>4.1.3. Информационное обеспечение и пропаганда  энергосбережения</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Информационное обеспечение и пропаганда энергосбережения представляет собой вовлечение в процесс энергосбережения работников учреждения путем формирования устойчивого внимания к этой проблеме, создание мнения о важности и необходимости энергосбережения.</w:t>
      </w:r>
    </w:p>
    <w:p w:rsidR="00266AC5" w:rsidRPr="00564FE1" w:rsidRDefault="00266AC5" w:rsidP="00DB0F7E">
      <w:pPr>
        <w:rPr>
          <w:rFonts w:ascii="Times New Roman" w:hAnsi="Times New Roman"/>
          <w:sz w:val="28"/>
          <w:szCs w:val="28"/>
        </w:rPr>
      </w:pP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Программные мероприятия по данному направлению:</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предоставление в простых и доступных формах информации о способах энергосбережения, преимуществах энергосберегающих технологий и оборудования, особенностях их выбора и эксплуатации;</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активное формирование порицания энергорасточительства и престижа экономного отношения к энергоресурсам;</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вовлечение в процесс энергосбережения всех работников учреждения;</w:t>
      </w:r>
    </w:p>
    <w:p w:rsidR="00266AC5" w:rsidRPr="00564FE1" w:rsidRDefault="00266AC5" w:rsidP="00DB0F7E">
      <w:pPr>
        <w:rPr>
          <w:rFonts w:ascii="Times New Roman" w:hAnsi="Times New Roman"/>
          <w:sz w:val="28"/>
          <w:szCs w:val="28"/>
        </w:rPr>
      </w:pPr>
      <w:r w:rsidRPr="00564FE1">
        <w:rPr>
          <w:rFonts w:ascii="Times New Roman" w:hAnsi="Times New Roman"/>
          <w:sz w:val="28"/>
          <w:szCs w:val="28"/>
        </w:rPr>
        <w:t>- проведение занятий по основам энергосбережения среди работников, позволяющих формировать мировоззрение на рачительное использование энергоресурсов;</w:t>
      </w:r>
    </w:p>
    <w:p w:rsidR="00266AC5" w:rsidRDefault="00266AC5" w:rsidP="00DB0F7E">
      <w:pPr>
        <w:spacing w:after="0"/>
        <w:rPr>
          <w:rFonts w:ascii="Times New Roman" w:hAnsi="Times New Roman"/>
          <w:sz w:val="28"/>
          <w:szCs w:val="28"/>
        </w:rPr>
      </w:pPr>
      <w:r w:rsidRPr="00564FE1">
        <w:rPr>
          <w:rFonts w:ascii="Times New Roman" w:hAnsi="Times New Roman"/>
          <w:sz w:val="28"/>
          <w:szCs w:val="28"/>
        </w:rPr>
        <w:t>- материальное стимулирования энергосбережения работников учреждения.</w:t>
      </w: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sz w:val="28"/>
          <w:szCs w:val="28"/>
        </w:rPr>
      </w:pPr>
    </w:p>
    <w:p w:rsidR="00266AC5" w:rsidRDefault="00266AC5" w:rsidP="00DB0F7E">
      <w:pPr>
        <w:spacing w:after="0"/>
        <w:rPr>
          <w:rFonts w:ascii="Times New Roman" w:hAnsi="Times New Roman"/>
          <w:b/>
          <w:sz w:val="28"/>
          <w:szCs w:val="28"/>
        </w:rPr>
        <w:sectPr w:rsidR="00266AC5" w:rsidSect="00AE0F22">
          <w:pgSz w:w="11906" w:h="16838"/>
          <w:pgMar w:top="1134" w:right="1134" w:bottom="1134" w:left="1701" w:header="709" w:footer="709" w:gutter="0"/>
          <w:cols w:space="708"/>
          <w:docGrid w:linePitch="360"/>
        </w:sectPr>
      </w:pPr>
    </w:p>
    <w:p w:rsidR="00266AC5" w:rsidRPr="00973486" w:rsidRDefault="00266AC5" w:rsidP="006C7BB8">
      <w:pPr>
        <w:pStyle w:val="Heading2"/>
        <w:rPr>
          <w:rFonts w:ascii="Times New Roman" w:hAnsi="Times New Roman"/>
          <w:color w:val="auto"/>
          <w:sz w:val="28"/>
          <w:szCs w:val="28"/>
        </w:rPr>
      </w:pPr>
      <w:r>
        <w:rPr>
          <w:rFonts w:ascii="Times New Roman" w:hAnsi="Times New Roman"/>
          <w:color w:val="auto"/>
          <w:sz w:val="28"/>
          <w:szCs w:val="28"/>
        </w:rPr>
        <w:t>4.2</w:t>
      </w:r>
      <w:r w:rsidRPr="00973486">
        <w:rPr>
          <w:rFonts w:ascii="Times New Roman" w:hAnsi="Times New Roman"/>
          <w:color w:val="auto"/>
          <w:sz w:val="28"/>
          <w:szCs w:val="28"/>
        </w:rPr>
        <w:t>. Мероприятия по каждому виду потребляемых энергоресурсов</w:t>
      </w:r>
    </w:p>
    <w:p w:rsidR="00266AC5" w:rsidRDefault="00266AC5" w:rsidP="006C7BB8">
      <w:pPr>
        <w:pStyle w:val="Heading2"/>
        <w:ind w:firstLine="1134"/>
        <w:rPr>
          <w:rFonts w:ascii="Times New Roman" w:hAnsi="Times New Roman"/>
          <w:color w:val="auto"/>
          <w:sz w:val="28"/>
          <w:szCs w:val="28"/>
        </w:rPr>
      </w:pPr>
      <w:r>
        <w:rPr>
          <w:rFonts w:ascii="Times New Roman" w:hAnsi="Times New Roman"/>
          <w:color w:val="auto"/>
          <w:sz w:val="28"/>
          <w:szCs w:val="28"/>
        </w:rPr>
        <w:t>Мероприятия в системе электроснабжения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4111"/>
        <w:gridCol w:w="915"/>
        <w:gridCol w:w="2204"/>
        <w:gridCol w:w="2268"/>
        <w:gridCol w:w="1984"/>
        <w:gridCol w:w="2126"/>
      </w:tblGrid>
      <w:tr w:rsidR="00266AC5" w:rsidRPr="00FB69FC" w:rsidTr="00FB69FC">
        <w:tc>
          <w:tcPr>
            <w:tcW w:w="675"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 п/п</w:t>
            </w:r>
          </w:p>
        </w:tc>
        <w:tc>
          <w:tcPr>
            <w:tcW w:w="4111"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Наименование мероприятия</w:t>
            </w:r>
          </w:p>
        </w:tc>
        <w:tc>
          <w:tcPr>
            <w:tcW w:w="915"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Ед. измер.</w:t>
            </w:r>
          </w:p>
        </w:tc>
        <w:tc>
          <w:tcPr>
            <w:tcW w:w="2204"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Источник финансирования</w:t>
            </w:r>
          </w:p>
        </w:tc>
        <w:tc>
          <w:tcPr>
            <w:tcW w:w="2268"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Объем финансирования, тыс. руб.</w:t>
            </w:r>
          </w:p>
        </w:tc>
        <w:tc>
          <w:tcPr>
            <w:tcW w:w="4110" w:type="dxa"/>
            <w:gridSpan w:val="2"/>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Ожидаемый эффект от мероприятия</w:t>
            </w:r>
          </w:p>
        </w:tc>
      </w:tr>
      <w:tr w:rsidR="00266AC5" w:rsidRPr="00FB69FC" w:rsidTr="00FB69FC">
        <w:tc>
          <w:tcPr>
            <w:tcW w:w="675"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4111"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915"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2204"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2268"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1984" w:type="dxa"/>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В натуральном выражении</w:t>
            </w:r>
          </w:p>
        </w:tc>
        <w:tc>
          <w:tcPr>
            <w:tcW w:w="2126" w:type="dxa"/>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 xml:space="preserve">В стоимостном выражении, </w:t>
            </w:r>
          </w:p>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тыс. руб.</w:t>
            </w:r>
          </w:p>
        </w:tc>
      </w:tr>
      <w:tr w:rsidR="00266AC5" w:rsidRPr="00FB69FC" w:rsidTr="00FB69FC">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1</w:t>
            </w:r>
          </w:p>
        </w:tc>
        <w:tc>
          <w:tcPr>
            <w:tcW w:w="411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Замена ламп уличного освещения на светодиодные лампы</w:t>
            </w:r>
          </w:p>
        </w:tc>
        <w:tc>
          <w:tcPr>
            <w:tcW w:w="91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кВт*ч</w:t>
            </w:r>
          </w:p>
        </w:tc>
        <w:tc>
          <w:tcPr>
            <w:tcW w:w="2204"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Бюджетные средства</w:t>
            </w:r>
          </w:p>
        </w:tc>
        <w:tc>
          <w:tcPr>
            <w:tcW w:w="2268"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60</w:t>
            </w:r>
          </w:p>
        </w:tc>
        <w:tc>
          <w:tcPr>
            <w:tcW w:w="1984"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868</w:t>
            </w:r>
          </w:p>
        </w:tc>
        <w:tc>
          <w:tcPr>
            <w:tcW w:w="2126"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5,18</w:t>
            </w:r>
          </w:p>
        </w:tc>
      </w:tr>
      <w:tr w:rsidR="00266AC5" w:rsidRPr="00FB69FC" w:rsidTr="00FB69FC">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w:t>
            </w:r>
          </w:p>
        </w:tc>
        <w:tc>
          <w:tcPr>
            <w:tcW w:w="411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Замена ламп накаливания внутреннего освещения на светодиодные лампы</w:t>
            </w:r>
          </w:p>
        </w:tc>
        <w:tc>
          <w:tcPr>
            <w:tcW w:w="91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кВт*ч</w:t>
            </w:r>
          </w:p>
        </w:tc>
        <w:tc>
          <w:tcPr>
            <w:tcW w:w="2204"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Бюджетные средства</w:t>
            </w:r>
          </w:p>
        </w:tc>
        <w:tc>
          <w:tcPr>
            <w:tcW w:w="2268"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2,1</w:t>
            </w:r>
          </w:p>
        </w:tc>
        <w:tc>
          <w:tcPr>
            <w:tcW w:w="1984"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116</w:t>
            </w:r>
          </w:p>
        </w:tc>
        <w:tc>
          <w:tcPr>
            <w:tcW w:w="2126"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0,77</w:t>
            </w:r>
          </w:p>
        </w:tc>
      </w:tr>
    </w:tbl>
    <w:p w:rsidR="00266AC5" w:rsidRDefault="00266AC5" w:rsidP="00DE536D">
      <w:pPr>
        <w:pStyle w:val="NormalWeb"/>
        <w:spacing w:before="0" w:beforeAutospacing="0" w:after="0" w:afterAutospacing="0"/>
        <w:ind w:firstLine="567"/>
        <w:jc w:val="both"/>
        <w:rPr>
          <w:color w:val="000000"/>
          <w:sz w:val="28"/>
          <w:szCs w:val="28"/>
        </w:rPr>
      </w:pPr>
    </w:p>
    <w:p w:rsidR="00266AC5" w:rsidRDefault="00266AC5" w:rsidP="00DE536D">
      <w:pPr>
        <w:pStyle w:val="NormalWeb"/>
        <w:spacing w:before="0" w:beforeAutospacing="0" w:after="0" w:afterAutospacing="0"/>
        <w:ind w:firstLine="567"/>
        <w:jc w:val="both"/>
        <w:rPr>
          <w:color w:val="000000"/>
          <w:sz w:val="28"/>
          <w:szCs w:val="28"/>
        </w:rPr>
      </w:pPr>
      <w:r w:rsidRPr="00C67E95">
        <w:rPr>
          <w:color w:val="000000"/>
          <w:sz w:val="28"/>
          <w:szCs w:val="28"/>
        </w:rPr>
        <w:t>Причина перехода на энергосберегающую светодиодную продукцию. Качество светодиодного освещения обеспечивает необходимую светоотдачу и благоприятный спектр излучения, превосходит по сроку службы лампу накаливания в 8-25 раз и снижают энергопотребление при равной мощности лучей в 6-10 раз, имеют высокую защиту от перепадов напряжения. Окупаемость светодиодных ламп при установке их в систему освещения и в настольные лампы будет максимальной при комбинированном использовании последних с потолочными светильниками по зонам освещения. Замена всех ламп накаливания в осветительной системе по мере их выработки позволит экономить расходы на эле</w:t>
      </w:r>
      <w:r>
        <w:rPr>
          <w:color w:val="000000"/>
          <w:sz w:val="28"/>
          <w:szCs w:val="28"/>
        </w:rPr>
        <w:t>ктроэнергию в большем проценте.</w:t>
      </w:r>
    </w:p>
    <w:p w:rsidR="00266AC5" w:rsidRDefault="00266AC5" w:rsidP="000D1A1E">
      <w:pPr>
        <w:pStyle w:val="NormalWeb"/>
        <w:spacing w:before="0" w:beforeAutospacing="0" w:after="240" w:afterAutospacing="0"/>
        <w:ind w:firstLine="567"/>
        <w:jc w:val="both"/>
        <w:rPr>
          <w:color w:val="000000"/>
          <w:sz w:val="28"/>
          <w:szCs w:val="28"/>
        </w:rPr>
      </w:pPr>
      <w:r w:rsidRPr="00C67E95">
        <w:rPr>
          <w:color w:val="000000"/>
          <w:sz w:val="28"/>
          <w:szCs w:val="28"/>
        </w:rPr>
        <w:t>Светодиодные лампы не содержат ртути и могут обеспечить экономическую выгоду с меньшими затратами на техническое обслуживание и большей эффективностью. Преимуществом этих ламп может быть и их длительный срок эксплуатации. Галогенные и люминесцентные лампы могут работать до 25000 часов, тогда как LED поднимают этот показатель на качественно новый уровень - до 100 000 часов. Срок службы ламп обладает существенным преимуществом для производителей, поскольку любые работы по обслуживанию, эксплуатации, замене креплений требуют денег. И, фактически, светодиодные лампы требуют одной трети энергии традиционных методов освещения.</w:t>
      </w:r>
    </w:p>
    <w:p w:rsidR="00266AC5" w:rsidRDefault="00266AC5" w:rsidP="00043F7D">
      <w:pPr>
        <w:pStyle w:val="Heading2"/>
        <w:ind w:firstLine="1134"/>
        <w:rPr>
          <w:rFonts w:ascii="Times New Roman" w:hAnsi="Times New Roman"/>
          <w:color w:val="auto"/>
          <w:sz w:val="28"/>
          <w:szCs w:val="28"/>
        </w:rPr>
      </w:pPr>
      <w:r>
        <w:rPr>
          <w:rFonts w:ascii="Times New Roman" w:hAnsi="Times New Roman"/>
          <w:color w:val="auto"/>
          <w:sz w:val="28"/>
          <w:szCs w:val="28"/>
        </w:rPr>
        <w:t>Мероприятия в системе отопления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4111"/>
        <w:gridCol w:w="915"/>
        <w:gridCol w:w="2204"/>
        <w:gridCol w:w="2268"/>
        <w:gridCol w:w="1984"/>
        <w:gridCol w:w="2126"/>
      </w:tblGrid>
      <w:tr w:rsidR="00266AC5" w:rsidRPr="00FB69FC" w:rsidTr="00FB69FC">
        <w:tc>
          <w:tcPr>
            <w:tcW w:w="675"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 п/п</w:t>
            </w:r>
          </w:p>
        </w:tc>
        <w:tc>
          <w:tcPr>
            <w:tcW w:w="4111"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Наименование мероприятия</w:t>
            </w:r>
          </w:p>
        </w:tc>
        <w:tc>
          <w:tcPr>
            <w:tcW w:w="915"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Ед. измер.</w:t>
            </w:r>
          </w:p>
        </w:tc>
        <w:tc>
          <w:tcPr>
            <w:tcW w:w="2204"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Источник финансирования</w:t>
            </w:r>
          </w:p>
        </w:tc>
        <w:tc>
          <w:tcPr>
            <w:tcW w:w="2268" w:type="dxa"/>
            <w:vMerge w:val="restart"/>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Объем финансирования, тыс. руб.</w:t>
            </w:r>
          </w:p>
        </w:tc>
        <w:tc>
          <w:tcPr>
            <w:tcW w:w="4110" w:type="dxa"/>
            <w:gridSpan w:val="2"/>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Ожидаемый эффект от мероприятия</w:t>
            </w:r>
          </w:p>
        </w:tc>
      </w:tr>
      <w:tr w:rsidR="00266AC5" w:rsidRPr="00FB69FC" w:rsidTr="00FB69FC">
        <w:tc>
          <w:tcPr>
            <w:tcW w:w="675"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4111"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915"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2204"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2268" w:type="dxa"/>
            <w:vMerge/>
            <w:vAlign w:val="center"/>
          </w:tcPr>
          <w:p w:rsidR="00266AC5" w:rsidRPr="00FB69FC" w:rsidRDefault="00266AC5" w:rsidP="00FB69FC">
            <w:pPr>
              <w:spacing w:after="0" w:line="240" w:lineRule="auto"/>
              <w:jc w:val="center"/>
              <w:rPr>
                <w:rFonts w:ascii="Times New Roman" w:hAnsi="Times New Roman"/>
                <w:b/>
                <w:sz w:val="24"/>
                <w:szCs w:val="24"/>
                <w:lang w:eastAsia="en-US"/>
              </w:rPr>
            </w:pPr>
          </w:p>
        </w:tc>
        <w:tc>
          <w:tcPr>
            <w:tcW w:w="1984" w:type="dxa"/>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В натуральном выражении</w:t>
            </w:r>
          </w:p>
        </w:tc>
        <w:tc>
          <w:tcPr>
            <w:tcW w:w="2126" w:type="dxa"/>
            <w:vAlign w:val="center"/>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 xml:space="preserve">В стоимостном выражении, </w:t>
            </w:r>
          </w:p>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тыс. руб.</w:t>
            </w:r>
          </w:p>
        </w:tc>
      </w:tr>
      <w:tr w:rsidR="00266AC5" w:rsidRPr="00FB69FC" w:rsidTr="00FB69FC">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1</w:t>
            </w:r>
          </w:p>
        </w:tc>
        <w:tc>
          <w:tcPr>
            <w:tcW w:w="411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Замена деревянных оконных блоков на оконные блоки из ПВХ профиля</w:t>
            </w:r>
          </w:p>
        </w:tc>
        <w:tc>
          <w:tcPr>
            <w:tcW w:w="915" w:type="dxa"/>
            <w:vAlign w:val="center"/>
          </w:tcPr>
          <w:p w:rsidR="00266AC5" w:rsidRPr="00FB69FC" w:rsidRDefault="00266AC5" w:rsidP="00FB69FC">
            <w:pPr>
              <w:spacing w:after="0" w:line="240" w:lineRule="auto"/>
              <w:jc w:val="center"/>
              <w:rPr>
                <w:rFonts w:ascii="Times New Roman" w:hAnsi="Times New Roman"/>
                <w:sz w:val="24"/>
                <w:szCs w:val="24"/>
                <w:vertAlign w:val="superscript"/>
                <w:lang w:eastAsia="en-US"/>
              </w:rPr>
            </w:pPr>
            <w:r w:rsidRPr="00FB69FC">
              <w:rPr>
                <w:rFonts w:ascii="Times New Roman" w:hAnsi="Times New Roman"/>
                <w:sz w:val="24"/>
                <w:szCs w:val="24"/>
                <w:lang w:eastAsia="en-US"/>
              </w:rPr>
              <w:t>кВт*ч</w:t>
            </w:r>
          </w:p>
        </w:tc>
        <w:tc>
          <w:tcPr>
            <w:tcW w:w="2204"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Бюджетные средства</w:t>
            </w:r>
          </w:p>
        </w:tc>
        <w:tc>
          <w:tcPr>
            <w:tcW w:w="2268"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45</w:t>
            </w:r>
          </w:p>
        </w:tc>
        <w:tc>
          <w:tcPr>
            <w:tcW w:w="1984"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509</w:t>
            </w:r>
          </w:p>
        </w:tc>
        <w:tc>
          <w:tcPr>
            <w:tcW w:w="2126"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3,38</w:t>
            </w:r>
          </w:p>
        </w:tc>
      </w:tr>
    </w:tbl>
    <w:p w:rsidR="00266AC5" w:rsidRDefault="00266AC5" w:rsidP="00EC5B0A">
      <w:pPr>
        <w:pStyle w:val="NormalWeb"/>
        <w:spacing w:before="0" w:beforeAutospacing="0" w:after="0" w:afterAutospacing="0"/>
        <w:ind w:firstLine="567"/>
        <w:jc w:val="both"/>
        <w:rPr>
          <w:sz w:val="28"/>
          <w:szCs w:val="28"/>
        </w:rPr>
      </w:pPr>
    </w:p>
    <w:p w:rsidR="00266AC5" w:rsidRPr="000476C5" w:rsidRDefault="00266AC5" w:rsidP="00EC5B0A">
      <w:pPr>
        <w:pStyle w:val="NormalWeb"/>
        <w:spacing w:before="0" w:beforeAutospacing="0" w:after="0" w:afterAutospacing="0"/>
        <w:ind w:firstLine="567"/>
        <w:jc w:val="both"/>
        <w:rPr>
          <w:sz w:val="28"/>
          <w:szCs w:val="28"/>
        </w:rPr>
      </w:pPr>
      <w:r w:rsidRPr="000476C5">
        <w:rPr>
          <w:sz w:val="28"/>
          <w:szCs w:val="28"/>
        </w:rPr>
        <w:t>Теплопотери через окно происходят по нескольким каналам: потери через оконный блок и переплеты (мостики холода, неплотности), потери за счет теплопроводности воздуха и конвективных потоков между стеклами, а также теплопотери посредством теплового излучения. Очевидно что, величина теплопотерь через оконный блок напрямую зависит от конструкции окна, используемых материалов, качества изготовления. В реальности она составляет около 10 % от общих теплопотерь из помещения. Остальные два канала теплопотерь - это потери непосредственно через остекление. Решение проблемы энергосбережения возможно только с помощью применения системных, комплексных мер. Особую роль в энергобалансе здания играют светопрозрачные конструкции. Уровень их теплозащиты уступает теплозащите стеновых конструкций зданий. В настоящее время в России применяются следующие основные способы повышения энергоэффективности светопрозрачных конструкций:</w:t>
      </w:r>
    </w:p>
    <w:p w:rsidR="00266AC5" w:rsidRPr="000476C5" w:rsidRDefault="00266AC5" w:rsidP="00EC5B0A">
      <w:pPr>
        <w:pStyle w:val="NormalWeb"/>
        <w:spacing w:before="0" w:beforeAutospacing="0" w:after="0" w:afterAutospacing="0"/>
        <w:ind w:firstLine="567"/>
        <w:jc w:val="both"/>
        <w:rPr>
          <w:sz w:val="28"/>
          <w:szCs w:val="28"/>
        </w:rPr>
      </w:pPr>
      <w:r w:rsidRPr="000476C5">
        <w:rPr>
          <w:sz w:val="28"/>
          <w:szCs w:val="28"/>
        </w:rPr>
        <w:t>- переход от одно- и двухкамерных стеклопакетов к трех- и более камерным;</w:t>
      </w:r>
    </w:p>
    <w:p w:rsidR="00266AC5" w:rsidRPr="000476C5" w:rsidRDefault="00266AC5" w:rsidP="00EC5B0A">
      <w:pPr>
        <w:pStyle w:val="NormalWeb"/>
        <w:spacing w:before="0" w:beforeAutospacing="0" w:after="0" w:afterAutospacing="0"/>
        <w:ind w:firstLine="567"/>
        <w:jc w:val="both"/>
        <w:rPr>
          <w:sz w:val="28"/>
          <w:szCs w:val="28"/>
        </w:rPr>
      </w:pPr>
      <w:r w:rsidRPr="000476C5">
        <w:rPr>
          <w:sz w:val="28"/>
          <w:szCs w:val="28"/>
        </w:rPr>
        <w:t>- применение термопленки (теплопоглощающее остекление);</w:t>
      </w:r>
    </w:p>
    <w:p w:rsidR="00266AC5" w:rsidRPr="000476C5" w:rsidRDefault="00266AC5" w:rsidP="00EC5B0A">
      <w:pPr>
        <w:pStyle w:val="NormalWeb"/>
        <w:spacing w:before="0" w:beforeAutospacing="0" w:after="0" w:afterAutospacing="0"/>
        <w:ind w:firstLine="567"/>
        <w:jc w:val="both"/>
        <w:rPr>
          <w:sz w:val="28"/>
          <w:szCs w:val="28"/>
        </w:rPr>
      </w:pPr>
      <w:r w:rsidRPr="000476C5">
        <w:rPr>
          <w:sz w:val="28"/>
          <w:szCs w:val="28"/>
        </w:rPr>
        <w:t>- наполнения стеклопакетов инертными газами.</w:t>
      </w:r>
    </w:p>
    <w:p w:rsidR="00266AC5" w:rsidRDefault="00266AC5" w:rsidP="00EC5B0A">
      <w:pPr>
        <w:pStyle w:val="NormalWeb"/>
        <w:spacing w:before="0" w:beforeAutospacing="0" w:after="0" w:afterAutospacing="0"/>
        <w:ind w:firstLine="567"/>
        <w:jc w:val="both"/>
        <w:rPr>
          <w:sz w:val="28"/>
          <w:szCs w:val="28"/>
        </w:rPr>
      </w:pPr>
      <w:r w:rsidRPr="000476C5">
        <w:rPr>
          <w:sz w:val="28"/>
          <w:szCs w:val="28"/>
        </w:rPr>
        <w:t>При замене деревянных блоков на пластиковые с двухкамерным стеклопакетом окупаемость мероприятия составит в среднем не более двадцати пяти лет.</w:t>
      </w:r>
    </w:p>
    <w:p w:rsidR="00266AC5" w:rsidRDefault="00266AC5" w:rsidP="00393F78">
      <w:pPr>
        <w:pStyle w:val="NormalWeb"/>
        <w:spacing w:before="0" w:beforeAutospacing="0" w:after="0" w:afterAutospacing="0"/>
        <w:ind w:firstLine="567"/>
        <w:jc w:val="both"/>
        <w:rPr>
          <w:color w:val="000000"/>
          <w:sz w:val="28"/>
          <w:szCs w:val="28"/>
        </w:rPr>
      </w:pPr>
    </w:p>
    <w:p w:rsidR="00266AC5" w:rsidRDefault="00266AC5" w:rsidP="00DE536D">
      <w:pPr>
        <w:pStyle w:val="NormalWeb"/>
        <w:spacing w:before="0" w:beforeAutospacing="0" w:after="0" w:afterAutospacing="0"/>
        <w:jc w:val="both"/>
        <w:rPr>
          <w:color w:val="000000"/>
          <w:sz w:val="28"/>
          <w:szCs w:val="28"/>
        </w:rPr>
      </w:pPr>
    </w:p>
    <w:p w:rsidR="00266AC5" w:rsidRDefault="00266AC5" w:rsidP="00393F78">
      <w:pPr>
        <w:pStyle w:val="NormalWeb"/>
        <w:spacing w:before="0" w:beforeAutospacing="0" w:after="0" w:afterAutospacing="0"/>
        <w:ind w:firstLine="567"/>
        <w:jc w:val="both"/>
        <w:rPr>
          <w:color w:val="000000"/>
          <w:sz w:val="28"/>
          <w:szCs w:val="28"/>
        </w:rPr>
      </w:pPr>
    </w:p>
    <w:p w:rsidR="00266AC5" w:rsidRDefault="00266AC5" w:rsidP="00393F78">
      <w:pPr>
        <w:pStyle w:val="NormalWeb"/>
        <w:spacing w:before="0" w:beforeAutospacing="0" w:after="0" w:afterAutospacing="0"/>
        <w:ind w:firstLine="567"/>
        <w:jc w:val="both"/>
        <w:rPr>
          <w:color w:val="000000"/>
          <w:sz w:val="28"/>
          <w:szCs w:val="28"/>
        </w:rPr>
      </w:pPr>
    </w:p>
    <w:p w:rsidR="00266AC5" w:rsidRDefault="00266AC5" w:rsidP="00393F78">
      <w:pPr>
        <w:pStyle w:val="NormalWeb"/>
        <w:spacing w:before="0" w:beforeAutospacing="0" w:after="0" w:afterAutospacing="0"/>
        <w:ind w:firstLine="567"/>
        <w:jc w:val="both"/>
        <w:rPr>
          <w:color w:val="000000"/>
          <w:sz w:val="28"/>
          <w:szCs w:val="28"/>
        </w:rPr>
      </w:pPr>
    </w:p>
    <w:p w:rsidR="00266AC5" w:rsidRPr="004833F6" w:rsidRDefault="00266AC5" w:rsidP="006C7BB8">
      <w:pPr>
        <w:ind w:firstLine="1134"/>
        <w:rPr>
          <w:rFonts w:ascii="Times New Roman" w:hAnsi="Times New Roman"/>
          <w:b/>
          <w:sz w:val="28"/>
          <w:szCs w:val="28"/>
        </w:rPr>
      </w:pPr>
      <w:r>
        <w:rPr>
          <w:rFonts w:ascii="Times New Roman" w:hAnsi="Times New Roman"/>
          <w:b/>
          <w:sz w:val="28"/>
          <w:szCs w:val="28"/>
        </w:rPr>
        <w:t>О</w:t>
      </w:r>
      <w:r w:rsidRPr="004833F6">
        <w:rPr>
          <w:rFonts w:ascii="Times New Roman" w:hAnsi="Times New Roman"/>
          <w:b/>
          <w:sz w:val="28"/>
          <w:szCs w:val="28"/>
        </w:rPr>
        <w:t>рганизационные мероприятия</w:t>
      </w:r>
    </w:p>
    <w:tbl>
      <w:tblPr>
        <w:tblW w:w="14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4205"/>
        <w:gridCol w:w="2032"/>
        <w:gridCol w:w="2127"/>
        <w:gridCol w:w="2551"/>
        <w:gridCol w:w="3119"/>
      </w:tblGrid>
      <w:tr w:rsidR="00266AC5" w:rsidRPr="00FB69FC" w:rsidTr="00FB69FC">
        <w:trPr>
          <w:trHeight w:val="966"/>
          <w:jc w:val="center"/>
        </w:trPr>
        <w:tc>
          <w:tcPr>
            <w:tcW w:w="675"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 п/п</w:t>
            </w:r>
          </w:p>
        </w:tc>
        <w:tc>
          <w:tcPr>
            <w:tcW w:w="4205"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Наименование мероприятия</w:t>
            </w:r>
          </w:p>
        </w:tc>
        <w:tc>
          <w:tcPr>
            <w:tcW w:w="2032"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Вид энергоресурса</w:t>
            </w:r>
          </w:p>
        </w:tc>
        <w:tc>
          <w:tcPr>
            <w:tcW w:w="2127"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Планируемый год внедрения</w:t>
            </w:r>
          </w:p>
        </w:tc>
        <w:tc>
          <w:tcPr>
            <w:tcW w:w="2551"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Объём финансирования, тыс. руб.</w:t>
            </w:r>
          </w:p>
        </w:tc>
        <w:tc>
          <w:tcPr>
            <w:tcW w:w="3119"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Источник финансирования</w:t>
            </w:r>
          </w:p>
        </w:tc>
      </w:tr>
      <w:tr w:rsidR="00266AC5" w:rsidRPr="00FB69FC" w:rsidTr="00FB69FC">
        <w:trPr>
          <w:jc w:val="center"/>
        </w:trPr>
        <w:tc>
          <w:tcPr>
            <w:tcW w:w="675"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1</w:t>
            </w:r>
          </w:p>
        </w:tc>
        <w:tc>
          <w:tcPr>
            <w:tcW w:w="4205"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2</w:t>
            </w:r>
          </w:p>
        </w:tc>
        <w:tc>
          <w:tcPr>
            <w:tcW w:w="2032"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3</w:t>
            </w:r>
          </w:p>
        </w:tc>
        <w:tc>
          <w:tcPr>
            <w:tcW w:w="2127"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4</w:t>
            </w:r>
          </w:p>
        </w:tc>
        <w:tc>
          <w:tcPr>
            <w:tcW w:w="2551"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5</w:t>
            </w:r>
          </w:p>
        </w:tc>
        <w:tc>
          <w:tcPr>
            <w:tcW w:w="3119" w:type="dxa"/>
          </w:tcPr>
          <w:p w:rsidR="00266AC5" w:rsidRPr="00FB69FC" w:rsidRDefault="00266AC5" w:rsidP="00FB69FC">
            <w:pPr>
              <w:spacing w:after="0" w:line="240" w:lineRule="auto"/>
              <w:jc w:val="center"/>
              <w:rPr>
                <w:rFonts w:ascii="Times New Roman" w:hAnsi="Times New Roman"/>
                <w:b/>
                <w:sz w:val="24"/>
                <w:szCs w:val="24"/>
                <w:lang w:eastAsia="en-US"/>
              </w:rPr>
            </w:pPr>
            <w:r w:rsidRPr="00FB69FC">
              <w:rPr>
                <w:rFonts w:ascii="Times New Roman" w:hAnsi="Times New Roman"/>
                <w:b/>
                <w:sz w:val="24"/>
                <w:szCs w:val="24"/>
                <w:lang w:eastAsia="en-US"/>
              </w:rPr>
              <w:t>6</w:t>
            </w:r>
          </w:p>
        </w:tc>
      </w:tr>
      <w:tr w:rsidR="00266AC5" w:rsidRPr="00FB69FC" w:rsidTr="00FB69FC">
        <w:trPr>
          <w:jc w:val="center"/>
        </w:trPr>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1</w:t>
            </w:r>
          </w:p>
        </w:tc>
        <w:tc>
          <w:tcPr>
            <w:tcW w:w="420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Разработка и издание приказа по организации об экономии энергоресурсов</w:t>
            </w:r>
          </w:p>
        </w:tc>
        <w:tc>
          <w:tcPr>
            <w:tcW w:w="2032"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2127"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2016</w:t>
            </w:r>
          </w:p>
        </w:tc>
        <w:tc>
          <w:tcPr>
            <w:tcW w:w="255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3119"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w:t>
            </w:r>
          </w:p>
        </w:tc>
        <w:tc>
          <w:tcPr>
            <w:tcW w:w="420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Назначение приказом ответственного за внедрение плана энергосбережения</w:t>
            </w:r>
          </w:p>
        </w:tc>
        <w:tc>
          <w:tcPr>
            <w:tcW w:w="2032"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2127"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2016</w:t>
            </w:r>
          </w:p>
        </w:tc>
        <w:tc>
          <w:tcPr>
            <w:tcW w:w="255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3119"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3</w:t>
            </w:r>
          </w:p>
        </w:tc>
        <w:tc>
          <w:tcPr>
            <w:tcW w:w="420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Организация работы по стимулированию персонала при внедрении им энергосберегающих мероприятий для энергосбережения на рабочих местах</w:t>
            </w:r>
          </w:p>
        </w:tc>
        <w:tc>
          <w:tcPr>
            <w:tcW w:w="2032"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2127"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2016</w:t>
            </w:r>
          </w:p>
        </w:tc>
        <w:tc>
          <w:tcPr>
            <w:tcW w:w="255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3119"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4</w:t>
            </w:r>
          </w:p>
        </w:tc>
        <w:tc>
          <w:tcPr>
            <w:tcW w:w="420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Издание литературы, буклетов, плакатов и т.п. соответствующего направления и организация ознакомления с ними персонала</w:t>
            </w:r>
          </w:p>
        </w:tc>
        <w:tc>
          <w:tcPr>
            <w:tcW w:w="2032"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2127"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2016</w:t>
            </w:r>
          </w:p>
        </w:tc>
        <w:tc>
          <w:tcPr>
            <w:tcW w:w="255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3119"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r>
      <w:tr w:rsidR="00266AC5" w:rsidRPr="00FB69FC" w:rsidTr="00FB69FC">
        <w:trPr>
          <w:jc w:val="center"/>
        </w:trPr>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5</w:t>
            </w:r>
          </w:p>
        </w:tc>
        <w:tc>
          <w:tcPr>
            <w:tcW w:w="420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Установление системы нормирования потребления энергоресурсов и разработка «Положение о поощрении работников за экономию ТЭР»</w:t>
            </w:r>
          </w:p>
        </w:tc>
        <w:tc>
          <w:tcPr>
            <w:tcW w:w="2032"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2127"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2016</w:t>
            </w:r>
          </w:p>
        </w:tc>
        <w:tc>
          <w:tcPr>
            <w:tcW w:w="255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3119"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Процент от экономии</w:t>
            </w:r>
          </w:p>
        </w:tc>
      </w:tr>
      <w:tr w:rsidR="00266AC5" w:rsidRPr="00FB69FC" w:rsidTr="00FB69FC">
        <w:trPr>
          <w:jc w:val="center"/>
        </w:trPr>
        <w:tc>
          <w:tcPr>
            <w:tcW w:w="67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6</w:t>
            </w:r>
          </w:p>
        </w:tc>
        <w:tc>
          <w:tcPr>
            <w:tcW w:w="4205"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Популяризация жителей МО вопросам энергосбережения</w:t>
            </w:r>
          </w:p>
        </w:tc>
        <w:tc>
          <w:tcPr>
            <w:tcW w:w="2032"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2127"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2016</w:t>
            </w:r>
          </w:p>
        </w:tc>
        <w:tc>
          <w:tcPr>
            <w:tcW w:w="2551"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c>
          <w:tcPr>
            <w:tcW w:w="3119" w:type="dxa"/>
            <w:vAlign w:val="center"/>
          </w:tcPr>
          <w:p w:rsidR="00266AC5" w:rsidRPr="00FB69FC" w:rsidRDefault="00266AC5" w:rsidP="00FB69FC">
            <w:pPr>
              <w:spacing w:after="0" w:line="240" w:lineRule="auto"/>
              <w:jc w:val="center"/>
              <w:rPr>
                <w:rFonts w:ascii="Times New Roman" w:hAnsi="Times New Roman"/>
                <w:sz w:val="24"/>
                <w:szCs w:val="24"/>
                <w:lang w:eastAsia="en-US"/>
              </w:rPr>
            </w:pPr>
            <w:r w:rsidRPr="00FB69FC">
              <w:rPr>
                <w:rFonts w:ascii="Times New Roman" w:hAnsi="Times New Roman"/>
                <w:sz w:val="24"/>
                <w:szCs w:val="24"/>
                <w:lang w:eastAsia="en-US"/>
              </w:rPr>
              <w:t>-</w:t>
            </w:r>
          </w:p>
        </w:tc>
      </w:tr>
    </w:tbl>
    <w:p w:rsidR="00266AC5" w:rsidRDefault="00266AC5" w:rsidP="001D708D">
      <w:pPr>
        <w:spacing w:after="0"/>
        <w:rPr>
          <w:rFonts w:ascii="Times New Roman" w:hAnsi="Times New Roman"/>
          <w:b/>
          <w:sz w:val="28"/>
          <w:szCs w:val="28"/>
        </w:rPr>
      </w:pPr>
    </w:p>
    <w:p w:rsidR="00266AC5" w:rsidRDefault="00266AC5" w:rsidP="001D708D">
      <w:pPr>
        <w:spacing w:after="0"/>
        <w:jc w:val="center"/>
        <w:rPr>
          <w:rFonts w:ascii="Times New Roman" w:hAnsi="Times New Roman"/>
          <w:sz w:val="28"/>
          <w:szCs w:val="28"/>
        </w:rPr>
      </w:pPr>
    </w:p>
    <w:p w:rsidR="00266AC5" w:rsidRDefault="00266AC5" w:rsidP="001D708D">
      <w:pPr>
        <w:spacing w:after="0"/>
        <w:jc w:val="center"/>
        <w:rPr>
          <w:rFonts w:ascii="Times New Roman" w:hAnsi="Times New Roman"/>
          <w:sz w:val="28"/>
          <w:szCs w:val="28"/>
        </w:rPr>
      </w:pPr>
    </w:p>
    <w:p w:rsidR="00266AC5" w:rsidRDefault="00266AC5" w:rsidP="002A5197">
      <w:pPr>
        <w:spacing w:after="0"/>
        <w:rPr>
          <w:rFonts w:ascii="Times New Roman" w:hAnsi="Times New Roman"/>
          <w:sz w:val="28"/>
          <w:szCs w:val="28"/>
        </w:rPr>
      </w:pPr>
    </w:p>
    <w:p w:rsidR="00266AC5" w:rsidRPr="003C1BCA" w:rsidRDefault="00266AC5" w:rsidP="001D708D">
      <w:pPr>
        <w:spacing w:after="0"/>
        <w:jc w:val="center"/>
        <w:rPr>
          <w:rFonts w:ascii="Times New Roman" w:hAnsi="Times New Roman"/>
          <w:sz w:val="28"/>
          <w:szCs w:val="28"/>
        </w:rPr>
      </w:pPr>
      <w:r w:rsidRPr="003C1BCA">
        <w:rPr>
          <w:rFonts w:ascii="Times New Roman" w:hAnsi="Times New Roman"/>
          <w:sz w:val="28"/>
          <w:szCs w:val="28"/>
        </w:rPr>
        <w:t>ПЕРЕЧЕНЬ</w:t>
      </w:r>
      <w:r>
        <w:rPr>
          <w:rFonts w:ascii="Times New Roman" w:hAnsi="Times New Roman"/>
          <w:sz w:val="28"/>
          <w:szCs w:val="28"/>
        </w:rPr>
        <w:t xml:space="preserve"> </w:t>
      </w:r>
      <w:r w:rsidRPr="003C1BCA">
        <w:rPr>
          <w:rFonts w:ascii="Times New Roman" w:hAnsi="Times New Roman"/>
          <w:sz w:val="28"/>
          <w:szCs w:val="28"/>
        </w:rPr>
        <w:t>МЕРОПРИЯТИЙ ПРОГРАММЫ ЭНЕРГОСБЕРЕЖЕНИЯ И ПОВЫШЕНИЯ</w:t>
      </w:r>
    </w:p>
    <w:p w:rsidR="00266AC5" w:rsidRPr="00B64FED" w:rsidRDefault="00266AC5" w:rsidP="00B64FED">
      <w:pPr>
        <w:pStyle w:val="ConsPlusDocList"/>
        <w:jc w:val="center"/>
        <w:rPr>
          <w:rFonts w:ascii="Times New Roman" w:hAnsi="Times New Roman" w:cs="Times New Roman"/>
          <w:sz w:val="28"/>
          <w:szCs w:val="28"/>
        </w:rPr>
      </w:pPr>
      <w:r>
        <w:rPr>
          <w:rFonts w:ascii="Times New Roman" w:hAnsi="Times New Roman" w:cs="Times New Roman"/>
          <w:sz w:val="28"/>
          <w:szCs w:val="28"/>
        </w:rPr>
        <w:t>ЭНЕРГЕТИЧЕСКОЙ ЭФФЕКТИВНОСТИ</w:t>
      </w:r>
    </w:p>
    <w:tbl>
      <w:tblPr>
        <w:tblW w:w="16070" w:type="dxa"/>
        <w:jc w:val="center"/>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5"/>
        <w:gridCol w:w="2410"/>
        <w:gridCol w:w="1278"/>
        <w:gridCol w:w="1277"/>
        <w:gridCol w:w="1074"/>
        <w:gridCol w:w="919"/>
        <w:gridCol w:w="1732"/>
        <w:gridCol w:w="1235"/>
        <w:gridCol w:w="1701"/>
        <w:gridCol w:w="1134"/>
        <w:gridCol w:w="1043"/>
        <w:gridCol w:w="1732"/>
      </w:tblGrid>
      <w:tr w:rsidR="00266AC5" w:rsidRPr="00FB69FC" w:rsidTr="00FB69FC">
        <w:trPr>
          <w:trHeight w:val="819"/>
          <w:jc w:val="center"/>
        </w:trPr>
        <w:tc>
          <w:tcPr>
            <w:tcW w:w="535" w:type="dxa"/>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p>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 п/п</w:t>
            </w:r>
          </w:p>
        </w:tc>
        <w:tc>
          <w:tcPr>
            <w:tcW w:w="2410" w:type="dxa"/>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p>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Наименование мероприятия Программы</w:t>
            </w:r>
          </w:p>
        </w:tc>
        <w:tc>
          <w:tcPr>
            <w:tcW w:w="6280" w:type="dxa"/>
            <w:gridSpan w:val="5"/>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2016 г.</w:t>
            </w:r>
          </w:p>
        </w:tc>
        <w:tc>
          <w:tcPr>
            <w:tcW w:w="6845" w:type="dxa"/>
            <w:gridSpan w:val="5"/>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2017 г.</w:t>
            </w:r>
          </w:p>
        </w:tc>
      </w:tr>
      <w:tr w:rsidR="00266AC5" w:rsidRPr="00FB69FC" w:rsidTr="00FB69FC">
        <w:trPr>
          <w:trHeight w:val="552"/>
          <w:jc w:val="center"/>
        </w:trPr>
        <w:tc>
          <w:tcPr>
            <w:tcW w:w="535"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410"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555" w:type="dxa"/>
            <w:gridSpan w:val="2"/>
            <w:vMerge w:val="restart"/>
            <w:vAlign w:val="center"/>
          </w:tcPr>
          <w:p w:rsidR="00266AC5" w:rsidRPr="00FB69FC" w:rsidRDefault="00266AC5" w:rsidP="00FB69FC">
            <w:pPr>
              <w:pStyle w:val="ConsPlusDocList"/>
              <w:jc w:val="center"/>
              <w:rPr>
                <w:b/>
              </w:rPr>
            </w:pPr>
            <w:r w:rsidRPr="00FB69FC">
              <w:rPr>
                <w:rFonts w:ascii="Times New Roman" w:hAnsi="Times New Roman" w:cs="Times New Roman"/>
                <w:b/>
                <w:sz w:val="18"/>
                <w:szCs w:val="18"/>
              </w:rPr>
              <w:t>Финансовое обеспечение реализации мероприятий</w:t>
            </w:r>
          </w:p>
        </w:tc>
        <w:tc>
          <w:tcPr>
            <w:tcW w:w="3725" w:type="dxa"/>
            <w:gridSpan w:val="3"/>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Экономия топливно-энергетических ресурсов</w:t>
            </w:r>
          </w:p>
        </w:tc>
        <w:tc>
          <w:tcPr>
            <w:tcW w:w="2936" w:type="dxa"/>
            <w:gridSpan w:val="2"/>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Финансовое обеспечение реализации мероприятий</w:t>
            </w:r>
          </w:p>
        </w:tc>
        <w:tc>
          <w:tcPr>
            <w:tcW w:w="3909" w:type="dxa"/>
            <w:gridSpan w:val="3"/>
            <w:vAlign w:val="center"/>
          </w:tcPr>
          <w:p w:rsidR="00266AC5" w:rsidRPr="00FB69FC" w:rsidRDefault="00266AC5" w:rsidP="00FB69FC">
            <w:pPr>
              <w:spacing w:after="0" w:line="240" w:lineRule="auto"/>
              <w:jc w:val="center"/>
              <w:rPr>
                <w:b/>
                <w:sz w:val="18"/>
                <w:szCs w:val="18"/>
                <w:lang w:eastAsia="hi-IN" w:bidi="hi-IN"/>
              </w:rPr>
            </w:pPr>
            <w:r w:rsidRPr="00FB69FC">
              <w:rPr>
                <w:rFonts w:ascii="Times New Roman" w:hAnsi="Times New Roman"/>
                <w:b/>
                <w:sz w:val="18"/>
                <w:szCs w:val="18"/>
                <w:lang w:eastAsia="en-US"/>
              </w:rPr>
              <w:t>Экономия топливно-энергетических ресурсов</w:t>
            </w:r>
          </w:p>
        </w:tc>
      </w:tr>
      <w:tr w:rsidR="00266AC5" w:rsidRPr="00FB69FC" w:rsidTr="00FB69FC">
        <w:trPr>
          <w:trHeight w:val="580"/>
          <w:jc w:val="center"/>
        </w:trPr>
        <w:tc>
          <w:tcPr>
            <w:tcW w:w="535"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410"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555" w:type="dxa"/>
            <w:gridSpan w:val="2"/>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1993" w:type="dxa"/>
            <w:gridSpan w:val="2"/>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в натуральном выражении</w:t>
            </w:r>
          </w:p>
        </w:tc>
        <w:tc>
          <w:tcPr>
            <w:tcW w:w="1732" w:type="dxa"/>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в стоимостном выражении,      тыс. руб.</w:t>
            </w:r>
          </w:p>
        </w:tc>
        <w:tc>
          <w:tcPr>
            <w:tcW w:w="2936" w:type="dxa"/>
            <w:gridSpan w:val="2"/>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177" w:type="dxa"/>
            <w:gridSpan w:val="2"/>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в натуральном выражении</w:t>
            </w:r>
          </w:p>
        </w:tc>
        <w:tc>
          <w:tcPr>
            <w:tcW w:w="1732" w:type="dxa"/>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в стоимостном выражении,      тыс. руб.</w:t>
            </w:r>
          </w:p>
        </w:tc>
      </w:tr>
      <w:tr w:rsidR="00266AC5" w:rsidRPr="00FB69FC" w:rsidTr="00FB69FC">
        <w:trPr>
          <w:trHeight w:val="255"/>
          <w:jc w:val="center"/>
        </w:trPr>
        <w:tc>
          <w:tcPr>
            <w:tcW w:w="535"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410"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1278"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источник</w:t>
            </w:r>
          </w:p>
        </w:tc>
        <w:tc>
          <w:tcPr>
            <w:tcW w:w="1277"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объем, тыс. руб.</w:t>
            </w:r>
          </w:p>
        </w:tc>
        <w:tc>
          <w:tcPr>
            <w:tcW w:w="107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кол-во</w:t>
            </w:r>
          </w:p>
        </w:tc>
        <w:tc>
          <w:tcPr>
            <w:tcW w:w="919"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ед. изм.</w:t>
            </w:r>
          </w:p>
        </w:tc>
        <w:tc>
          <w:tcPr>
            <w:tcW w:w="1732"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1235"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источник</w:t>
            </w:r>
          </w:p>
        </w:tc>
        <w:tc>
          <w:tcPr>
            <w:tcW w:w="1701"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объем, тыс. руб.</w:t>
            </w:r>
          </w:p>
        </w:tc>
        <w:tc>
          <w:tcPr>
            <w:tcW w:w="113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кол-во</w:t>
            </w:r>
          </w:p>
        </w:tc>
        <w:tc>
          <w:tcPr>
            <w:tcW w:w="1043"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ед. изм</w:t>
            </w:r>
          </w:p>
        </w:tc>
        <w:tc>
          <w:tcPr>
            <w:tcW w:w="1732"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r>
      <w:tr w:rsidR="00266AC5" w:rsidRPr="00FB69FC" w:rsidTr="00FB69FC">
        <w:trPr>
          <w:trHeight w:val="255"/>
          <w:jc w:val="center"/>
        </w:trPr>
        <w:tc>
          <w:tcPr>
            <w:tcW w:w="535"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1</w:t>
            </w:r>
          </w:p>
        </w:tc>
        <w:tc>
          <w:tcPr>
            <w:tcW w:w="2410"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2</w:t>
            </w:r>
          </w:p>
        </w:tc>
        <w:tc>
          <w:tcPr>
            <w:tcW w:w="1278"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3</w:t>
            </w:r>
          </w:p>
        </w:tc>
        <w:tc>
          <w:tcPr>
            <w:tcW w:w="1277"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4</w:t>
            </w:r>
          </w:p>
        </w:tc>
        <w:tc>
          <w:tcPr>
            <w:tcW w:w="107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5</w:t>
            </w:r>
          </w:p>
        </w:tc>
        <w:tc>
          <w:tcPr>
            <w:tcW w:w="919"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6</w:t>
            </w:r>
          </w:p>
        </w:tc>
        <w:tc>
          <w:tcPr>
            <w:tcW w:w="1732"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7</w:t>
            </w:r>
          </w:p>
        </w:tc>
        <w:tc>
          <w:tcPr>
            <w:tcW w:w="1235"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8</w:t>
            </w:r>
          </w:p>
        </w:tc>
        <w:tc>
          <w:tcPr>
            <w:tcW w:w="1701"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9</w:t>
            </w:r>
          </w:p>
        </w:tc>
        <w:tc>
          <w:tcPr>
            <w:tcW w:w="113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10</w:t>
            </w:r>
          </w:p>
        </w:tc>
        <w:tc>
          <w:tcPr>
            <w:tcW w:w="1043"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11</w:t>
            </w:r>
          </w:p>
        </w:tc>
        <w:tc>
          <w:tcPr>
            <w:tcW w:w="1732"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12</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Замена ламп уличного освещения на светодиодные лампы</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2</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Замена ламп накаливания внутреннего освещения на светодиодные лампы</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Бюджетные средства</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2,1</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116</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кВт*ч</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0,77</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3</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Замена деревянных оконных блоков на оконные блоки из ПВХ профиля</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Бюджетные средства</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9</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101</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кВт*ч</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0,68</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4</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Выявление бесхозяйных объектов недвижимого имущества, используемых для передачи электрической и тепловой энергии, воды, организация постановки на учет таких объектов</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5</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Организация порядка управления (эксплуатации) бесхозяйными объектами недвижимого имущества, используемыми для передачи электрической и тепловой энергии, воды</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6</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Мероприятия в области регулирования цен (тарифов), направленные на стимулирование энергосбережения и повышения энергетической эффективности, в том числе переход к регулированию цен (тарифов) на основе долгосрочных параметров регулирования</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7</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Оснащение приборами учета используемых энергетических ресурсов в жилищном фонде</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8</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Прединвестиционная подготовка проектов и мероприятий в области энергосбережения</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9</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Модернизация оборудования, используемого для выработки тепловой энергии, передачи электрической и тепловой энергии</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10</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Расширение использования в качестве источников энергии вторичных энергетических ресурсов и (или) возобновляемых источников энергии</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11</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Снижение потребления энергетических ресурсов на собственные нужды при осуществлении регулируемых видов деятельности</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12</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Сокращение потерь электрической энергии, тепловой энергии при их передаче</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13</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Сокращению объемов электрической энергии, -используемой при переданне (транспортировке) воды</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14</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Сокращение потерь воды при ее передаче</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15</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Замещение бензина и дизельного топлива, используемых транспортными средствами в качестве моторного топлива, природным газом</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16</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Обучение в области энергосбережения и повышения энергетической эффективности</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организационное мероприятие</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организационное мероприятие</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17</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Информационная поддержка и пропаганда энергосбережения и повышения энергетической эффективности муниципального образования</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организационное мероприятие</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организационное мероприятие</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4223" w:type="dxa"/>
            <w:gridSpan w:val="3"/>
            <w:vAlign w:val="center"/>
          </w:tcPr>
          <w:p w:rsidR="00266AC5" w:rsidRPr="00FB69FC" w:rsidRDefault="00266AC5" w:rsidP="00FB69FC">
            <w:pPr>
              <w:pStyle w:val="ConsPlusDocList"/>
              <w:jc w:val="right"/>
              <w:rPr>
                <w:rFonts w:ascii="Times New Roman" w:hAnsi="Times New Roman" w:cs="Times New Roman"/>
                <w:b/>
                <w:sz w:val="18"/>
                <w:szCs w:val="18"/>
              </w:rPr>
            </w:pPr>
            <w:r w:rsidRPr="00FB69FC">
              <w:rPr>
                <w:rFonts w:ascii="Times New Roman" w:hAnsi="Times New Roman" w:cs="Times New Roman"/>
                <w:b/>
                <w:sz w:val="18"/>
                <w:szCs w:val="18"/>
              </w:rPr>
              <w:t>Всего по мероприятиям</w:t>
            </w:r>
          </w:p>
        </w:tc>
        <w:tc>
          <w:tcPr>
            <w:tcW w:w="1277"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2,1</w:t>
            </w:r>
          </w:p>
        </w:tc>
        <w:tc>
          <w:tcPr>
            <w:tcW w:w="107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919"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1732"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0,77</w:t>
            </w:r>
          </w:p>
        </w:tc>
        <w:tc>
          <w:tcPr>
            <w:tcW w:w="1235"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1701"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9</w:t>
            </w:r>
          </w:p>
        </w:tc>
        <w:tc>
          <w:tcPr>
            <w:tcW w:w="113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1043"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1732"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0,68</w:t>
            </w:r>
          </w:p>
        </w:tc>
      </w:tr>
    </w:tbl>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p w:rsidR="00266AC5" w:rsidRDefault="00266AC5" w:rsidP="00D623FF">
      <w:pPr>
        <w:spacing w:after="0"/>
        <w:rPr>
          <w:rFonts w:ascii="Times New Roman" w:hAnsi="Times New Roman"/>
          <w:b/>
          <w:sz w:val="28"/>
          <w:szCs w:val="28"/>
        </w:rPr>
      </w:pPr>
    </w:p>
    <w:tbl>
      <w:tblPr>
        <w:tblW w:w="16070" w:type="dxa"/>
        <w:jc w:val="center"/>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5"/>
        <w:gridCol w:w="2410"/>
        <w:gridCol w:w="1278"/>
        <w:gridCol w:w="1277"/>
        <w:gridCol w:w="1074"/>
        <w:gridCol w:w="919"/>
        <w:gridCol w:w="1732"/>
        <w:gridCol w:w="1235"/>
        <w:gridCol w:w="1701"/>
        <w:gridCol w:w="1134"/>
        <w:gridCol w:w="1043"/>
        <w:gridCol w:w="1732"/>
      </w:tblGrid>
      <w:tr w:rsidR="00266AC5" w:rsidRPr="00FB69FC" w:rsidTr="00FB69FC">
        <w:trPr>
          <w:trHeight w:val="819"/>
          <w:jc w:val="center"/>
        </w:trPr>
        <w:tc>
          <w:tcPr>
            <w:tcW w:w="535" w:type="dxa"/>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p>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 п/п</w:t>
            </w:r>
          </w:p>
        </w:tc>
        <w:tc>
          <w:tcPr>
            <w:tcW w:w="2410" w:type="dxa"/>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p>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Наименование мероприятия Программы</w:t>
            </w:r>
          </w:p>
        </w:tc>
        <w:tc>
          <w:tcPr>
            <w:tcW w:w="6280" w:type="dxa"/>
            <w:gridSpan w:val="5"/>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2018 г.</w:t>
            </w:r>
          </w:p>
        </w:tc>
        <w:tc>
          <w:tcPr>
            <w:tcW w:w="6845" w:type="dxa"/>
            <w:gridSpan w:val="5"/>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2019 г.</w:t>
            </w:r>
          </w:p>
        </w:tc>
      </w:tr>
      <w:tr w:rsidR="00266AC5" w:rsidRPr="00FB69FC" w:rsidTr="00FB69FC">
        <w:trPr>
          <w:trHeight w:val="552"/>
          <w:jc w:val="center"/>
        </w:trPr>
        <w:tc>
          <w:tcPr>
            <w:tcW w:w="535"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410"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555" w:type="dxa"/>
            <w:gridSpan w:val="2"/>
            <w:vMerge w:val="restart"/>
            <w:vAlign w:val="center"/>
          </w:tcPr>
          <w:p w:rsidR="00266AC5" w:rsidRPr="00FB69FC" w:rsidRDefault="00266AC5" w:rsidP="00FB69FC">
            <w:pPr>
              <w:pStyle w:val="ConsPlusDocList"/>
              <w:jc w:val="center"/>
              <w:rPr>
                <w:b/>
              </w:rPr>
            </w:pPr>
            <w:r w:rsidRPr="00FB69FC">
              <w:rPr>
                <w:rFonts w:ascii="Times New Roman" w:hAnsi="Times New Roman" w:cs="Times New Roman"/>
                <w:b/>
                <w:sz w:val="18"/>
                <w:szCs w:val="18"/>
              </w:rPr>
              <w:t>Финансовое обеспечение реализации мероприятий</w:t>
            </w:r>
          </w:p>
        </w:tc>
        <w:tc>
          <w:tcPr>
            <w:tcW w:w="3725" w:type="dxa"/>
            <w:gridSpan w:val="3"/>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Экономия топливно-энергетических ресурсов</w:t>
            </w:r>
          </w:p>
        </w:tc>
        <w:tc>
          <w:tcPr>
            <w:tcW w:w="2936" w:type="dxa"/>
            <w:gridSpan w:val="2"/>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Финансовое обеспечение реализации мероприятий</w:t>
            </w:r>
          </w:p>
        </w:tc>
        <w:tc>
          <w:tcPr>
            <w:tcW w:w="3909" w:type="dxa"/>
            <w:gridSpan w:val="3"/>
            <w:vAlign w:val="center"/>
          </w:tcPr>
          <w:p w:rsidR="00266AC5" w:rsidRPr="00FB69FC" w:rsidRDefault="00266AC5" w:rsidP="00FB69FC">
            <w:pPr>
              <w:spacing w:after="0" w:line="240" w:lineRule="auto"/>
              <w:jc w:val="center"/>
              <w:rPr>
                <w:b/>
                <w:sz w:val="18"/>
                <w:szCs w:val="18"/>
                <w:lang w:eastAsia="hi-IN" w:bidi="hi-IN"/>
              </w:rPr>
            </w:pPr>
            <w:r w:rsidRPr="00FB69FC">
              <w:rPr>
                <w:rFonts w:ascii="Times New Roman" w:hAnsi="Times New Roman"/>
                <w:b/>
                <w:sz w:val="18"/>
                <w:szCs w:val="18"/>
                <w:lang w:eastAsia="en-US"/>
              </w:rPr>
              <w:t>Экономия топливно-энергетических ресурсов</w:t>
            </w:r>
          </w:p>
        </w:tc>
      </w:tr>
      <w:tr w:rsidR="00266AC5" w:rsidRPr="00FB69FC" w:rsidTr="00FB69FC">
        <w:trPr>
          <w:trHeight w:val="580"/>
          <w:jc w:val="center"/>
        </w:trPr>
        <w:tc>
          <w:tcPr>
            <w:tcW w:w="535"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410"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555" w:type="dxa"/>
            <w:gridSpan w:val="2"/>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1993" w:type="dxa"/>
            <w:gridSpan w:val="2"/>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в натуральном выражении</w:t>
            </w:r>
          </w:p>
        </w:tc>
        <w:tc>
          <w:tcPr>
            <w:tcW w:w="1732" w:type="dxa"/>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в стоимостном выражении,      тыс. руб.</w:t>
            </w:r>
          </w:p>
        </w:tc>
        <w:tc>
          <w:tcPr>
            <w:tcW w:w="2936" w:type="dxa"/>
            <w:gridSpan w:val="2"/>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177" w:type="dxa"/>
            <w:gridSpan w:val="2"/>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в натуральном выражении</w:t>
            </w:r>
          </w:p>
        </w:tc>
        <w:tc>
          <w:tcPr>
            <w:tcW w:w="1732" w:type="dxa"/>
            <w:vMerge w:val="restart"/>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в стоимостном выражении,      тыс. руб.</w:t>
            </w:r>
          </w:p>
        </w:tc>
      </w:tr>
      <w:tr w:rsidR="00266AC5" w:rsidRPr="00FB69FC" w:rsidTr="00FB69FC">
        <w:trPr>
          <w:trHeight w:val="255"/>
          <w:jc w:val="center"/>
        </w:trPr>
        <w:tc>
          <w:tcPr>
            <w:tcW w:w="535"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2410"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1278"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источник</w:t>
            </w:r>
          </w:p>
        </w:tc>
        <w:tc>
          <w:tcPr>
            <w:tcW w:w="1277"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объем, тыс. руб.</w:t>
            </w:r>
          </w:p>
        </w:tc>
        <w:tc>
          <w:tcPr>
            <w:tcW w:w="107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кол-во</w:t>
            </w:r>
          </w:p>
        </w:tc>
        <w:tc>
          <w:tcPr>
            <w:tcW w:w="919"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ед. изм.</w:t>
            </w:r>
          </w:p>
        </w:tc>
        <w:tc>
          <w:tcPr>
            <w:tcW w:w="1732"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c>
          <w:tcPr>
            <w:tcW w:w="1235"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источник</w:t>
            </w:r>
          </w:p>
        </w:tc>
        <w:tc>
          <w:tcPr>
            <w:tcW w:w="1701"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объем, тыс. руб.</w:t>
            </w:r>
          </w:p>
        </w:tc>
        <w:tc>
          <w:tcPr>
            <w:tcW w:w="113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кол-во</w:t>
            </w:r>
          </w:p>
        </w:tc>
        <w:tc>
          <w:tcPr>
            <w:tcW w:w="1043"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ед. изм</w:t>
            </w:r>
          </w:p>
        </w:tc>
        <w:tc>
          <w:tcPr>
            <w:tcW w:w="1732" w:type="dxa"/>
            <w:vMerge/>
            <w:vAlign w:val="center"/>
          </w:tcPr>
          <w:p w:rsidR="00266AC5" w:rsidRPr="00FB69FC" w:rsidRDefault="00266AC5" w:rsidP="00FB69FC">
            <w:pPr>
              <w:pStyle w:val="ConsPlusDocList"/>
              <w:jc w:val="center"/>
              <w:rPr>
                <w:rFonts w:ascii="Times New Roman" w:hAnsi="Times New Roman" w:cs="Times New Roman"/>
                <w:b/>
                <w:sz w:val="18"/>
                <w:szCs w:val="18"/>
              </w:rPr>
            </w:pPr>
          </w:p>
        </w:tc>
      </w:tr>
      <w:tr w:rsidR="00266AC5" w:rsidRPr="00FB69FC" w:rsidTr="00FB69FC">
        <w:trPr>
          <w:trHeight w:val="255"/>
          <w:jc w:val="center"/>
        </w:trPr>
        <w:tc>
          <w:tcPr>
            <w:tcW w:w="535"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1</w:t>
            </w:r>
          </w:p>
        </w:tc>
        <w:tc>
          <w:tcPr>
            <w:tcW w:w="2410"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2</w:t>
            </w:r>
          </w:p>
        </w:tc>
        <w:tc>
          <w:tcPr>
            <w:tcW w:w="1278"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3</w:t>
            </w:r>
          </w:p>
        </w:tc>
        <w:tc>
          <w:tcPr>
            <w:tcW w:w="1277"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4</w:t>
            </w:r>
          </w:p>
        </w:tc>
        <w:tc>
          <w:tcPr>
            <w:tcW w:w="107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5</w:t>
            </w:r>
          </w:p>
        </w:tc>
        <w:tc>
          <w:tcPr>
            <w:tcW w:w="919"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6</w:t>
            </w:r>
          </w:p>
        </w:tc>
        <w:tc>
          <w:tcPr>
            <w:tcW w:w="1732"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7</w:t>
            </w:r>
          </w:p>
        </w:tc>
        <w:tc>
          <w:tcPr>
            <w:tcW w:w="1235"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8</w:t>
            </w:r>
          </w:p>
        </w:tc>
        <w:tc>
          <w:tcPr>
            <w:tcW w:w="1701"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9</w:t>
            </w:r>
          </w:p>
        </w:tc>
        <w:tc>
          <w:tcPr>
            <w:tcW w:w="113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10</w:t>
            </w:r>
          </w:p>
        </w:tc>
        <w:tc>
          <w:tcPr>
            <w:tcW w:w="1043"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11</w:t>
            </w:r>
          </w:p>
        </w:tc>
        <w:tc>
          <w:tcPr>
            <w:tcW w:w="1732"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12</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Замена ламп уличного освещения на светодиодные лампы</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Бюджетные средства</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30</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434</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кВт*ч</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2,59</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Бюджетные средства</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30</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434</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кВт*ч</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2,59</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2</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Замена ламп накаливания внутреннего освещения на светодиодные лампы</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3</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Замена деревянных оконных блоков на оконные блоки из ПВХ профиля</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Бюджетные средства</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18</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204</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кВт*ч</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1,35</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Бюджетные средства</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18</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204</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кВт*ч</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1,35</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4</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Выявление бесхозяйных объектов недвижимого имущества, используемых для передачи электрической и тепловой энергии, воды, организация постановки на учет таких объектов</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5</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Организация порядка управления (эксплуатации) бесхозяйными объектами недвижимого имущества, используемыми для передачи электрической и тепловой энергии, воды</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6</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Мероприятия в области регулирования цен (тарифов), направленные на стимулирование энергосбережения и повышения энергетической эффективности, в том числе переход к регулированию цен (тарифов) на основе долгосрочных параметров регулирования</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7</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Оснащение приборами учета используемых энергетических ресурсов в жилищном фонде</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8</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Прединвестиционная подготовка проектов и мероприятий в области энергосбережения</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9</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Модернизация оборудования, используемого для выработки тепловой энергии, передачи электрической и тепловой энергии</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10</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Расширение использования в качестве источников энергии вторичных энергетических ресурсов и (или) возобновляемых источников энергии</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11</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Снижение потребления энергетических ресурсов на собственные нужды при осуществлении регулируемых видов деятельности</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12</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Сокращение потерь электрической энергии, тепловой энергии при их передаче</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13</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Сокращению объемов электрической энергии, -используемой при переданне (транспортировке) воды</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14</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Сокращение потерь воды при ее передаче</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15</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Замещение бензина и дизельного топлива, используемых транспортными средствами в качестве моторного топлива, природным газом</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16</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Обучение в области энергосбережения и повышения энергетической эффективности</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организационное мероприятие</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организационное мероприятие</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535" w:type="dxa"/>
            <w:tcBorders>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17</w:t>
            </w:r>
          </w:p>
        </w:tc>
        <w:tc>
          <w:tcPr>
            <w:tcW w:w="2410" w:type="dxa"/>
            <w:tcBorders>
              <w:left w:val="single" w:sz="4" w:space="0" w:color="auto"/>
              <w:righ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Информационная поддержка и пропаганда энергосбережения и повышения энергетической эффективности муниципального образования</w:t>
            </w:r>
          </w:p>
        </w:tc>
        <w:tc>
          <w:tcPr>
            <w:tcW w:w="1278" w:type="dxa"/>
            <w:tcBorders>
              <w:left w:val="single" w:sz="4" w:space="0" w:color="auto"/>
            </w:tcBorders>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организационное мероприятие</w:t>
            </w:r>
          </w:p>
        </w:tc>
        <w:tc>
          <w:tcPr>
            <w:tcW w:w="1277"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7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919"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235"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организационное мероприятие</w:t>
            </w:r>
          </w:p>
        </w:tc>
        <w:tc>
          <w:tcPr>
            <w:tcW w:w="1701"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134"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043"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c>
          <w:tcPr>
            <w:tcW w:w="1732" w:type="dxa"/>
            <w:vAlign w:val="center"/>
          </w:tcPr>
          <w:p w:rsidR="00266AC5" w:rsidRPr="00FB69FC" w:rsidRDefault="00266AC5" w:rsidP="00FB69FC">
            <w:pPr>
              <w:pStyle w:val="ConsPlusDocList"/>
              <w:jc w:val="center"/>
              <w:rPr>
                <w:rFonts w:ascii="Times New Roman" w:hAnsi="Times New Roman" w:cs="Times New Roman"/>
                <w:sz w:val="18"/>
                <w:szCs w:val="18"/>
              </w:rPr>
            </w:pPr>
            <w:r w:rsidRPr="00FB69FC">
              <w:rPr>
                <w:rFonts w:ascii="Times New Roman" w:hAnsi="Times New Roman" w:cs="Times New Roman"/>
                <w:sz w:val="18"/>
                <w:szCs w:val="18"/>
              </w:rPr>
              <w:t>-</w:t>
            </w:r>
          </w:p>
        </w:tc>
      </w:tr>
      <w:tr w:rsidR="00266AC5" w:rsidRPr="00FB69FC" w:rsidTr="00FB69FC">
        <w:trPr>
          <w:trHeight w:val="255"/>
          <w:jc w:val="center"/>
        </w:trPr>
        <w:tc>
          <w:tcPr>
            <w:tcW w:w="4223" w:type="dxa"/>
            <w:gridSpan w:val="3"/>
            <w:vAlign w:val="center"/>
          </w:tcPr>
          <w:p w:rsidR="00266AC5" w:rsidRPr="00FB69FC" w:rsidRDefault="00266AC5" w:rsidP="00FB69FC">
            <w:pPr>
              <w:pStyle w:val="ConsPlusDocList"/>
              <w:jc w:val="right"/>
              <w:rPr>
                <w:rFonts w:ascii="Times New Roman" w:hAnsi="Times New Roman" w:cs="Times New Roman"/>
                <w:b/>
                <w:sz w:val="18"/>
                <w:szCs w:val="18"/>
              </w:rPr>
            </w:pPr>
            <w:r w:rsidRPr="00FB69FC">
              <w:rPr>
                <w:rFonts w:ascii="Times New Roman" w:hAnsi="Times New Roman" w:cs="Times New Roman"/>
                <w:b/>
                <w:sz w:val="18"/>
                <w:szCs w:val="18"/>
              </w:rPr>
              <w:t>Всего по мероприятиям</w:t>
            </w:r>
          </w:p>
        </w:tc>
        <w:tc>
          <w:tcPr>
            <w:tcW w:w="1277"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48</w:t>
            </w:r>
          </w:p>
        </w:tc>
        <w:tc>
          <w:tcPr>
            <w:tcW w:w="107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919"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1732"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3,94</w:t>
            </w:r>
          </w:p>
        </w:tc>
        <w:tc>
          <w:tcPr>
            <w:tcW w:w="1235"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1701"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48</w:t>
            </w:r>
          </w:p>
        </w:tc>
        <w:tc>
          <w:tcPr>
            <w:tcW w:w="1134"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1043"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Х</w:t>
            </w:r>
          </w:p>
        </w:tc>
        <w:tc>
          <w:tcPr>
            <w:tcW w:w="1732" w:type="dxa"/>
            <w:vAlign w:val="center"/>
          </w:tcPr>
          <w:p w:rsidR="00266AC5" w:rsidRPr="00FB69FC" w:rsidRDefault="00266AC5" w:rsidP="00FB69FC">
            <w:pPr>
              <w:pStyle w:val="ConsPlusDocList"/>
              <w:jc w:val="center"/>
              <w:rPr>
                <w:rFonts w:ascii="Times New Roman" w:hAnsi="Times New Roman" w:cs="Times New Roman"/>
                <w:b/>
                <w:sz w:val="18"/>
                <w:szCs w:val="18"/>
              </w:rPr>
            </w:pPr>
            <w:r w:rsidRPr="00FB69FC">
              <w:rPr>
                <w:rFonts w:ascii="Times New Roman" w:hAnsi="Times New Roman" w:cs="Times New Roman"/>
                <w:b/>
                <w:sz w:val="18"/>
                <w:szCs w:val="18"/>
              </w:rPr>
              <w:t>3,94</w:t>
            </w:r>
          </w:p>
        </w:tc>
      </w:tr>
    </w:tbl>
    <w:p w:rsidR="00266AC5" w:rsidRDefault="00266AC5" w:rsidP="00D623FF">
      <w:pPr>
        <w:spacing w:after="0"/>
        <w:rPr>
          <w:rFonts w:ascii="Times New Roman" w:hAnsi="Times New Roman"/>
          <w:b/>
          <w:sz w:val="28"/>
          <w:szCs w:val="28"/>
        </w:rPr>
        <w:sectPr w:rsidR="00266AC5" w:rsidSect="00973486">
          <w:pgSz w:w="16838" w:h="11906" w:orient="landscape"/>
          <w:pgMar w:top="1134" w:right="1134" w:bottom="1701" w:left="1134" w:header="709" w:footer="709" w:gutter="0"/>
          <w:cols w:space="708"/>
          <w:docGrid w:linePitch="360"/>
        </w:sectPr>
      </w:pPr>
    </w:p>
    <w:p w:rsidR="00266AC5" w:rsidRDefault="00266AC5" w:rsidP="00F43498">
      <w:pPr>
        <w:pStyle w:val="Heading1"/>
        <w:tabs>
          <w:tab w:val="clear" w:pos="0"/>
        </w:tabs>
        <w:ind w:left="0" w:firstLine="0"/>
      </w:pPr>
      <w:r>
        <w:t>РАЗДЕЛ 5</w:t>
      </w:r>
      <w:r w:rsidRPr="003943AF">
        <w:t>.</w:t>
      </w:r>
      <w:r>
        <w:t xml:space="preserve">     </w:t>
      </w:r>
      <w:r w:rsidRPr="003943AF">
        <w:t xml:space="preserve"> </w:t>
      </w:r>
    </w:p>
    <w:p w:rsidR="00266AC5" w:rsidRPr="003943AF" w:rsidRDefault="00266AC5" w:rsidP="00F43498">
      <w:pPr>
        <w:pStyle w:val="Heading1"/>
        <w:tabs>
          <w:tab w:val="clear" w:pos="0"/>
        </w:tabs>
        <w:ind w:left="0" w:firstLine="0"/>
        <w:jc w:val="center"/>
      </w:pPr>
      <w:r w:rsidRPr="003943AF">
        <w:t>СИСТЕМА МОНИТОРИНГА,</w:t>
      </w:r>
      <w:r>
        <w:t xml:space="preserve"> УПРАВЛ</w:t>
      </w:r>
      <w:r w:rsidRPr="003943AF">
        <w:t xml:space="preserve">ЕНИЯ И КОНТРОЛЯ </w:t>
      </w:r>
      <w:r w:rsidRPr="00575B67">
        <w:t xml:space="preserve">ЗА ХОДОМ ВЫПОЛНЕНИЯ </w:t>
      </w:r>
      <w:r w:rsidRPr="003943AF">
        <w:t>ПРОГРАММЫ.</w:t>
      </w:r>
    </w:p>
    <w:p w:rsidR="00266AC5" w:rsidRPr="00174002" w:rsidRDefault="00266AC5" w:rsidP="00F43498">
      <w:pPr>
        <w:ind w:firstLine="567"/>
        <w:jc w:val="both"/>
        <w:rPr>
          <w:rFonts w:ascii="Times New Roman" w:hAnsi="Times New Roman"/>
          <w:sz w:val="28"/>
          <w:szCs w:val="28"/>
        </w:rPr>
      </w:pPr>
      <w:r w:rsidRPr="00174002">
        <w:rPr>
          <w:rFonts w:ascii="Times New Roman" w:hAnsi="Times New Roman"/>
          <w:sz w:val="28"/>
          <w:szCs w:val="28"/>
        </w:rPr>
        <w:t>Важнейшим фактором эффективной реализации Программы мероприятий по энергосбережению является грамотно построенная и внедренная система мониторинга за ходом реализации Программы и система реагирования на отклонения от плана внедрения мероприятий по энергосбережению.</w:t>
      </w:r>
    </w:p>
    <w:p w:rsidR="00266AC5" w:rsidRPr="00174002" w:rsidRDefault="00266AC5" w:rsidP="00F43498">
      <w:pPr>
        <w:ind w:firstLine="567"/>
        <w:jc w:val="both"/>
        <w:rPr>
          <w:rFonts w:ascii="Times New Roman" w:hAnsi="Times New Roman"/>
          <w:sz w:val="28"/>
          <w:szCs w:val="28"/>
        </w:rPr>
      </w:pPr>
      <w:r w:rsidRPr="00174002">
        <w:rPr>
          <w:rFonts w:ascii="Times New Roman" w:hAnsi="Times New Roman"/>
          <w:sz w:val="28"/>
          <w:szCs w:val="28"/>
        </w:rPr>
        <w:t>В соответствии с постановлением Администрации Смоленской области  от 24 октября 2014 г. № 724 «</w:t>
      </w:r>
      <w:r w:rsidRPr="00174002">
        <w:rPr>
          <w:rFonts w:ascii="Times New Roman" w:hAnsi="Times New Roman"/>
          <w:bCs/>
          <w:sz w:val="28"/>
          <w:szCs w:val="28"/>
        </w:rPr>
        <w:t>О региональной автоматизированной системе сбора данных в области энергосбережения и повышения энергетической эффективности на территории Смоленской области «Мониторинг энергоэффективности» (далее – Постановление)</w:t>
      </w:r>
      <w:r w:rsidRPr="00174002">
        <w:rPr>
          <w:rFonts w:ascii="Times New Roman" w:hAnsi="Times New Roman"/>
          <w:sz w:val="28"/>
          <w:szCs w:val="28"/>
        </w:rPr>
        <w:t xml:space="preserve"> создана и введена в промышленную эксплуатацию региональная автоматизированная система в области энергосбережения и повышения энергетической эффективности (далее – Региональная система).</w:t>
      </w:r>
    </w:p>
    <w:p w:rsidR="00266AC5" w:rsidRDefault="00266AC5" w:rsidP="00F43498">
      <w:pPr>
        <w:ind w:firstLine="567"/>
        <w:jc w:val="both"/>
        <w:rPr>
          <w:rFonts w:ascii="Times New Roman" w:hAnsi="Times New Roman"/>
          <w:sz w:val="28"/>
          <w:szCs w:val="28"/>
        </w:rPr>
      </w:pPr>
      <w:r w:rsidRPr="00174002">
        <w:rPr>
          <w:rFonts w:ascii="Times New Roman" w:hAnsi="Times New Roman"/>
          <w:sz w:val="28"/>
          <w:szCs w:val="28"/>
        </w:rPr>
        <w:t>В соответствии с  Постановлением, органы исполнительной власти Смоленской области и бюджетные учреждения регионального подчинения должны представлять информацию в области энергосбережения, необходимую для включения в Региональную систему, начиная с 1 ноября 2014 года.</w:t>
      </w:r>
    </w:p>
    <w:p w:rsidR="00266AC5" w:rsidRPr="00C11E16" w:rsidRDefault="00266AC5" w:rsidP="00F43498">
      <w:pPr>
        <w:ind w:firstLine="567"/>
        <w:jc w:val="both"/>
        <w:rPr>
          <w:rFonts w:ascii="Times New Roman" w:hAnsi="Times New Roman"/>
          <w:sz w:val="28"/>
          <w:szCs w:val="28"/>
        </w:rPr>
      </w:pPr>
      <w:r>
        <w:rPr>
          <w:rFonts w:ascii="Times New Roman" w:hAnsi="Times New Roman"/>
          <w:sz w:val="28"/>
          <w:szCs w:val="28"/>
        </w:rPr>
        <w:t xml:space="preserve">Помимо этого </w:t>
      </w:r>
      <w:r w:rsidRPr="00174002">
        <w:rPr>
          <w:rFonts w:ascii="Times New Roman" w:hAnsi="Times New Roman"/>
          <w:sz w:val="28"/>
          <w:szCs w:val="28"/>
        </w:rPr>
        <w:t>по состоянию на 1 января года, следующего за отчетным</w:t>
      </w:r>
      <w:r>
        <w:rPr>
          <w:rFonts w:ascii="Times New Roman" w:hAnsi="Times New Roman"/>
          <w:sz w:val="28"/>
          <w:szCs w:val="28"/>
        </w:rPr>
        <w:t xml:space="preserve"> в соответствии с </w:t>
      </w:r>
      <w:r w:rsidRPr="00C11E16">
        <w:rPr>
          <w:rFonts w:ascii="Times New Roman" w:hAnsi="Times New Roman"/>
          <w:sz w:val="28"/>
          <w:szCs w:val="28"/>
        </w:rPr>
        <w:t>приказ</w:t>
      </w:r>
      <w:r>
        <w:rPr>
          <w:rFonts w:ascii="Times New Roman" w:hAnsi="Times New Roman"/>
          <w:sz w:val="28"/>
          <w:szCs w:val="28"/>
        </w:rPr>
        <w:t>ом</w:t>
      </w:r>
      <w:r w:rsidRPr="00C11E16">
        <w:rPr>
          <w:rFonts w:ascii="Times New Roman" w:hAnsi="Times New Roman"/>
          <w:sz w:val="28"/>
          <w:szCs w:val="28"/>
        </w:rPr>
        <w:t xml:space="preserve"> Министерства энергетики Российской Федерации от 30.06.2014 г.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r>
        <w:rPr>
          <w:rFonts w:ascii="Times New Roman" w:hAnsi="Times New Roman"/>
          <w:sz w:val="28"/>
          <w:szCs w:val="28"/>
        </w:rPr>
        <w:t xml:space="preserve"> формируются отчеты о реализации Программы.</w:t>
      </w:r>
    </w:p>
    <w:p w:rsidR="00266AC5" w:rsidRPr="00AE0F22" w:rsidRDefault="00266AC5" w:rsidP="00D623FF">
      <w:pPr>
        <w:spacing w:after="0"/>
        <w:rPr>
          <w:rFonts w:ascii="Times New Roman" w:hAnsi="Times New Roman"/>
          <w:b/>
          <w:sz w:val="28"/>
          <w:szCs w:val="28"/>
        </w:rPr>
      </w:pPr>
    </w:p>
    <w:sectPr w:rsidR="00266AC5" w:rsidRPr="00AE0F22" w:rsidSect="009C2A24">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C5" w:rsidRDefault="00266AC5" w:rsidP="00ED285D">
      <w:pPr>
        <w:spacing w:after="0" w:line="240" w:lineRule="auto"/>
      </w:pPr>
      <w:r>
        <w:separator/>
      </w:r>
    </w:p>
  </w:endnote>
  <w:endnote w:type="continuationSeparator" w:id="0">
    <w:p w:rsidR="00266AC5" w:rsidRDefault="00266AC5" w:rsidP="00ED28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C5" w:rsidRDefault="00266AC5">
    <w:pPr>
      <w:pStyle w:val="Footer"/>
      <w:jc w:val="center"/>
    </w:pPr>
    <w:fldSimple w:instr=" PAGE   \* MERGEFORMAT ">
      <w:r>
        <w:rPr>
          <w:noProof/>
        </w:rPr>
        <w:t>2</w:t>
      </w:r>
    </w:fldSimple>
  </w:p>
  <w:p w:rsidR="00266AC5" w:rsidRDefault="00266A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C5" w:rsidRDefault="00266AC5" w:rsidP="00ED285D">
      <w:pPr>
        <w:spacing w:after="0" w:line="240" w:lineRule="auto"/>
      </w:pPr>
      <w:r>
        <w:separator/>
      </w:r>
    </w:p>
  </w:footnote>
  <w:footnote w:type="continuationSeparator" w:id="0">
    <w:p w:rsidR="00266AC5" w:rsidRDefault="00266AC5" w:rsidP="00ED28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93EB6"/>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DF14C96"/>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13D64B8"/>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47C59A9"/>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89C140D"/>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9095EDB"/>
    <w:multiLevelType w:val="hybridMultilevel"/>
    <w:tmpl w:val="E5EAC064"/>
    <w:lvl w:ilvl="0" w:tplc="C77A0F4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489F4F31"/>
    <w:multiLevelType w:val="hybridMultilevel"/>
    <w:tmpl w:val="94E6B5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AC65ED4"/>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BFD6695"/>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70809FB"/>
    <w:multiLevelType w:val="hybridMultilevel"/>
    <w:tmpl w:val="3872F44E"/>
    <w:lvl w:ilvl="0" w:tplc="B3483E4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670C1477"/>
    <w:multiLevelType w:val="hybridMultilevel"/>
    <w:tmpl w:val="36688B64"/>
    <w:lvl w:ilvl="0" w:tplc="AB845AE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6FE5711B"/>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32B79CC"/>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4BC216F"/>
    <w:multiLevelType w:val="hybridMultilevel"/>
    <w:tmpl w:val="69984718"/>
    <w:lvl w:ilvl="0" w:tplc="63A89898">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BB946C0"/>
    <w:multiLevelType w:val="hybridMultilevel"/>
    <w:tmpl w:val="098C8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4"/>
  </w:num>
  <w:num w:numId="2">
    <w:abstractNumId w:val="9"/>
  </w:num>
  <w:num w:numId="3">
    <w:abstractNumId w:val="4"/>
  </w:num>
  <w:num w:numId="4">
    <w:abstractNumId w:val="0"/>
  </w:num>
  <w:num w:numId="5">
    <w:abstractNumId w:val="1"/>
  </w:num>
  <w:num w:numId="6">
    <w:abstractNumId w:val="7"/>
  </w:num>
  <w:num w:numId="7">
    <w:abstractNumId w:val="3"/>
  </w:num>
  <w:num w:numId="8">
    <w:abstractNumId w:val="11"/>
  </w:num>
  <w:num w:numId="9">
    <w:abstractNumId w:val="5"/>
  </w:num>
  <w:num w:numId="10">
    <w:abstractNumId w:val="2"/>
  </w:num>
  <w:num w:numId="11">
    <w:abstractNumId w:val="8"/>
  </w:num>
  <w:num w:numId="12">
    <w:abstractNumId w:val="10"/>
  </w:num>
  <w:num w:numId="13">
    <w:abstractNumId w:val="13"/>
  </w:num>
  <w:num w:numId="14">
    <w:abstractNumId w:val="12"/>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285D"/>
    <w:rsid w:val="00004FE3"/>
    <w:rsid w:val="000072AC"/>
    <w:rsid w:val="000116C5"/>
    <w:rsid w:val="000143A3"/>
    <w:rsid w:val="000209B7"/>
    <w:rsid w:val="00022EA3"/>
    <w:rsid w:val="00026F06"/>
    <w:rsid w:val="000322BA"/>
    <w:rsid w:val="0003637A"/>
    <w:rsid w:val="000411F0"/>
    <w:rsid w:val="00041B54"/>
    <w:rsid w:val="00043F7D"/>
    <w:rsid w:val="00046054"/>
    <w:rsid w:val="00046132"/>
    <w:rsid w:val="000476C5"/>
    <w:rsid w:val="000538F0"/>
    <w:rsid w:val="0005424C"/>
    <w:rsid w:val="000653CF"/>
    <w:rsid w:val="00070AEF"/>
    <w:rsid w:val="000800CB"/>
    <w:rsid w:val="0008121D"/>
    <w:rsid w:val="000A093A"/>
    <w:rsid w:val="000B0C6E"/>
    <w:rsid w:val="000B16B2"/>
    <w:rsid w:val="000B2D86"/>
    <w:rsid w:val="000B2DF4"/>
    <w:rsid w:val="000B5971"/>
    <w:rsid w:val="000C215A"/>
    <w:rsid w:val="000D1A1E"/>
    <w:rsid w:val="000D1C80"/>
    <w:rsid w:val="000D4291"/>
    <w:rsid w:val="000D4CC6"/>
    <w:rsid w:val="000D4F46"/>
    <w:rsid w:val="000D5EEE"/>
    <w:rsid w:val="000E3173"/>
    <w:rsid w:val="000E47EA"/>
    <w:rsid w:val="000F325A"/>
    <w:rsid w:val="000F5DD4"/>
    <w:rsid w:val="00116A2A"/>
    <w:rsid w:val="001274A9"/>
    <w:rsid w:val="00133B57"/>
    <w:rsid w:val="00136A97"/>
    <w:rsid w:val="001462BC"/>
    <w:rsid w:val="00152391"/>
    <w:rsid w:val="001527D5"/>
    <w:rsid w:val="00153CB1"/>
    <w:rsid w:val="00155808"/>
    <w:rsid w:val="00174002"/>
    <w:rsid w:val="0018482F"/>
    <w:rsid w:val="00185883"/>
    <w:rsid w:val="00190F3B"/>
    <w:rsid w:val="00195EC7"/>
    <w:rsid w:val="001A2737"/>
    <w:rsid w:val="001A5B04"/>
    <w:rsid w:val="001B206D"/>
    <w:rsid w:val="001C615D"/>
    <w:rsid w:val="001D1A22"/>
    <w:rsid w:val="001D2538"/>
    <w:rsid w:val="001D4CBF"/>
    <w:rsid w:val="001D708D"/>
    <w:rsid w:val="001E1A45"/>
    <w:rsid w:val="001E39A9"/>
    <w:rsid w:val="001E43B3"/>
    <w:rsid w:val="002017CE"/>
    <w:rsid w:val="00201EC0"/>
    <w:rsid w:val="002109E8"/>
    <w:rsid w:val="002153AE"/>
    <w:rsid w:val="00217F4E"/>
    <w:rsid w:val="0022097B"/>
    <w:rsid w:val="0022788B"/>
    <w:rsid w:val="00235836"/>
    <w:rsid w:val="0023618C"/>
    <w:rsid w:val="002370F4"/>
    <w:rsid w:val="0023754E"/>
    <w:rsid w:val="002426B5"/>
    <w:rsid w:val="00243D94"/>
    <w:rsid w:val="00246EB8"/>
    <w:rsid w:val="00266AC5"/>
    <w:rsid w:val="00271576"/>
    <w:rsid w:val="00282EB9"/>
    <w:rsid w:val="002879DF"/>
    <w:rsid w:val="00292B34"/>
    <w:rsid w:val="00294C07"/>
    <w:rsid w:val="002A4F57"/>
    <w:rsid w:val="002A5197"/>
    <w:rsid w:val="002B3A46"/>
    <w:rsid w:val="002C35EF"/>
    <w:rsid w:val="002D54A4"/>
    <w:rsid w:val="002E68C9"/>
    <w:rsid w:val="002F5860"/>
    <w:rsid w:val="00306CC5"/>
    <w:rsid w:val="0031365D"/>
    <w:rsid w:val="00314B1E"/>
    <w:rsid w:val="003234FC"/>
    <w:rsid w:val="00323BE4"/>
    <w:rsid w:val="00324368"/>
    <w:rsid w:val="003273E2"/>
    <w:rsid w:val="00351289"/>
    <w:rsid w:val="003657E3"/>
    <w:rsid w:val="003732E7"/>
    <w:rsid w:val="00383E13"/>
    <w:rsid w:val="00393F78"/>
    <w:rsid w:val="003943AF"/>
    <w:rsid w:val="00396F10"/>
    <w:rsid w:val="003A7272"/>
    <w:rsid w:val="003B21B5"/>
    <w:rsid w:val="003B6A09"/>
    <w:rsid w:val="003C1BCA"/>
    <w:rsid w:val="003D7151"/>
    <w:rsid w:val="003D7185"/>
    <w:rsid w:val="003F4412"/>
    <w:rsid w:val="003F5C26"/>
    <w:rsid w:val="004041F8"/>
    <w:rsid w:val="00415D89"/>
    <w:rsid w:val="004163DF"/>
    <w:rsid w:val="00417C32"/>
    <w:rsid w:val="004244CA"/>
    <w:rsid w:val="00435A56"/>
    <w:rsid w:val="00437C95"/>
    <w:rsid w:val="00445AE0"/>
    <w:rsid w:val="004521E8"/>
    <w:rsid w:val="0046647E"/>
    <w:rsid w:val="00470766"/>
    <w:rsid w:val="0047633A"/>
    <w:rsid w:val="00477CD3"/>
    <w:rsid w:val="004833F6"/>
    <w:rsid w:val="00491E4B"/>
    <w:rsid w:val="00494A85"/>
    <w:rsid w:val="004A012B"/>
    <w:rsid w:val="004A3E1C"/>
    <w:rsid w:val="004A3E4C"/>
    <w:rsid w:val="004C056E"/>
    <w:rsid w:val="004C1403"/>
    <w:rsid w:val="004C3B0F"/>
    <w:rsid w:val="004D01DE"/>
    <w:rsid w:val="004D3887"/>
    <w:rsid w:val="004E0FFB"/>
    <w:rsid w:val="004E5834"/>
    <w:rsid w:val="004E5E41"/>
    <w:rsid w:val="004F3D66"/>
    <w:rsid w:val="004F3ED6"/>
    <w:rsid w:val="004F4759"/>
    <w:rsid w:val="00501659"/>
    <w:rsid w:val="0050316B"/>
    <w:rsid w:val="00511EE3"/>
    <w:rsid w:val="00516464"/>
    <w:rsid w:val="005178F5"/>
    <w:rsid w:val="00522240"/>
    <w:rsid w:val="00523323"/>
    <w:rsid w:val="00523A3D"/>
    <w:rsid w:val="00526F9B"/>
    <w:rsid w:val="00534540"/>
    <w:rsid w:val="00534C53"/>
    <w:rsid w:val="00546669"/>
    <w:rsid w:val="00551D04"/>
    <w:rsid w:val="005527D2"/>
    <w:rsid w:val="0056110A"/>
    <w:rsid w:val="00564FE1"/>
    <w:rsid w:val="005659FC"/>
    <w:rsid w:val="00573FC3"/>
    <w:rsid w:val="0057586D"/>
    <w:rsid w:val="00575B67"/>
    <w:rsid w:val="005848BF"/>
    <w:rsid w:val="005957F6"/>
    <w:rsid w:val="005B4133"/>
    <w:rsid w:val="005B4611"/>
    <w:rsid w:val="005B6FF4"/>
    <w:rsid w:val="005C06E9"/>
    <w:rsid w:val="005C3561"/>
    <w:rsid w:val="005D0FA3"/>
    <w:rsid w:val="005E5C7F"/>
    <w:rsid w:val="005E7802"/>
    <w:rsid w:val="005F35DC"/>
    <w:rsid w:val="00601B31"/>
    <w:rsid w:val="006115CE"/>
    <w:rsid w:val="00617AD6"/>
    <w:rsid w:val="0063428A"/>
    <w:rsid w:val="00643814"/>
    <w:rsid w:val="00661E4E"/>
    <w:rsid w:val="00661F47"/>
    <w:rsid w:val="00663C0E"/>
    <w:rsid w:val="006843DA"/>
    <w:rsid w:val="00696F77"/>
    <w:rsid w:val="00697219"/>
    <w:rsid w:val="00697C89"/>
    <w:rsid w:val="006A36DE"/>
    <w:rsid w:val="006B4DAF"/>
    <w:rsid w:val="006C20A3"/>
    <w:rsid w:val="006C3965"/>
    <w:rsid w:val="006C41A1"/>
    <w:rsid w:val="006C51EC"/>
    <w:rsid w:val="006C744D"/>
    <w:rsid w:val="006C7BB8"/>
    <w:rsid w:val="006D2F5A"/>
    <w:rsid w:val="006E1B57"/>
    <w:rsid w:val="006E1BA3"/>
    <w:rsid w:val="006E26FD"/>
    <w:rsid w:val="006E3C33"/>
    <w:rsid w:val="006F1571"/>
    <w:rsid w:val="006F1C42"/>
    <w:rsid w:val="006F3533"/>
    <w:rsid w:val="0072024A"/>
    <w:rsid w:val="00723C75"/>
    <w:rsid w:val="007324A5"/>
    <w:rsid w:val="00740B18"/>
    <w:rsid w:val="00755A2D"/>
    <w:rsid w:val="00755F8F"/>
    <w:rsid w:val="00761B55"/>
    <w:rsid w:val="00762FFC"/>
    <w:rsid w:val="0076549A"/>
    <w:rsid w:val="00767DC7"/>
    <w:rsid w:val="00775ACA"/>
    <w:rsid w:val="00776FD6"/>
    <w:rsid w:val="0078009A"/>
    <w:rsid w:val="00781C03"/>
    <w:rsid w:val="007824B8"/>
    <w:rsid w:val="00786BD2"/>
    <w:rsid w:val="00787262"/>
    <w:rsid w:val="00792594"/>
    <w:rsid w:val="007B70AE"/>
    <w:rsid w:val="007C6C28"/>
    <w:rsid w:val="007E11C7"/>
    <w:rsid w:val="007F39FA"/>
    <w:rsid w:val="007F5509"/>
    <w:rsid w:val="008104AC"/>
    <w:rsid w:val="00812B69"/>
    <w:rsid w:val="00814842"/>
    <w:rsid w:val="0081795C"/>
    <w:rsid w:val="008211CA"/>
    <w:rsid w:val="00825347"/>
    <w:rsid w:val="00826AE3"/>
    <w:rsid w:val="008344CB"/>
    <w:rsid w:val="0083589D"/>
    <w:rsid w:val="00853D5F"/>
    <w:rsid w:val="008544D4"/>
    <w:rsid w:val="00856200"/>
    <w:rsid w:val="00860AEC"/>
    <w:rsid w:val="00866C6D"/>
    <w:rsid w:val="00872798"/>
    <w:rsid w:val="008774F8"/>
    <w:rsid w:val="0089149C"/>
    <w:rsid w:val="00893517"/>
    <w:rsid w:val="008A0B94"/>
    <w:rsid w:val="008A2F7B"/>
    <w:rsid w:val="008A6D83"/>
    <w:rsid w:val="008B148D"/>
    <w:rsid w:val="008C10C0"/>
    <w:rsid w:val="008C76DB"/>
    <w:rsid w:val="008C7D32"/>
    <w:rsid w:val="008D50DA"/>
    <w:rsid w:val="008D7667"/>
    <w:rsid w:val="008E26A4"/>
    <w:rsid w:val="008E348F"/>
    <w:rsid w:val="008E5D44"/>
    <w:rsid w:val="00911538"/>
    <w:rsid w:val="00916D6B"/>
    <w:rsid w:val="009323B2"/>
    <w:rsid w:val="00940CD5"/>
    <w:rsid w:val="00944AE0"/>
    <w:rsid w:val="00951DB2"/>
    <w:rsid w:val="00962012"/>
    <w:rsid w:val="00962788"/>
    <w:rsid w:val="0097262D"/>
    <w:rsid w:val="00973486"/>
    <w:rsid w:val="0097393E"/>
    <w:rsid w:val="00975A11"/>
    <w:rsid w:val="009773A4"/>
    <w:rsid w:val="00984A4D"/>
    <w:rsid w:val="00985517"/>
    <w:rsid w:val="009859B8"/>
    <w:rsid w:val="009872D5"/>
    <w:rsid w:val="009A0E91"/>
    <w:rsid w:val="009A563E"/>
    <w:rsid w:val="009A6BE8"/>
    <w:rsid w:val="009B371F"/>
    <w:rsid w:val="009B5D9E"/>
    <w:rsid w:val="009C2A24"/>
    <w:rsid w:val="009D448B"/>
    <w:rsid w:val="009E17D7"/>
    <w:rsid w:val="009E69F1"/>
    <w:rsid w:val="009F035D"/>
    <w:rsid w:val="009F4472"/>
    <w:rsid w:val="009F5325"/>
    <w:rsid w:val="00A027AD"/>
    <w:rsid w:val="00A03220"/>
    <w:rsid w:val="00A10CFB"/>
    <w:rsid w:val="00A31DEC"/>
    <w:rsid w:val="00A3462B"/>
    <w:rsid w:val="00A41062"/>
    <w:rsid w:val="00A47E07"/>
    <w:rsid w:val="00A50D0B"/>
    <w:rsid w:val="00A52F31"/>
    <w:rsid w:val="00A60E2F"/>
    <w:rsid w:val="00A63F2B"/>
    <w:rsid w:val="00A67638"/>
    <w:rsid w:val="00A67647"/>
    <w:rsid w:val="00A706D3"/>
    <w:rsid w:val="00A7492C"/>
    <w:rsid w:val="00A7645B"/>
    <w:rsid w:val="00A83BA6"/>
    <w:rsid w:val="00A863C8"/>
    <w:rsid w:val="00AA3396"/>
    <w:rsid w:val="00AA439D"/>
    <w:rsid w:val="00AA797F"/>
    <w:rsid w:val="00AB1106"/>
    <w:rsid w:val="00AB1537"/>
    <w:rsid w:val="00AB3530"/>
    <w:rsid w:val="00AC4AEB"/>
    <w:rsid w:val="00AC6D10"/>
    <w:rsid w:val="00AD3216"/>
    <w:rsid w:val="00AE0F22"/>
    <w:rsid w:val="00AE1553"/>
    <w:rsid w:val="00AE24A1"/>
    <w:rsid w:val="00AE45A2"/>
    <w:rsid w:val="00AE6500"/>
    <w:rsid w:val="00AF111D"/>
    <w:rsid w:val="00AF1AC2"/>
    <w:rsid w:val="00AF610D"/>
    <w:rsid w:val="00B12F54"/>
    <w:rsid w:val="00B24BBE"/>
    <w:rsid w:val="00B26588"/>
    <w:rsid w:val="00B3436E"/>
    <w:rsid w:val="00B43937"/>
    <w:rsid w:val="00B43B39"/>
    <w:rsid w:val="00B557EA"/>
    <w:rsid w:val="00B57E34"/>
    <w:rsid w:val="00B60EF1"/>
    <w:rsid w:val="00B64FED"/>
    <w:rsid w:val="00B753AA"/>
    <w:rsid w:val="00B85FF2"/>
    <w:rsid w:val="00B8640A"/>
    <w:rsid w:val="00B87C6B"/>
    <w:rsid w:val="00B95D42"/>
    <w:rsid w:val="00B9659B"/>
    <w:rsid w:val="00BA208D"/>
    <w:rsid w:val="00BA66A9"/>
    <w:rsid w:val="00BA79B1"/>
    <w:rsid w:val="00BB05C9"/>
    <w:rsid w:val="00BB17E1"/>
    <w:rsid w:val="00BB2FD9"/>
    <w:rsid w:val="00BB5B8B"/>
    <w:rsid w:val="00BC2DCC"/>
    <w:rsid w:val="00BC3826"/>
    <w:rsid w:val="00BC5451"/>
    <w:rsid w:val="00BE0E84"/>
    <w:rsid w:val="00BF5C10"/>
    <w:rsid w:val="00BF63BE"/>
    <w:rsid w:val="00C0792A"/>
    <w:rsid w:val="00C11E16"/>
    <w:rsid w:val="00C204EB"/>
    <w:rsid w:val="00C2088F"/>
    <w:rsid w:val="00C24267"/>
    <w:rsid w:val="00C267F9"/>
    <w:rsid w:val="00C30378"/>
    <w:rsid w:val="00C41349"/>
    <w:rsid w:val="00C435E3"/>
    <w:rsid w:val="00C47C7C"/>
    <w:rsid w:val="00C6700C"/>
    <w:rsid w:val="00C67E95"/>
    <w:rsid w:val="00C67FF6"/>
    <w:rsid w:val="00C763D0"/>
    <w:rsid w:val="00CA0F82"/>
    <w:rsid w:val="00CA536B"/>
    <w:rsid w:val="00CC4FC7"/>
    <w:rsid w:val="00CC775F"/>
    <w:rsid w:val="00CD1EEB"/>
    <w:rsid w:val="00CD3D03"/>
    <w:rsid w:val="00CD78FD"/>
    <w:rsid w:val="00CE137A"/>
    <w:rsid w:val="00CF2520"/>
    <w:rsid w:val="00D01922"/>
    <w:rsid w:val="00D069B1"/>
    <w:rsid w:val="00D23674"/>
    <w:rsid w:val="00D40C11"/>
    <w:rsid w:val="00D5637F"/>
    <w:rsid w:val="00D623FF"/>
    <w:rsid w:val="00D65700"/>
    <w:rsid w:val="00D72B37"/>
    <w:rsid w:val="00D74133"/>
    <w:rsid w:val="00D75A4E"/>
    <w:rsid w:val="00D8540E"/>
    <w:rsid w:val="00D87095"/>
    <w:rsid w:val="00D9763F"/>
    <w:rsid w:val="00DA391E"/>
    <w:rsid w:val="00DA4634"/>
    <w:rsid w:val="00DB0F7E"/>
    <w:rsid w:val="00DB5464"/>
    <w:rsid w:val="00DB73C4"/>
    <w:rsid w:val="00DD03A1"/>
    <w:rsid w:val="00DD1206"/>
    <w:rsid w:val="00DD40BD"/>
    <w:rsid w:val="00DE0CB5"/>
    <w:rsid w:val="00DE0E57"/>
    <w:rsid w:val="00DE1C6E"/>
    <w:rsid w:val="00DE536D"/>
    <w:rsid w:val="00DE6E7C"/>
    <w:rsid w:val="00DE6EEB"/>
    <w:rsid w:val="00E019C9"/>
    <w:rsid w:val="00E03B4C"/>
    <w:rsid w:val="00E206CC"/>
    <w:rsid w:val="00E22A05"/>
    <w:rsid w:val="00E30688"/>
    <w:rsid w:val="00E37650"/>
    <w:rsid w:val="00E42C02"/>
    <w:rsid w:val="00E45538"/>
    <w:rsid w:val="00E543A2"/>
    <w:rsid w:val="00E54A60"/>
    <w:rsid w:val="00E55C53"/>
    <w:rsid w:val="00E57B1A"/>
    <w:rsid w:val="00E61C0A"/>
    <w:rsid w:val="00E6744F"/>
    <w:rsid w:val="00E6767A"/>
    <w:rsid w:val="00E76674"/>
    <w:rsid w:val="00E8003D"/>
    <w:rsid w:val="00E82364"/>
    <w:rsid w:val="00E82388"/>
    <w:rsid w:val="00E9110F"/>
    <w:rsid w:val="00E93B12"/>
    <w:rsid w:val="00EA39C7"/>
    <w:rsid w:val="00EB1A0D"/>
    <w:rsid w:val="00EB7058"/>
    <w:rsid w:val="00EB7568"/>
    <w:rsid w:val="00EB7BBD"/>
    <w:rsid w:val="00EC5B0A"/>
    <w:rsid w:val="00EC79CF"/>
    <w:rsid w:val="00ED08E4"/>
    <w:rsid w:val="00ED285D"/>
    <w:rsid w:val="00ED694E"/>
    <w:rsid w:val="00ED7DCF"/>
    <w:rsid w:val="00EE1E7C"/>
    <w:rsid w:val="00EE533A"/>
    <w:rsid w:val="00EF55E7"/>
    <w:rsid w:val="00F01030"/>
    <w:rsid w:val="00F16CA8"/>
    <w:rsid w:val="00F17120"/>
    <w:rsid w:val="00F17BD0"/>
    <w:rsid w:val="00F43498"/>
    <w:rsid w:val="00F45EE2"/>
    <w:rsid w:val="00F465AD"/>
    <w:rsid w:val="00F500D7"/>
    <w:rsid w:val="00F5437F"/>
    <w:rsid w:val="00F605CE"/>
    <w:rsid w:val="00F63DE9"/>
    <w:rsid w:val="00F66F90"/>
    <w:rsid w:val="00F71044"/>
    <w:rsid w:val="00F71E80"/>
    <w:rsid w:val="00F761B2"/>
    <w:rsid w:val="00F82DDB"/>
    <w:rsid w:val="00F83C01"/>
    <w:rsid w:val="00F86C19"/>
    <w:rsid w:val="00F879D3"/>
    <w:rsid w:val="00F90E82"/>
    <w:rsid w:val="00F96687"/>
    <w:rsid w:val="00FA0D85"/>
    <w:rsid w:val="00FA4E06"/>
    <w:rsid w:val="00FB4C05"/>
    <w:rsid w:val="00FB4E50"/>
    <w:rsid w:val="00FB69FC"/>
    <w:rsid w:val="00FC1D6F"/>
    <w:rsid w:val="00FD2D20"/>
    <w:rsid w:val="00FE0123"/>
    <w:rsid w:val="00FE55F3"/>
    <w:rsid w:val="00FE60C9"/>
    <w:rsid w:val="00FF2F91"/>
    <w:rsid w:val="00FF65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EB"/>
    <w:pPr>
      <w:spacing w:after="200" w:line="276" w:lineRule="auto"/>
    </w:pPr>
  </w:style>
  <w:style w:type="paragraph" w:styleId="Heading1">
    <w:name w:val="heading 1"/>
    <w:basedOn w:val="Normal"/>
    <w:next w:val="Normal"/>
    <w:link w:val="Heading1Char"/>
    <w:uiPriority w:val="99"/>
    <w:qFormat/>
    <w:rsid w:val="00ED285D"/>
    <w:pPr>
      <w:keepNext/>
      <w:tabs>
        <w:tab w:val="num" w:pos="0"/>
        <w:tab w:val="left" w:pos="1560"/>
      </w:tabs>
      <w:suppressAutoHyphens/>
      <w:spacing w:before="240" w:after="120" w:line="240" w:lineRule="auto"/>
      <w:ind w:left="1559" w:hanging="1559"/>
      <w:outlineLvl w:val="0"/>
    </w:pPr>
    <w:rPr>
      <w:rFonts w:ascii="Times New Roman" w:eastAsia="SimSun" w:hAnsi="Times New Roman"/>
      <w:b/>
      <w:bCs/>
      <w:caps/>
      <w:kern w:val="1"/>
      <w:sz w:val="28"/>
      <w:szCs w:val="28"/>
      <w:lang w:eastAsia="ar-SA"/>
    </w:rPr>
  </w:style>
  <w:style w:type="paragraph" w:styleId="Heading2">
    <w:name w:val="heading 2"/>
    <w:basedOn w:val="Normal"/>
    <w:next w:val="Normal"/>
    <w:link w:val="Heading2Char"/>
    <w:uiPriority w:val="99"/>
    <w:qFormat/>
    <w:rsid w:val="00DB0F7E"/>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285D"/>
    <w:rPr>
      <w:rFonts w:ascii="Times New Roman" w:eastAsia="SimSun" w:hAnsi="Times New Roman" w:cs="Times New Roman"/>
      <w:b/>
      <w:bCs/>
      <w:caps/>
      <w:kern w:val="1"/>
      <w:sz w:val="28"/>
      <w:szCs w:val="28"/>
      <w:lang w:val="ru-RU" w:eastAsia="ar-SA" w:bidi="ar-SA"/>
    </w:rPr>
  </w:style>
  <w:style w:type="character" w:customStyle="1" w:styleId="Heading2Char">
    <w:name w:val="Heading 2 Char"/>
    <w:basedOn w:val="DefaultParagraphFont"/>
    <w:link w:val="Heading2"/>
    <w:uiPriority w:val="99"/>
    <w:semiHidden/>
    <w:locked/>
    <w:rsid w:val="00DB0F7E"/>
    <w:rPr>
      <w:rFonts w:ascii="Cambria" w:hAnsi="Cambria" w:cs="Times New Roman"/>
      <w:b/>
      <w:bCs/>
      <w:color w:val="4F81BD"/>
      <w:sz w:val="26"/>
      <w:szCs w:val="26"/>
    </w:rPr>
  </w:style>
  <w:style w:type="table" w:styleId="TableGrid">
    <w:name w:val="Table Grid"/>
    <w:basedOn w:val="TableNormal"/>
    <w:uiPriority w:val="99"/>
    <w:rsid w:val="00ED285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Название документа"/>
    <w:uiPriority w:val="99"/>
    <w:rsid w:val="00ED285D"/>
    <w:pPr>
      <w:suppressAutoHyphens/>
    </w:pPr>
    <w:rPr>
      <w:rFonts w:ascii="Arial" w:eastAsia="SimSun" w:hAnsi="Arial" w:cs="Arial"/>
      <w:b/>
      <w:caps/>
      <w:sz w:val="36"/>
      <w:szCs w:val="20"/>
      <w:lang w:eastAsia="ar-SA"/>
    </w:rPr>
  </w:style>
  <w:style w:type="paragraph" w:styleId="BalloonText">
    <w:name w:val="Balloon Text"/>
    <w:basedOn w:val="Normal"/>
    <w:link w:val="BalloonTextChar"/>
    <w:uiPriority w:val="99"/>
    <w:semiHidden/>
    <w:rsid w:val="00ED2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285D"/>
    <w:rPr>
      <w:rFonts w:ascii="Tahoma" w:hAnsi="Tahoma" w:cs="Tahoma"/>
      <w:sz w:val="16"/>
      <w:szCs w:val="16"/>
    </w:rPr>
  </w:style>
  <w:style w:type="paragraph" w:styleId="Header">
    <w:name w:val="header"/>
    <w:basedOn w:val="Normal"/>
    <w:link w:val="HeaderChar"/>
    <w:uiPriority w:val="99"/>
    <w:semiHidden/>
    <w:rsid w:val="00ED285D"/>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ED285D"/>
    <w:rPr>
      <w:rFonts w:cs="Times New Roman"/>
    </w:rPr>
  </w:style>
  <w:style w:type="paragraph" w:styleId="Footer">
    <w:name w:val="footer"/>
    <w:basedOn w:val="Normal"/>
    <w:link w:val="FooterChar"/>
    <w:uiPriority w:val="99"/>
    <w:rsid w:val="00ED285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D285D"/>
    <w:rPr>
      <w:rFonts w:cs="Times New Roman"/>
    </w:rPr>
  </w:style>
  <w:style w:type="character" w:customStyle="1" w:styleId="WW8Num1z1">
    <w:name w:val="WW8Num1z1"/>
    <w:uiPriority w:val="99"/>
    <w:rsid w:val="00ED285D"/>
  </w:style>
  <w:style w:type="paragraph" w:customStyle="1" w:styleId="Default">
    <w:name w:val="Default"/>
    <w:uiPriority w:val="99"/>
    <w:rsid w:val="00ED285D"/>
    <w:pPr>
      <w:suppressAutoHyphens/>
      <w:autoSpaceDE w:val="0"/>
    </w:pPr>
    <w:rPr>
      <w:rFonts w:ascii="Arial" w:hAnsi="Arial" w:cs="Arial"/>
      <w:color w:val="000000"/>
      <w:sz w:val="24"/>
      <w:szCs w:val="24"/>
      <w:lang w:eastAsia="ar-SA"/>
    </w:rPr>
  </w:style>
  <w:style w:type="paragraph" w:customStyle="1" w:styleId="ConsPlusNormal">
    <w:name w:val="ConsPlusNormal"/>
    <w:uiPriority w:val="99"/>
    <w:rsid w:val="00470766"/>
    <w:pPr>
      <w:widowControl w:val="0"/>
      <w:suppressAutoHyphens/>
      <w:spacing w:line="100" w:lineRule="atLeast"/>
      <w:ind w:firstLine="720"/>
    </w:pPr>
    <w:rPr>
      <w:rFonts w:ascii="Arial" w:eastAsia="SimSun" w:hAnsi="Arial" w:cs="Arial"/>
      <w:sz w:val="20"/>
      <w:szCs w:val="20"/>
      <w:lang w:eastAsia="hi-IN" w:bidi="hi-IN"/>
    </w:rPr>
  </w:style>
  <w:style w:type="paragraph" w:styleId="ListParagraph">
    <w:name w:val="List Paragraph"/>
    <w:basedOn w:val="Normal"/>
    <w:uiPriority w:val="99"/>
    <w:qFormat/>
    <w:rsid w:val="00AE0F22"/>
    <w:pPr>
      <w:suppressAutoHyphens/>
      <w:spacing w:after="0"/>
      <w:ind w:left="720" w:firstLine="567"/>
      <w:jc w:val="both"/>
    </w:pPr>
    <w:rPr>
      <w:rFonts w:ascii="Times New Roman" w:hAnsi="Times New Roman"/>
      <w:sz w:val="24"/>
      <w:lang w:eastAsia="ar-SA"/>
    </w:rPr>
  </w:style>
  <w:style w:type="paragraph" w:customStyle="1" w:styleId="a0">
    <w:name w:val="Таблица"/>
    <w:basedOn w:val="Normal"/>
    <w:uiPriority w:val="99"/>
    <w:rsid w:val="002E68C9"/>
    <w:pPr>
      <w:suppressAutoHyphens/>
      <w:spacing w:after="0" w:line="240" w:lineRule="auto"/>
      <w:ind w:right="-1"/>
      <w:jc w:val="right"/>
    </w:pPr>
    <w:rPr>
      <w:rFonts w:ascii="Tahoma" w:eastAsia="SimSun" w:hAnsi="Tahoma"/>
      <w:sz w:val="20"/>
      <w:szCs w:val="20"/>
      <w:lang w:eastAsia="ar-SA"/>
    </w:rPr>
  </w:style>
  <w:style w:type="paragraph" w:customStyle="1" w:styleId="ConsPlusDocList">
    <w:name w:val="ConsPlusDocList"/>
    <w:next w:val="Normal"/>
    <w:uiPriority w:val="99"/>
    <w:rsid w:val="00D623FF"/>
    <w:pPr>
      <w:widowControl w:val="0"/>
      <w:suppressAutoHyphens/>
    </w:pPr>
    <w:rPr>
      <w:rFonts w:ascii="Arial" w:hAnsi="Arial" w:cs="Arial"/>
      <w:sz w:val="20"/>
      <w:szCs w:val="20"/>
      <w:lang w:eastAsia="hi-IN" w:bidi="hi-IN"/>
    </w:rPr>
  </w:style>
  <w:style w:type="paragraph" w:styleId="NormalWeb">
    <w:name w:val="Normal (Web)"/>
    <w:basedOn w:val="Normal"/>
    <w:uiPriority w:val="99"/>
    <w:rsid w:val="006C7BB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6C7BB8"/>
    <w:rPr>
      <w:rFonts w:cs="Times New Roman"/>
      <w:b/>
      <w:bCs/>
    </w:rPr>
  </w:style>
  <w:style w:type="character" w:customStyle="1" w:styleId="apple-converted-space">
    <w:name w:val="apple-converted-space"/>
    <w:basedOn w:val="DefaultParagraphFont"/>
    <w:uiPriority w:val="99"/>
    <w:rsid w:val="006C7BB8"/>
    <w:rPr>
      <w:rFonts w:cs="Times New Roman"/>
    </w:rPr>
  </w:style>
</w:styles>
</file>

<file path=word/webSettings.xml><?xml version="1.0" encoding="utf-8"?>
<w:webSettings xmlns:r="http://schemas.openxmlformats.org/officeDocument/2006/relationships" xmlns:w="http://schemas.openxmlformats.org/wordprocessingml/2006/main">
  <w:divs>
    <w:div w:id="8584713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2222</TotalTime>
  <Pages>28</Pages>
  <Words>4354</Words>
  <Characters>24820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Польхователь</cp:lastModifiedBy>
  <cp:revision>535</cp:revision>
  <dcterms:created xsi:type="dcterms:W3CDTF">2016-02-17T07:00:00Z</dcterms:created>
  <dcterms:modified xsi:type="dcterms:W3CDTF">2016-10-06T13:34:00Z</dcterms:modified>
</cp:coreProperties>
</file>