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D33" w14:textId="77777777" w:rsidR="004D06BB" w:rsidRDefault="004D06BB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0A4B80A9" w14:textId="77777777" w:rsidR="004D06BB" w:rsidRDefault="004D06BB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8"/>
        <w:gridCol w:w="4607"/>
      </w:tblGrid>
      <w:tr w:rsidR="004D06BB" w14:paraId="6258D994" w14:textId="77777777"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392CA" w14:textId="77777777" w:rsidR="004D06BB" w:rsidRDefault="004D06BB">
            <w:pPr>
              <w:pStyle w:val="ConsPlusNormal"/>
              <w:outlineLvl w:val="0"/>
            </w:pPr>
            <w:r>
              <w:t>22 июня 2006 года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2F61E" w14:textId="77777777" w:rsidR="004D06BB" w:rsidRDefault="004D06BB">
            <w:pPr>
              <w:pStyle w:val="ConsPlusNormal"/>
              <w:jc w:val="right"/>
              <w:outlineLvl w:val="0"/>
            </w:pPr>
            <w:r>
              <w:t>N 70-з</w:t>
            </w:r>
          </w:p>
        </w:tc>
      </w:tr>
    </w:tbl>
    <w:p w14:paraId="059FE633" w14:textId="77777777" w:rsidR="004D06BB" w:rsidRDefault="004D06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4EE76D" w14:textId="77777777" w:rsidR="004D06BB" w:rsidRDefault="004D06BB">
      <w:pPr>
        <w:pStyle w:val="ConsPlusNormal"/>
        <w:jc w:val="both"/>
      </w:pPr>
    </w:p>
    <w:p w14:paraId="08112395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14:paraId="148EBC96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СМОЛЕНСКАЯ ОБЛАСТЬ</w:t>
      </w:r>
    </w:p>
    <w:p w14:paraId="42E57579" w14:textId="77777777" w:rsidR="004D06BB" w:rsidRDefault="004D06BB">
      <w:pPr>
        <w:pStyle w:val="ConsPlusNormal"/>
        <w:jc w:val="center"/>
        <w:rPr>
          <w:b/>
          <w:bCs/>
        </w:rPr>
      </w:pPr>
    </w:p>
    <w:p w14:paraId="77D87886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ОБЛАСТНОЙ ЗАКОН</w:t>
      </w:r>
    </w:p>
    <w:p w14:paraId="46949727" w14:textId="77777777" w:rsidR="004D06BB" w:rsidRDefault="004D06BB">
      <w:pPr>
        <w:pStyle w:val="ConsPlusNormal"/>
        <w:jc w:val="center"/>
        <w:rPr>
          <w:b/>
          <w:bCs/>
        </w:rPr>
      </w:pPr>
    </w:p>
    <w:p w14:paraId="4D77915A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О ПЕРЕЧНЕ ВИДОВ ЭКОНОМИЧЕСКОЙ ДЕЯТЕЛЬНОСТИ,</w:t>
      </w:r>
    </w:p>
    <w:p w14:paraId="7F100FE5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ПРИ ОСУЩЕСТВЛЕНИИ КОТОРЫХ ЮРИДИЧЕСКИМ ЛИЦАМ И ИНДИВИДУАЛЬНЫМ</w:t>
      </w:r>
    </w:p>
    <w:p w14:paraId="263EBB1B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ПРЕДПРИНИМАТЕЛЯМ НЕ МОЖЕТ ОКАЗЫВАТЬСЯ ПОДДЕРЖКА ЗА СЧЕТ</w:t>
      </w:r>
    </w:p>
    <w:p w14:paraId="4F9CB879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 ОБЛАСТНОГО БЮДЖЕТА</w:t>
      </w:r>
    </w:p>
    <w:p w14:paraId="4A5DE69A" w14:textId="77777777" w:rsidR="004D06BB" w:rsidRDefault="004D06BB">
      <w:pPr>
        <w:pStyle w:val="ConsPlusNormal"/>
        <w:jc w:val="both"/>
      </w:pPr>
    </w:p>
    <w:p w14:paraId="0F648A53" w14:textId="77777777" w:rsidR="004D06BB" w:rsidRDefault="004D06BB">
      <w:pPr>
        <w:pStyle w:val="ConsPlusNormal"/>
        <w:jc w:val="right"/>
      </w:pPr>
      <w:r>
        <w:t>Принят Смоленской областной Думой</w:t>
      </w:r>
    </w:p>
    <w:p w14:paraId="1F1B469B" w14:textId="77777777" w:rsidR="004D06BB" w:rsidRDefault="004D06BB">
      <w:pPr>
        <w:pStyle w:val="ConsPlusNormal"/>
        <w:jc w:val="right"/>
      </w:pPr>
      <w:r>
        <w:t>22 июня 2006 года</w:t>
      </w:r>
    </w:p>
    <w:p w14:paraId="7470617A" w14:textId="77777777" w:rsidR="004D06BB" w:rsidRDefault="004D06B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4D06BB" w14:paraId="70B7E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75DE" w14:textId="77777777" w:rsidR="004D06BB" w:rsidRDefault="004D06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7287" w14:textId="77777777" w:rsidR="004D06BB" w:rsidRDefault="004D06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6C9DAD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EE9E09E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Смоленской области</w:t>
            </w:r>
          </w:p>
          <w:p w14:paraId="1D5B0776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29.03.2010 </w:t>
            </w:r>
            <w:hyperlink r:id="rId5" w:history="1">
              <w:r>
                <w:rPr>
                  <w:color w:val="0000FF"/>
                </w:rPr>
                <w:t>N 9-з</w:t>
              </w:r>
            </w:hyperlink>
            <w:r>
              <w:rPr>
                <w:color w:val="392C69"/>
              </w:rPr>
              <w:t xml:space="preserve">, от 15.07.2011 </w:t>
            </w:r>
            <w:hyperlink r:id="rId6" w:history="1">
              <w:r>
                <w:rPr>
                  <w:color w:val="0000FF"/>
                </w:rPr>
                <w:t>N 42-з</w:t>
              </w:r>
            </w:hyperlink>
            <w:r>
              <w:rPr>
                <w:color w:val="392C69"/>
              </w:rPr>
              <w:t xml:space="preserve">, от 28.10.2016 </w:t>
            </w:r>
            <w:hyperlink r:id="rId7" w:history="1">
              <w:r>
                <w:rPr>
                  <w:color w:val="0000FF"/>
                </w:rPr>
                <w:t>N 103-з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E94C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95788DF" w14:textId="77777777" w:rsidR="004D06BB" w:rsidRDefault="004D06BB">
      <w:pPr>
        <w:pStyle w:val="ConsPlusNormal"/>
        <w:jc w:val="both"/>
      </w:pPr>
    </w:p>
    <w:p w14:paraId="0E2AB373" w14:textId="77777777" w:rsidR="004D06BB" w:rsidRDefault="004D06BB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</w:t>
      </w:r>
    </w:p>
    <w:p w14:paraId="1732ED7D" w14:textId="77777777" w:rsidR="004D06BB" w:rsidRDefault="004D06BB">
      <w:pPr>
        <w:pStyle w:val="ConsPlusNormal"/>
        <w:jc w:val="both"/>
      </w:pPr>
    </w:p>
    <w:p w14:paraId="17CD9C6B" w14:textId="77777777" w:rsidR="004D06BB" w:rsidRDefault="004D06BB">
      <w:pPr>
        <w:pStyle w:val="ConsPlusNormal"/>
        <w:ind w:firstLine="540"/>
        <w:jc w:val="both"/>
      </w:pPr>
      <w:r>
        <w:t xml:space="preserve">Утвердить </w:t>
      </w:r>
      <w:hyperlink w:anchor="Par59" w:history="1">
        <w:r>
          <w:rPr>
            <w:color w:val="0000FF"/>
          </w:rPr>
          <w:t>Перечень</w:t>
        </w:r>
      </w:hyperlink>
      <w:r>
        <w:t xml:space="preserve"> видов экономической деятельности, при осуществлении которых юридическим лицам и индивидуальным предпринимателям не может оказываться поддержка за счет средств областного бюджета (далее - Перечень) (прилагается).</w:t>
      </w:r>
    </w:p>
    <w:p w14:paraId="45F67DB4" w14:textId="77777777" w:rsidR="004D06BB" w:rsidRDefault="004D06BB">
      <w:pPr>
        <w:pStyle w:val="ConsPlusNormal"/>
        <w:jc w:val="both"/>
      </w:pPr>
    </w:p>
    <w:p w14:paraId="1C412B26" w14:textId="77777777" w:rsidR="004D06BB" w:rsidRDefault="004D06BB">
      <w:pPr>
        <w:pStyle w:val="ConsPlusNormal"/>
        <w:ind w:firstLine="540"/>
        <w:jc w:val="both"/>
        <w:outlineLvl w:val="1"/>
        <w:rPr>
          <w:b/>
          <w:bCs/>
        </w:rPr>
      </w:pPr>
      <w:bookmarkStart w:id="0" w:name="Par24"/>
      <w:bookmarkEnd w:id="0"/>
      <w:r>
        <w:rPr>
          <w:b/>
          <w:bCs/>
        </w:rPr>
        <w:t>Статья 2</w:t>
      </w:r>
    </w:p>
    <w:p w14:paraId="0B211298" w14:textId="77777777" w:rsidR="004D06BB" w:rsidRDefault="004D06BB">
      <w:pPr>
        <w:pStyle w:val="ConsPlusNormal"/>
        <w:jc w:val="both"/>
      </w:pPr>
    </w:p>
    <w:p w14:paraId="0ED31721" w14:textId="77777777" w:rsidR="004D06BB" w:rsidRDefault="004D06BB">
      <w:pPr>
        <w:pStyle w:val="ConsPlusNormal"/>
        <w:ind w:firstLine="540"/>
        <w:jc w:val="both"/>
      </w:pPr>
      <w:r>
        <w:t>В целях настоящего областного закона под поддержкой за счет средств областного бюджета понимается предоставление государственных гарантий Смоленской области, предоставление в соответствии с областными законами налоговых льгот, а также предоставление из областного бюджета субсидий, бюджетных инвестиций.</w:t>
      </w:r>
    </w:p>
    <w:p w14:paraId="532B1285" w14:textId="77777777" w:rsidR="004D06BB" w:rsidRDefault="004D06B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Смоленской области от 29.03.2010 N 9-з)</w:t>
      </w:r>
    </w:p>
    <w:p w14:paraId="367267BC" w14:textId="77777777" w:rsidR="004D06BB" w:rsidRDefault="004D06BB">
      <w:pPr>
        <w:pStyle w:val="ConsPlusNormal"/>
        <w:jc w:val="both"/>
      </w:pPr>
    </w:p>
    <w:p w14:paraId="5E0274F5" w14:textId="77777777" w:rsidR="004D06BB" w:rsidRDefault="004D06BB">
      <w:pPr>
        <w:pStyle w:val="ConsPlusNormal"/>
        <w:ind w:firstLine="540"/>
        <w:jc w:val="both"/>
        <w:outlineLvl w:val="1"/>
        <w:rPr>
          <w:b/>
          <w:bCs/>
        </w:rPr>
      </w:pPr>
      <w:bookmarkStart w:id="1" w:name="Par29"/>
      <w:bookmarkEnd w:id="1"/>
      <w:r>
        <w:rPr>
          <w:b/>
          <w:bCs/>
        </w:rPr>
        <w:t>Статья 3</w:t>
      </w:r>
    </w:p>
    <w:p w14:paraId="1F4DB6CB" w14:textId="77777777" w:rsidR="004D06BB" w:rsidRDefault="004D06BB">
      <w:pPr>
        <w:pStyle w:val="ConsPlusNormal"/>
        <w:jc w:val="both"/>
      </w:pPr>
    </w:p>
    <w:p w14:paraId="036A50C8" w14:textId="77777777" w:rsidR="004D06BB" w:rsidRDefault="004D06BB">
      <w:pPr>
        <w:pStyle w:val="ConsPlusNormal"/>
        <w:ind w:firstLine="540"/>
        <w:jc w:val="both"/>
      </w:pPr>
      <w:r>
        <w:t xml:space="preserve">1. Установить, что юридическим лицам и индивидуальным предпринимателям, осуществляющим вид экономической деятельности, указанный в </w:t>
      </w:r>
      <w:hyperlink w:anchor="Par68" w:history="1">
        <w:r>
          <w:rPr>
            <w:color w:val="0000FF"/>
          </w:rPr>
          <w:t>пункте 1</w:t>
        </w:r>
      </w:hyperlink>
      <w:r>
        <w:t xml:space="preserve"> Перечня, поддержка за счет средств областного бюджета не может оказываться в форме предоставления государственных гарантий Смоленской области, а также в форме предоставления из областного бюджета субсидий, бюджетных инвестиций.</w:t>
      </w:r>
    </w:p>
    <w:p w14:paraId="20A9C3A1" w14:textId="77777777" w:rsidR="004D06BB" w:rsidRDefault="004D06BB">
      <w:pPr>
        <w:pStyle w:val="ConsPlusNormal"/>
        <w:jc w:val="both"/>
      </w:pPr>
      <w:r>
        <w:t xml:space="preserve">(в ред. законов Смоленской области от 29.03.2010 </w:t>
      </w:r>
      <w:hyperlink r:id="rId9" w:history="1">
        <w:r>
          <w:rPr>
            <w:color w:val="0000FF"/>
          </w:rPr>
          <w:t>N 9-з</w:t>
        </w:r>
      </w:hyperlink>
      <w:r>
        <w:t xml:space="preserve">, от 15.07.2011 </w:t>
      </w:r>
      <w:hyperlink r:id="rId10" w:history="1">
        <w:r>
          <w:rPr>
            <w:color w:val="0000FF"/>
          </w:rPr>
          <w:t>N 42-з</w:t>
        </w:r>
      </w:hyperlink>
      <w:r>
        <w:t>)</w:t>
      </w:r>
    </w:p>
    <w:p w14:paraId="2BC2A918" w14:textId="77777777" w:rsidR="004D06BB" w:rsidRDefault="004D06BB">
      <w:pPr>
        <w:pStyle w:val="ConsPlusNormal"/>
        <w:spacing w:before="220"/>
        <w:ind w:firstLine="540"/>
        <w:jc w:val="both"/>
      </w:pPr>
      <w:r>
        <w:t xml:space="preserve">2. Установить, что юридическим лицам и индивидуальным предпринимателям, осуществляющим вид экономической деятельности, указанный в </w:t>
      </w:r>
      <w:hyperlink w:anchor="Par71" w:history="1">
        <w:r>
          <w:rPr>
            <w:color w:val="0000FF"/>
          </w:rPr>
          <w:t>пункте 3</w:t>
        </w:r>
      </w:hyperlink>
      <w:r>
        <w:t xml:space="preserve"> Перечня, поддержка за счет средств областного бюджета не может оказываться во всех формах, указанных в </w:t>
      </w:r>
      <w:hyperlink w:anchor="Par24" w:history="1">
        <w:r>
          <w:rPr>
            <w:color w:val="0000FF"/>
          </w:rPr>
          <w:t>статье 2</w:t>
        </w:r>
      </w:hyperlink>
      <w:r>
        <w:t xml:space="preserve"> настоящего областного закона.</w:t>
      </w:r>
    </w:p>
    <w:p w14:paraId="65DDBAA2" w14:textId="77777777" w:rsidR="004D06BB" w:rsidRDefault="004D06BB">
      <w:pPr>
        <w:pStyle w:val="ConsPlusNormal"/>
        <w:jc w:val="both"/>
      </w:pPr>
    </w:p>
    <w:p w14:paraId="064DCC8B" w14:textId="77777777" w:rsidR="004D06BB" w:rsidRDefault="004D06BB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</w:t>
      </w:r>
    </w:p>
    <w:p w14:paraId="71ACB55A" w14:textId="77777777" w:rsidR="004D06BB" w:rsidRDefault="004D06BB">
      <w:pPr>
        <w:pStyle w:val="ConsPlusNormal"/>
        <w:jc w:val="both"/>
      </w:pPr>
    </w:p>
    <w:p w14:paraId="09B63B21" w14:textId="77777777" w:rsidR="004D06BB" w:rsidRDefault="004D06BB">
      <w:pPr>
        <w:pStyle w:val="ConsPlusNormal"/>
        <w:ind w:firstLine="540"/>
        <w:jc w:val="both"/>
      </w:pPr>
      <w:r>
        <w:t>Настоящий областной закон вступает в силу с 1 января 2007 года, но не ранее чем по истечении одного месяца со дня его официального опубликования.</w:t>
      </w:r>
    </w:p>
    <w:p w14:paraId="2F07172A" w14:textId="77777777" w:rsidR="004D06BB" w:rsidRDefault="004D06BB">
      <w:pPr>
        <w:pStyle w:val="ConsPlusNormal"/>
        <w:jc w:val="both"/>
      </w:pPr>
    </w:p>
    <w:p w14:paraId="3E10663F" w14:textId="77777777" w:rsidR="004D06BB" w:rsidRDefault="004D06BB">
      <w:pPr>
        <w:pStyle w:val="ConsPlusNormal"/>
        <w:jc w:val="right"/>
      </w:pPr>
      <w:r>
        <w:t>Губернатор</w:t>
      </w:r>
    </w:p>
    <w:p w14:paraId="162F5D60" w14:textId="77777777" w:rsidR="004D06BB" w:rsidRDefault="004D06BB">
      <w:pPr>
        <w:pStyle w:val="ConsPlusNormal"/>
        <w:jc w:val="right"/>
      </w:pPr>
      <w:r>
        <w:t>Смоленской области</w:t>
      </w:r>
    </w:p>
    <w:p w14:paraId="321DE13A" w14:textId="77777777" w:rsidR="004D06BB" w:rsidRDefault="004D06BB">
      <w:pPr>
        <w:pStyle w:val="ConsPlusNormal"/>
        <w:jc w:val="right"/>
      </w:pPr>
      <w:r>
        <w:t>В.Н.МАСЛОВ</w:t>
      </w:r>
    </w:p>
    <w:p w14:paraId="3F562E22" w14:textId="77777777" w:rsidR="004D06BB" w:rsidRDefault="004D06BB">
      <w:pPr>
        <w:pStyle w:val="ConsPlusNormal"/>
      </w:pPr>
      <w:r>
        <w:t>22 июня 2006 года</w:t>
      </w:r>
    </w:p>
    <w:p w14:paraId="6834B3CD" w14:textId="77777777" w:rsidR="004D06BB" w:rsidRDefault="004D06BB">
      <w:pPr>
        <w:pStyle w:val="ConsPlusNormal"/>
        <w:spacing w:before="220"/>
      </w:pPr>
      <w:r>
        <w:t>N 70-з</w:t>
      </w:r>
    </w:p>
    <w:p w14:paraId="48E2BD6D" w14:textId="77777777" w:rsidR="004D06BB" w:rsidRDefault="004D06BB">
      <w:pPr>
        <w:pStyle w:val="ConsPlusNormal"/>
        <w:jc w:val="both"/>
      </w:pPr>
    </w:p>
    <w:p w14:paraId="3D89E566" w14:textId="77777777" w:rsidR="004D06BB" w:rsidRDefault="004D06BB">
      <w:pPr>
        <w:pStyle w:val="ConsPlusNormal"/>
        <w:jc w:val="both"/>
      </w:pPr>
    </w:p>
    <w:p w14:paraId="6E325BFC" w14:textId="77777777" w:rsidR="004D06BB" w:rsidRDefault="004D06BB">
      <w:pPr>
        <w:pStyle w:val="ConsPlusNormal"/>
        <w:jc w:val="both"/>
      </w:pPr>
    </w:p>
    <w:p w14:paraId="1CFFBBE6" w14:textId="77777777" w:rsidR="004D06BB" w:rsidRDefault="004D06BB">
      <w:pPr>
        <w:pStyle w:val="ConsPlusNormal"/>
        <w:jc w:val="both"/>
      </w:pPr>
    </w:p>
    <w:p w14:paraId="19D82905" w14:textId="77777777" w:rsidR="004D06BB" w:rsidRDefault="004D06BB">
      <w:pPr>
        <w:pStyle w:val="ConsPlusNormal"/>
        <w:jc w:val="both"/>
      </w:pPr>
    </w:p>
    <w:p w14:paraId="14AA5CB7" w14:textId="77777777" w:rsidR="004D06BB" w:rsidRDefault="004D06BB">
      <w:pPr>
        <w:pStyle w:val="ConsPlusNormal"/>
        <w:jc w:val="right"/>
        <w:outlineLvl w:val="0"/>
      </w:pPr>
      <w:r>
        <w:t>Приложение</w:t>
      </w:r>
    </w:p>
    <w:p w14:paraId="66B39F49" w14:textId="77777777" w:rsidR="004D06BB" w:rsidRDefault="004D06BB">
      <w:pPr>
        <w:pStyle w:val="ConsPlusNormal"/>
        <w:jc w:val="right"/>
      </w:pPr>
      <w:r>
        <w:t>к областному закону</w:t>
      </w:r>
    </w:p>
    <w:p w14:paraId="13F2A650" w14:textId="77777777" w:rsidR="004D06BB" w:rsidRDefault="004D06BB">
      <w:pPr>
        <w:pStyle w:val="ConsPlusNormal"/>
        <w:jc w:val="right"/>
      </w:pPr>
      <w:r>
        <w:t>"О перечне видов</w:t>
      </w:r>
    </w:p>
    <w:p w14:paraId="5EE30907" w14:textId="77777777" w:rsidR="004D06BB" w:rsidRDefault="004D06BB">
      <w:pPr>
        <w:pStyle w:val="ConsPlusNormal"/>
        <w:jc w:val="right"/>
      </w:pPr>
      <w:r>
        <w:t>экономической деятельности,</w:t>
      </w:r>
    </w:p>
    <w:p w14:paraId="46DE33B3" w14:textId="77777777" w:rsidR="004D06BB" w:rsidRDefault="004D06BB">
      <w:pPr>
        <w:pStyle w:val="ConsPlusNormal"/>
        <w:jc w:val="right"/>
      </w:pPr>
      <w:r>
        <w:t>при осуществлении которых</w:t>
      </w:r>
    </w:p>
    <w:p w14:paraId="557231EB" w14:textId="77777777" w:rsidR="004D06BB" w:rsidRDefault="004D06BB">
      <w:pPr>
        <w:pStyle w:val="ConsPlusNormal"/>
        <w:jc w:val="right"/>
      </w:pPr>
      <w:r>
        <w:t>юридическим лицам и</w:t>
      </w:r>
    </w:p>
    <w:p w14:paraId="18F1E0AF" w14:textId="77777777" w:rsidR="004D06BB" w:rsidRDefault="004D06BB">
      <w:pPr>
        <w:pStyle w:val="ConsPlusNormal"/>
        <w:jc w:val="right"/>
      </w:pPr>
      <w:r>
        <w:t>индивидуальным предпринимателям</w:t>
      </w:r>
    </w:p>
    <w:p w14:paraId="12456B06" w14:textId="77777777" w:rsidR="004D06BB" w:rsidRDefault="004D06BB">
      <w:pPr>
        <w:pStyle w:val="ConsPlusNormal"/>
        <w:jc w:val="right"/>
      </w:pPr>
      <w:r>
        <w:t>не может оказываться поддержка за</w:t>
      </w:r>
    </w:p>
    <w:p w14:paraId="0C2789AB" w14:textId="77777777" w:rsidR="004D06BB" w:rsidRDefault="004D06BB">
      <w:pPr>
        <w:pStyle w:val="ConsPlusNormal"/>
        <w:jc w:val="right"/>
      </w:pPr>
      <w:r>
        <w:t>счет средств областного бюджета"</w:t>
      </w:r>
    </w:p>
    <w:p w14:paraId="63D91958" w14:textId="77777777" w:rsidR="004D06BB" w:rsidRDefault="004D06BB">
      <w:pPr>
        <w:pStyle w:val="ConsPlusNormal"/>
        <w:jc w:val="both"/>
      </w:pPr>
    </w:p>
    <w:p w14:paraId="1AAE35F7" w14:textId="77777777" w:rsidR="004D06BB" w:rsidRDefault="004D06BB">
      <w:pPr>
        <w:pStyle w:val="ConsPlusNormal"/>
        <w:jc w:val="center"/>
        <w:rPr>
          <w:b/>
          <w:bCs/>
        </w:rPr>
      </w:pPr>
      <w:bookmarkStart w:id="2" w:name="Par59"/>
      <w:bookmarkEnd w:id="2"/>
      <w:r>
        <w:rPr>
          <w:b/>
          <w:bCs/>
        </w:rPr>
        <w:t>ПЕРЕЧЕНЬ</w:t>
      </w:r>
    </w:p>
    <w:p w14:paraId="2858F4E9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ВИДОВ ЭКОНОМИЧЕСКОЙ ДЕЯТЕЛЬНОСТИ, ПРИ ОСУЩЕСТВЛЕНИИ КОТОРЫХ</w:t>
      </w:r>
    </w:p>
    <w:p w14:paraId="77B8609D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ЮРИДИЧЕСКИМ ЛИЦАМ И ИНДИВИДУАЛЬНЫМ ПРЕДПРИНИМАТЕЛЯМ НЕ МОЖЕТ</w:t>
      </w:r>
    </w:p>
    <w:p w14:paraId="775F5C4B" w14:textId="77777777" w:rsidR="004D06BB" w:rsidRDefault="004D06BB">
      <w:pPr>
        <w:pStyle w:val="ConsPlusNormal"/>
        <w:jc w:val="center"/>
        <w:rPr>
          <w:b/>
          <w:bCs/>
        </w:rPr>
      </w:pPr>
      <w:r>
        <w:rPr>
          <w:b/>
          <w:bCs/>
        </w:rPr>
        <w:t>ОКАЗЫВАТЬСЯ ПОДДЕРЖКА ЗА СЧЕТ СРЕДСТВ ОБЛАСТНОГО БЮДЖЕТА</w:t>
      </w:r>
    </w:p>
    <w:p w14:paraId="2064B3CA" w14:textId="77777777" w:rsidR="004D06BB" w:rsidRDefault="004D06B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4D06BB" w14:paraId="28848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20AD" w14:textId="77777777" w:rsidR="004D06BB" w:rsidRDefault="004D06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73F3" w14:textId="77777777" w:rsidR="004D06BB" w:rsidRDefault="004D06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B908B8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89053B5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Смоленской области</w:t>
            </w:r>
          </w:p>
          <w:p w14:paraId="33E830EE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15.07.2011 </w:t>
            </w:r>
            <w:hyperlink r:id="rId11" w:history="1">
              <w:r>
                <w:rPr>
                  <w:color w:val="0000FF"/>
                </w:rPr>
                <w:t>N 42-з</w:t>
              </w:r>
            </w:hyperlink>
            <w:r>
              <w:rPr>
                <w:color w:val="392C69"/>
              </w:rPr>
              <w:t xml:space="preserve">, от 28.10.2016 </w:t>
            </w:r>
            <w:hyperlink r:id="rId12" w:history="1">
              <w:r>
                <w:rPr>
                  <w:color w:val="0000FF"/>
                </w:rPr>
                <w:t>N 103-з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DCB2" w14:textId="77777777" w:rsidR="004D06BB" w:rsidRDefault="004D06B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F70EAD8" w14:textId="77777777" w:rsidR="004D06BB" w:rsidRDefault="004D06BB">
      <w:pPr>
        <w:pStyle w:val="ConsPlusNormal"/>
        <w:jc w:val="both"/>
      </w:pPr>
    </w:p>
    <w:p w14:paraId="29EE591B" w14:textId="77777777" w:rsidR="004D06BB" w:rsidRDefault="004D06BB">
      <w:pPr>
        <w:pStyle w:val="ConsPlusNormal"/>
        <w:ind w:firstLine="540"/>
        <w:jc w:val="both"/>
      </w:pPr>
      <w:r>
        <w:t xml:space="preserve">Поддержка за счет средств областного бюджета в соответствии с порядком, установленным </w:t>
      </w:r>
      <w:hyperlink w:anchor="Par29" w:history="1">
        <w:r>
          <w:rPr>
            <w:color w:val="0000FF"/>
          </w:rPr>
          <w:t>статьей 3</w:t>
        </w:r>
      </w:hyperlink>
      <w:r>
        <w:t xml:space="preserve"> настоящего областного закона, не может оказываться юридическим лицам и индивидуальным предпринимателям при осуществлении ими следующих видов экономической деятельности:</w:t>
      </w:r>
    </w:p>
    <w:p w14:paraId="37DD255E" w14:textId="77777777" w:rsidR="004D06BB" w:rsidRDefault="004D06BB">
      <w:pPr>
        <w:pStyle w:val="ConsPlusNormal"/>
        <w:spacing w:before="220"/>
        <w:ind w:firstLine="540"/>
        <w:jc w:val="both"/>
      </w:pPr>
      <w:bookmarkStart w:id="3" w:name="Par68"/>
      <w:bookmarkEnd w:id="3"/>
      <w:r>
        <w:t xml:space="preserve">1) включенных в </w:t>
      </w:r>
      <w:hyperlink r:id="rId13" w:history="1">
        <w:r>
          <w:rPr>
            <w:color w:val="0000FF"/>
          </w:rPr>
          <w:t>подкласс 47.3</w:t>
        </w:r>
      </w:hyperlink>
      <w:r>
        <w:t xml:space="preserve"> "Торговля розничная моторным топливом в специализированных магазинах" класса 47 "Торговля розничная, кроме торговли автотранспортными средствами и мотоциклами" раздела G "Торговля оптовая и розничная; ремонт автотранспортных средств и мотоциклов" Общероссийского классификатора видов экономической деятельности, принятого </w:t>
      </w:r>
      <w:hyperlink r:id="rId14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 января 2014 года N 14-ст (далее - ОКВЭД);</w:t>
      </w:r>
    </w:p>
    <w:p w14:paraId="39EF68B5" w14:textId="77777777" w:rsidR="004D06BB" w:rsidRDefault="004D06BB">
      <w:pPr>
        <w:pStyle w:val="ConsPlusNormal"/>
        <w:jc w:val="both"/>
      </w:pPr>
      <w:r>
        <w:t xml:space="preserve">(п. 1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Смоленской области от 28.10.2016 N 103-з)</w:t>
      </w:r>
    </w:p>
    <w:p w14:paraId="3090AE43" w14:textId="77777777" w:rsidR="004D06BB" w:rsidRDefault="004D06BB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16" w:history="1">
        <w:r>
          <w:rPr>
            <w:color w:val="0000FF"/>
          </w:rPr>
          <w:t>Закон</w:t>
        </w:r>
      </w:hyperlink>
      <w:r>
        <w:t xml:space="preserve"> Смоленской области от 15.07.2011 N 42-з;</w:t>
      </w:r>
    </w:p>
    <w:p w14:paraId="397A1742" w14:textId="77777777" w:rsidR="004D06BB" w:rsidRDefault="004D06BB">
      <w:pPr>
        <w:pStyle w:val="ConsPlusNormal"/>
        <w:spacing w:before="220"/>
        <w:ind w:firstLine="540"/>
        <w:jc w:val="both"/>
      </w:pPr>
      <w:bookmarkStart w:id="4" w:name="Par71"/>
      <w:bookmarkEnd w:id="4"/>
      <w:r>
        <w:t xml:space="preserve">3) включенных в </w:t>
      </w:r>
      <w:hyperlink r:id="rId17" w:history="1">
        <w:r>
          <w:rPr>
            <w:color w:val="0000FF"/>
          </w:rPr>
          <w:t>подклассы 92.1</w:t>
        </w:r>
      </w:hyperlink>
      <w:r>
        <w:t xml:space="preserve"> "Деятельность по организации и проведению азартных игр и заключения пари" и </w:t>
      </w:r>
      <w:hyperlink r:id="rId18" w:history="1">
        <w:r>
          <w:rPr>
            <w:color w:val="0000FF"/>
          </w:rPr>
          <w:t>92.2</w:t>
        </w:r>
      </w:hyperlink>
      <w:r>
        <w:t xml:space="preserve"> "Деятельность по организации и проведению лотерей" класса 92 "Деятельность по организации и проведению азартных игр и заключению пари, по организации и проведению лотерей" раздела R "Деятельность в области культуры, спорта, организации досуга и </w:t>
      </w:r>
      <w:r>
        <w:lastRenderedPageBreak/>
        <w:t>развлечений" ОКВЭД.</w:t>
      </w:r>
    </w:p>
    <w:p w14:paraId="1BDB0D6E" w14:textId="77777777" w:rsidR="004D06BB" w:rsidRDefault="004D06BB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Смоленской области от 28.10.2016 N 103-з)</w:t>
      </w:r>
    </w:p>
    <w:p w14:paraId="3D9EEF41" w14:textId="77777777" w:rsidR="004D06BB" w:rsidRDefault="004D06BB">
      <w:pPr>
        <w:pStyle w:val="ConsPlusNormal"/>
        <w:jc w:val="both"/>
      </w:pPr>
    </w:p>
    <w:p w14:paraId="154D7698" w14:textId="77777777" w:rsidR="004D06BB" w:rsidRDefault="004D06BB">
      <w:pPr>
        <w:pStyle w:val="ConsPlusNormal"/>
        <w:jc w:val="both"/>
      </w:pPr>
    </w:p>
    <w:p w14:paraId="57CB60DC" w14:textId="77777777" w:rsidR="004D06BB" w:rsidRDefault="004D06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6F3CEA" w14:textId="77777777" w:rsidR="003F3B56" w:rsidRDefault="003F3B56"/>
    <w:sectPr w:rsidR="003F3B56" w:rsidSect="004D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BB"/>
    <w:rsid w:val="003F3B56"/>
    <w:rsid w:val="004D06BB"/>
    <w:rsid w:val="009D1F1E"/>
    <w:rsid w:val="00B61771"/>
    <w:rsid w:val="00F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1D75"/>
  <w15:chartTrackingRefBased/>
  <w15:docId w15:val="{71740536-EBBA-4C75-B4D0-DE44D2F0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06B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06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35544&amp;dst=100009" TargetMode="External"/><Relationship Id="rId13" Type="http://schemas.openxmlformats.org/officeDocument/2006/relationships/hyperlink" Target="https://login.consultant.ru/link/?req=doc&amp;base=LAW&amp;n=518477&amp;dst=103660" TargetMode="External"/><Relationship Id="rId18" Type="http://schemas.openxmlformats.org/officeDocument/2006/relationships/hyperlink" Target="https://login.consultant.ru/link/?req=doc&amp;base=LAW&amp;n=518477&amp;dst=10549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85183&amp;dst=100008" TargetMode="External"/><Relationship Id="rId12" Type="http://schemas.openxmlformats.org/officeDocument/2006/relationships/hyperlink" Target="https://login.consultant.ru/link/?req=doc&amp;base=RLAW376&amp;n=85183&amp;dst=100008" TargetMode="External"/><Relationship Id="rId17" Type="http://schemas.openxmlformats.org/officeDocument/2006/relationships/hyperlink" Target="https://login.consultant.ru/link/?req=doc&amp;base=LAW&amp;n=518477&amp;dst=1054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46886&amp;dst=1000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46886&amp;dst=100008" TargetMode="External"/><Relationship Id="rId11" Type="http://schemas.openxmlformats.org/officeDocument/2006/relationships/hyperlink" Target="https://login.consultant.ru/link/?req=doc&amp;base=RLAW376&amp;n=46886&amp;dst=100010" TargetMode="External"/><Relationship Id="rId5" Type="http://schemas.openxmlformats.org/officeDocument/2006/relationships/hyperlink" Target="https://login.consultant.ru/link/?req=doc&amp;base=RLAW376&amp;n=35544&amp;dst=100008" TargetMode="External"/><Relationship Id="rId15" Type="http://schemas.openxmlformats.org/officeDocument/2006/relationships/hyperlink" Target="https://login.consultant.ru/link/?req=doc&amp;base=RLAW376&amp;n=85183&amp;dst=100009" TargetMode="External"/><Relationship Id="rId10" Type="http://schemas.openxmlformats.org/officeDocument/2006/relationships/hyperlink" Target="https://login.consultant.ru/link/?req=doc&amp;base=RLAW376&amp;n=46886&amp;dst=100009" TargetMode="External"/><Relationship Id="rId19" Type="http://schemas.openxmlformats.org/officeDocument/2006/relationships/hyperlink" Target="https://login.consultant.ru/link/?req=doc&amp;base=RLAW376&amp;n=85183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35544&amp;dst=100010" TargetMode="External"/><Relationship Id="rId14" Type="http://schemas.openxmlformats.org/officeDocument/2006/relationships/hyperlink" Target="https://login.consultant.ru/link/?req=doc&amp;base=LAW&amp;n=204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2026-01-27T08:12:00Z</dcterms:created>
  <dcterms:modified xsi:type="dcterms:W3CDTF">2026-01-27T08:12:00Z</dcterms:modified>
</cp:coreProperties>
</file>