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A14947" w:rsidP="009D22AF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F85103" w:rsidRDefault="00F85103" w:rsidP="00F85103">
            <w:pPr>
              <w:pStyle w:val="a9"/>
              <w:tabs>
                <w:tab w:val="left" w:pos="8715"/>
              </w:tabs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ab/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F85103">
              <w:rPr>
                <w:b/>
              </w:rPr>
              <w:t xml:space="preserve">МИХАЙЛОВСКОГО </w:t>
            </w:r>
            <w:r w:rsidRPr="009D22AF">
              <w:rPr>
                <w:b/>
              </w:rPr>
              <w:t>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A70144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8C7DB8">
              <w:rPr>
                <w:b/>
              </w:rPr>
              <w:t xml:space="preserve">        </w:t>
            </w:r>
          </w:p>
          <w:p w:rsidR="009D22AF" w:rsidRPr="009D22AF" w:rsidRDefault="00F85103" w:rsidP="009D22AF">
            <w:pPr>
              <w:pStyle w:val="a9"/>
            </w:pPr>
            <w:r>
              <w:rPr>
                <w:sz w:val="28"/>
                <w:szCs w:val="28"/>
              </w:rPr>
              <w:t xml:space="preserve">  </w:t>
            </w:r>
            <w:r w:rsidR="00631E70">
              <w:rPr>
                <w:sz w:val="28"/>
                <w:szCs w:val="28"/>
              </w:rPr>
              <w:t xml:space="preserve">04 декабря  </w:t>
            </w:r>
            <w:r w:rsidR="0034748D">
              <w:rPr>
                <w:sz w:val="28"/>
                <w:szCs w:val="28"/>
              </w:rPr>
              <w:t>2017 года</w:t>
            </w:r>
            <w:r w:rsidR="001D1066"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="001D1066"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</w:t>
            </w:r>
            <w:r w:rsidR="001D1066"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631E70">
              <w:rPr>
                <w:sz w:val="28"/>
                <w:szCs w:val="28"/>
              </w:rPr>
              <w:t xml:space="preserve">        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631E70">
              <w:rPr>
                <w:sz w:val="28"/>
                <w:szCs w:val="28"/>
              </w:rPr>
              <w:t>38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E4627B" w:rsidRPr="00E4627B" w:rsidRDefault="00E4627B" w:rsidP="00E4627B">
      <w:pPr>
        <w:ind w:right="5385"/>
        <w:jc w:val="both"/>
        <w:rPr>
          <w:b/>
          <w:sz w:val="28"/>
          <w:szCs w:val="28"/>
        </w:rPr>
      </w:pPr>
      <w:r w:rsidRPr="00E4627B">
        <w:rPr>
          <w:sz w:val="28"/>
          <w:szCs w:val="28"/>
        </w:rPr>
        <w:t xml:space="preserve">Об утверждении Положения о  порядке списания имущества муниципального               образования </w:t>
      </w:r>
      <w:r w:rsidR="00F85103">
        <w:rPr>
          <w:sz w:val="28"/>
          <w:szCs w:val="28"/>
        </w:rPr>
        <w:t xml:space="preserve"> Михайловское</w:t>
      </w:r>
      <w:r>
        <w:rPr>
          <w:sz w:val="28"/>
          <w:szCs w:val="28"/>
        </w:rPr>
        <w:t xml:space="preserve"> сельское поселение </w:t>
      </w:r>
      <w:r w:rsidRPr="00E4627B">
        <w:rPr>
          <w:sz w:val="28"/>
          <w:szCs w:val="28"/>
        </w:rPr>
        <w:t>Дорогобужск</w:t>
      </w:r>
      <w:r>
        <w:rPr>
          <w:sz w:val="28"/>
          <w:szCs w:val="28"/>
        </w:rPr>
        <w:t>ого</w:t>
      </w:r>
      <w:r w:rsidRPr="00E462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4627B">
        <w:rPr>
          <w:sz w:val="28"/>
          <w:szCs w:val="28"/>
        </w:rPr>
        <w:t xml:space="preserve"> Смоленской области</w:t>
      </w:r>
    </w:p>
    <w:p w:rsidR="001A5D3A" w:rsidRDefault="001A5D3A" w:rsidP="00E4627B">
      <w:pPr>
        <w:widowControl w:val="0"/>
        <w:shd w:val="clear" w:color="auto" w:fill="FFFFFF"/>
        <w:tabs>
          <w:tab w:val="left" w:leader="underscore" w:pos="10206"/>
        </w:tabs>
        <w:rPr>
          <w:sz w:val="28"/>
          <w:szCs w:val="28"/>
        </w:rPr>
      </w:pPr>
    </w:p>
    <w:p w:rsidR="001A5D3A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E4627B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соответствии с Уставом </w:t>
      </w:r>
      <w:r w:rsidR="00F85103">
        <w:rPr>
          <w:sz w:val="28"/>
        </w:rPr>
        <w:t xml:space="preserve">Михайловского </w:t>
      </w:r>
      <w:r>
        <w:rPr>
          <w:sz w:val="28"/>
        </w:rPr>
        <w:t>сельского поселения Дорогобужского района Смоленской области</w:t>
      </w:r>
      <w:r w:rsidR="00F85103">
        <w:rPr>
          <w:sz w:val="28"/>
        </w:rPr>
        <w:t>,</w:t>
      </w:r>
      <w:r>
        <w:rPr>
          <w:sz w:val="28"/>
        </w:rPr>
        <w:t xml:space="preserve"> </w:t>
      </w:r>
      <w:r w:rsidR="001A5D3A">
        <w:rPr>
          <w:sz w:val="28"/>
          <w:szCs w:val="28"/>
        </w:rPr>
        <w:t xml:space="preserve">Совет депутатов </w:t>
      </w:r>
      <w:r w:rsidR="00F85103">
        <w:rPr>
          <w:sz w:val="28"/>
          <w:szCs w:val="28"/>
        </w:rPr>
        <w:t>Михайловского</w:t>
      </w:r>
      <w:r w:rsidR="00B35153"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F85103">
      <w:pPr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E4627B" w:rsidRDefault="00E4627B" w:rsidP="00E4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прилагаемое Положение </w:t>
      </w:r>
      <w:r w:rsidRPr="00A416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4167F">
        <w:rPr>
          <w:sz w:val="28"/>
          <w:szCs w:val="28"/>
        </w:rPr>
        <w:t xml:space="preserve">порядке списания </w:t>
      </w:r>
      <w:r>
        <w:rPr>
          <w:sz w:val="28"/>
          <w:szCs w:val="28"/>
        </w:rPr>
        <w:t>имущества муни</w:t>
      </w:r>
      <w:r w:rsidR="00F85103">
        <w:rPr>
          <w:sz w:val="28"/>
          <w:szCs w:val="28"/>
        </w:rPr>
        <w:t>ципального образования Михайловское</w:t>
      </w:r>
      <w:r>
        <w:rPr>
          <w:sz w:val="28"/>
          <w:szCs w:val="28"/>
        </w:rPr>
        <w:t xml:space="preserve"> сельское поселение Дорогобужского района Смоленской области. </w:t>
      </w:r>
    </w:p>
    <w:p w:rsidR="00E4627B" w:rsidRDefault="00E4627B" w:rsidP="00E46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E51B46" w:rsidRPr="00E51B46" w:rsidRDefault="001A5D3A" w:rsidP="00E4627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B46" w:rsidRDefault="00E51B46">
      <w:pPr>
        <w:rPr>
          <w:sz w:val="28"/>
        </w:rPr>
      </w:pPr>
    </w:p>
    <w:p w:rsidR="00B73636" w:rsidRDefault="00B73636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F85103">
      <w:pPr>
        <w:rPr>
          <w:sz w:val="28"/>
        </w:rPr>
      </w:pPr>
      <w:r>
        <w:rPr>
          <w:sz w:val="28"/>
        </w:rPr>
        <w:t xml:space="preserve">Михайловское </w:t>
      </w:r>
      <w:r w:rsidR="00483BA5">
        <w:rPr>
          <w:sz w:val="28"/>
        </w:rPr>
        <w:t>сельское поселение</w:t>
      </w:r>
    </w:p>
    <w:p w:rsidR="00B73636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</w:p>
    <w:p w:rsidR="00013721" w:rsidRPr="00F071EA" w:rsidRDefault="00483BA5" w:rsidP="00CA23A4">
      <w:pPr>
        <w:pStyle w:val="1"/>
        <w:rPr>
          <w:b/>
          <w:i/>
        </w:rPr>
      </w:pPr>
      <w:r>
        <w:t xml:space="preserve">Смоленской области  </w:t>
      </w:r>
      <w:r w:rsidR="00CA23A4">
        <w:t xml:space="preserve">                </w:t>
      </w:r>
      <w:r>
        <w:t xml:space="preserve">         </w:t>
      </w:r>
      <w:r w:rsidR="0004334D">
        <w:t xml:space="preserve">                                   </w:t>
      </w:r>
      <w:r>
        <w:t xml:space="preserve"> </w:t>
      </w:r>
      <w:r w:rsidR="00A70144">
        <w:t xml:space="preserve">            </w:t>
      </w:r>
      <w:r w:rsidR="00F85103">
        <w:rPr>
          <w:b/>
        </w:rPr>
        <w:t>А.В. Кулешов</w:t>
      </w:r>
      <w:r w:rsidR="00A70144" w:rsidRPr="0004334D">
        <w:rPr>
          <w:b/>
        </w:rPr>
        <w:t xml:space="preserve">                       </w:t>
      </w:r>
      <w:r w:rsidRPr="0004334D">
        <w:rPr>
          <w:b/>
        </w:rPr>
        <w:t xml:space="preserve">     </w:t>
      </w:r>
      <w:r w:rsidR="00013721" w:rsidRPr="0004334D">
        <w:rPr>
          <w:b/>
        </w:rPr>
        <w:t xml:space="preserve">                                                                                                          </w:t>
      </w:r>
    </w:p>
    <w:p w:rsidR="00E4627B" w:rsidRDefault="00E4627B" w:rsidP="00494025">
      <w:pPr>
        <w:jc w:val="center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  <w:jc w:val="right"/>
      </w:pPr>
      <w:r>
        <w:lastRenderedPageBreak/>
        <w:t xml:space="preserve">Утверждено </w:t>
      </w:r>
    </w:p>
    <w:p w:rsidR="00E4627B" w:rsidRDefault="00E4627B" w:rsidP="00E4627B">
      <w:pPr>
        <w:pStyle w:val="ConsNormal"/>
        <w:ind w:firstLine="0"/>
      </w:pPr>
      <w:r>
        <w:t xml:space="preserve">                                                                                 </w:t>
      </w:r>
      <w:r w:rsidR="00F36001">
        <w:t xml:space="preserve">         </w:t>
      </w:r>
      <w:r>
        <w:t xml:space="preserve"> решением Совета депутатов</w:t>
      </w:r>
    </w:p>
    <w:p w:rsidR="00F36001" w:rsidRDefault="00F85103" w:rsidP="00F36001">
      <w:pPr>
        <w:pStyle w:val="ConsNormal"/>
        <w:ind w:firstLine="0"/>
        <w:jc w:val="right"/>
      </w:pPr>
      <w:r>
        <w:t>Михайловского</w:t>
      </w:r>
      <w:r w:rsidR="00F36001">
        <w:t xml:space="preserve"> сельского поселения</w:t>
      </w:r>
    </w:p>
    <w:p w:rsidR="00F36001" w:rsidRDefault="00F36001" w:rsidP="00F36001">
      <w:pPr>
        <w:pStyle w:val="ConsNormal"/>
        <w:ind w:firstLine="0"/>
        <w:jc w:val="right"/>
      </w:pPr>
      <w:r>
        <w:t>Дорогобужского района</w:t>
      </w:r>
    </w:p>
    <w:p w:rsidR="00F36001" w:rsidRDefault="00F36001" w:rsidP="00F36001">
      <w:pPr>
        <w:pStyle w:val="ConsNormal"/>
        <w:ind w:firstLine="0"/>
        <w:jc w:val="right"/>
      </w:pPr>
      <w:r>
        <w:t>Смоленской области</w:t>
      </w:r>
    </w:p>
    <w:p w:rsidR="00E4627B" w:rsidRDefault="00E4627B" w:rsidP="00F36001">
      <w:pPr>
        <w:pStyle w:val="ConsNormal"/>
        <w:ind w:firstLine="0"/>
        <w:jc w:val="right"/>
      </w:pPr>
      <w:r>
        <w:t xml:space="preserve">от </w:t>
      </w:r>
      <w:r w:rsidR="00631E70">
        <w:t xml:space="preserve"> 04.12  </w:t>
      </w:r>
      <w:r w:rsidR="0034748D">
        <w:t xml:space="preserve">2017 г. </w:t>
      </w:r>
      <w:r>
        <w:t xml:space="preserve"> №</w:t>
      </w:r>
      <w:r w:rsidR="00631E70">
        <w:t xml:space="preserve"> 38</w:t>
      </w:r>
      <w:r>
        <w:t xml:space="preserve"> </w:t>
      </w:r>
    </w:p>
    <w:p w:rsidR="00E4627B" w:rsidRDefault="00E4627B" w:rsidP="00E4627B">
      <w:pPr>
        <w:pStyle w:val="Con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627B" w:rsidRDefault="00E4627B" w:rsidP="00E4627B">
      <w:pPr>
        <w:pStyle w:val="Con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27B" w:rsidRPr="00F36001" w:rsidRDefault="00E4627B" w:rsidP="00F36001">
      <w:pPr>
        <w:jc w:val="center"/>
        <w:rPr>
          <w:b/>
        </w:rPr>
      </w:pPr>
      <w:r w:rsidRPr="00F36001">
        <w:rPr>
          <w:b/>
        </w:rPr>
        <w:t>ПОЛОЖЕНИЕ</w:t>
      </w:r>
    </w:p>
    <w:p w:rsidR="00E4627B" w:rsidRPr="00F36001" w:rsidRDefault="00E4627B" w:rsidP="00F36001">
      <w:pPr>
        <w:jc w:val="center"/>
        <w:rPr>
          <w:b/>
        </w:rPr>
      </w:pPr>
      <w:r w:rsidRPr="00F36001">
        <w:rPr>
          <w:b/>
        </w:rPr>
        <w:t>о порядке списания имущества муниципального образования</w:t>
      </w:r>
    </w:p>
    <w:p w:rsidR="00E4627B" w:rsidRPr="00F36001" w:rsidRDefault="00F85103" w:rsidP="00F36001">
      <w:pPr>
        <w:jc w:val="center"/>
        <w:rPr>
          <w:b/>
        </w:rPr>
      </w:pPr>
      <w:r>
        <w:rPr>
          <w:b/>
        </w:rPr>
        <w:t>Михайловское</w:t>
      </w:r>
      <w:r w:rsidR="00F36001">
        <w:rPr>
          <w:b/>
        </w:rPr>
        <w:t xml:space="preserve"> сельское поселение </w:t>
      </w:r>
      <w:r w:rsidR="00E4627B" w:rsidRPr="00F36001">
        <w:rPr>
          <w:b/>
        </w:rPr>
        <w:t>Дорогобужск</w:t>
      </w:r>
      <w:r w:rsidR="00F36001">
        <w:rPr>
          <w:b/>
        </w:rPr>
        <w:t>ого</w:t>
      </w:r>
      <w:r w:rsidR="00E4627B" w:rsidRPr="00F36001">
        <w:rPr>
          <w:b/>
        </w:rPr>
        <w:t xml:space="preserve"> район</w:t>
      </w:r>
      <w:r w:rsidR="00F36001">
        <w:rPr>
          <w:b/>
        </w:rPr>
        <w:t>а</w:t>
      </w:r>
      <w:r w:rsidR="00E4627B" w:rsidRPr="00F36001">
        <w:rPr>
          <w:b/>
        </w:rPr>
        <w:t xml:space="preserve"> Смоленской области</w:t>
      </w:r>
    </w:p>
    <w:p w:rsidR="00E4627B" w:rsidRPr="00113D68" w:rsidRDefault="00E4627B" w:rsidP="00E462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001" w:rsidRPr="00F36001" w:rsidRDefault="00E4627B" w:rsidP="00F36001">
      <w:pPr>
        <w:ind w:firstLine="567"/>
        <w:jc w:val="both"/>
      </w:pPr>
      <w:r w:rsidRPr="008015D1">
        <w:t xml:space="preserve"> </w:t>
      </w:r>
      <w:r>
        <w:tab/>
      </w:r>
      <w:r w:rsidRPr="008015D1">
        <w:t>1.</w:t>
      </w:r>
      <w:r>
        <w:t xml:space="preserve"> </w:t>
      </w:r>
      <w:r w:rsidRPr="008015D1">
        <w:t xml:space="preserve">Настоящее Положение о порядке списания имущества муниципального образования </w:t>
      </w:r>
      <w:r w:rsidR="00F85103">
        <w:t>Михайловское</w:t>
      </w:r>
      <w:r w:rsidR="00F36001" w:rsidRPr="00F36001">
        <w:t xml:space="preserve"> сельское поселение Дорогобужского района</w:t>
      </w:r>
      <w:r w:rsidR="00F36001" w:rsidRPr="00F36001">
        <w:rPr>
          <w:b/>
        </w:rPr>
        <w:t xml:space="preserve"> </w:t>
      </w:r>
      <w:r w:rsidRPr="008015D1">
        <w:t>Смоленской области (далее – Положение)</w:t>
      </w:r>
      <w:r>
        <w:t xml:space="preserve"> разработано</w:t>
      </w:r>
      <w:r w:rsidRPr="008015D1">
        <w:t xml:space="preserve"> в соответствии</w:t>
      </w:r>
      <w:r>
        <w:t xml:space="preserve"> </w:t>
      </w:r>
      <w:r w:rsidRPr="006522E0">
        <w:t>Гражданским кодексом Российской Федерации, постановлением Правительства РФ от 14.10.2010 № 834 «Об особенностях списания федерального имущества», приказ</w:t>
      </w:r>
      <w:r>
        <w:t>ом</w:t>
      </w:r>
      <w:r w:rsidRPr="006522E0">
        <w:t xml:space="preserve"> Минэкономразвития РФ № 96, Минфина </w:t>
      </w:r>
      <w:r>
        <w:t xml:space="preserve">РФ </w:t>
      </w:r>
      <w:r w:rsidRPr="006522E0">
        <w:t>от 10.03.2011 № 30н «Об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имущества, закрепленного за ними на праве хозяйственного ведения или оперативного управления»,</w:t>
      </w:r>
      <w:r w:rsidRPr="008015D1">
        <w:t xml:space="preserve"> Уставом муниципального образования</w:t>
      </w:r>
      <w:r w:rsidR="00F36001">
        <w:t xml:space="preserve"> </w:t>
      </w:r>
      <w:r w:rsidR="00F85103">
        <w:t>Михайловское</w:t>
      </w:r>
      <w:r w:rsidR="00F36001" w:rsidRPr="00F36001">
        <w:t xml:space="preserve"> сельское поселение Дорогобужского района</w:t>
      </w:r>
      <w:r w:rsidRPr="008015D1">
        <w:t xml:space="preserve"> Смоленской области (далее – Устав</w:t>
      </w:r>
      <w:r w:rsidR="00F36001">
        <w:t xml:space="preserve"> поселения</w:t>
      </w:r>
      <w:r w:rsidRPr="008015D1">
        <w:t>)</w:t>
      </w:r>
      <w:r w:rsidR="00B77625"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DE1830">
        <w:rPr>
          <w:rFonts w:ascii="Times New Roman" w:hAnsi="Times New Roman" w:cs="Times New Roman"/>
          <w:sz w:val="24"/>
          <w:szCs w:val="24"/>
        </w:rPr>
        <w:t>определяет особенности списания движимого и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B77625">
        <w:rPr>
          <w:rFonts w:ascii="Times New Roman" w:hAnsi="Times New Roman" w:cs="Times New Roman"/>
          <w:sz w:val="24"/>
          <w:szCs w:val="24"/>
        </w:rPr>
        <w:t>Михайловское</w:t>
      </w:r>
      <w:r w:rsidR="00F36001" w:rsidRPr="00F36001">
        <w:rPr>
          <w:rFonts w:ascii="Times New Roman" w:hAnsi="Times New Roman" w:cs="Times New Roman"/>
          <w:sz w:val="24"/>
          <w:szCs w:val="24"/>
        </w:rPr>
        <w:t xml:space="preserve"> сельское поселение Дорогобужского района</w:t>
      </w:r>
      <w:r w:rsidR="00F36001" w:rsidRPr="00F36001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Смоленской области (далее - муниципальное имущество), </w:t>
      </w:r>
      <w:r w:rsidRPr="00DE1830">
        <w:rPr>
          <w:rFonts w:ascii="Times New Roman" w:hAnsi="Times New Roman" w:cs="Times New Roman"/>
          <w:sz w:val="24"/>
          <w:szCs w:val="24"/>
        </w:rPr>
        <w:t>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предприятиями, бюджетными, казенными, автономными учреждениями,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E1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474A2">
        <w:rPr>
          <w:rFonts w:ascii="Times New Roman" w:hAnsi="Times New Roman" w:cs="Times New Roman"/>
          <w:sz w:val="24"/>
          <w:szCs w:val="24"/>
        </w:rPr>
        <w:t xml:space="preserve"> </w:t>
      </w:r>
      <w:r w:rsidR="00F360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7625">
        <w:rPr>
          <w:rFonts w:ascii="Times New Roman" w:hAnsi="Times New Roman" w:cs="Times New Roman"/>
          <w:sz w:val="24"/>
          <w:szCs w:val="24"/>
        </w:rPr>
        <w:t>Михайловское</w:t>
      </w:r>
      <w:r w:rsidR="00F36001" w:rsidRPr="00F36001">
        <w:rPr>
          <w:rFonts w:ascii="Times New Roman" w:hAnsi="Times New Roman" w:cs="Times New Roman"/>
          <w:sz w:val="24"/>
          <w:szCs w:val="24"/>
        </w:rPr>
        <w:t xml:space="preserve"> сельское поселение Дорогобужского района</w:t>
      </w:r>
      <w:r w:rsidR="00F36001" w:rsidRPr="00F36001">
        <w:rPr>
          <w:b/>
        </w:rPr>
        <w:t xml:space="preserve"> </w:t>
      </w:r>
      <w:r w:rsidR="00F36001">
        <w:rPr>
          <w:rFonts w:ascii="Times New Roman" w:hAnsi="Times New Roman" w:cs="Times New Roman"/>
          <w:sz w:val="24"/>
          <w:szCs w:val="24"/>
        </w:rPr>
        <w:t>С</w:t>
      </w:r>
      <w:r w:rsidRPr="008015D1">
        <w:rPr>
          <w:rFonts w:ascii="Times New Roman" w:hAnsi="Times New Roman" w:cs="Times New Roman"/>
          <w:sz w:val="24"/>
          <w:szCs w:val="24"/>
        </w:rPr>
        <w:t>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830"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2. 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DE1830">
        <w:rPr>
          <w:rFonts w:ascii="Times New Roman" w:hAnsi="Times New Roman" w:cs="Times New Roman"/>
          <w:sz w:val="24"/>
          <w:szCs w:val="24"/>
        </w:rPr>
        <w:t>3. Решение о списании муниципального имущества принимается в случае, если: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  <w:r w:rsidRPr="00AE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830">
        <w:rPr>
          <w:rFonts w:ascii="Times New Roman" w:hAnsi="Times New Roman" w:cs="Times New Roman"/>
          <w:sz w:val="24"/>
          <w:szCs w:val="24"/>
        </w:rPr>
        <w:t>. Решение о списании муниципального имущества принимается в отношении: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муниципального движимого имущества, находящегося у муниципальных казенных учреждений на праве оперативного управления,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DE1830">
        <w:rPr>
          <w:rFonts w:ascii="Times New Roman" w:hAnsi="Times New Roman" w:cs="Times New Roman"/>
          <w:sz w:val="24"/>
          <w:szCs w:val="24"/>
        </w:rPr>
        <w:t>казенными учреждениями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B77625">
        <w:rPr>
          <w:rFonts w:ascii="Times New Roman" w:hAnsi="Times New Roman" w:cs="Times New Roman"/>
          <w:sz w:val="24"/>
          <w:szCs w:val="24"/>
        </w:rPr>
        <w:t xml:space="preserve"> Михайловского</w:t>
      </w:r>
      <w:r w:rsidR="00F36001" w:rsidRPr="00F360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6001">
        <w:rPr>
          <w:rFonts w:ascii="Times New Roman" w:hAnsi="Times New Roman" w:cs="Times New Roman"/>
          <w:sz w:val="24"/>
          <w:szCs w:val="24"/>
        </w:rPr>
        <w:t>го поселения</w:t>
      </w:r>
      <w:r w:rsidR="00F36001" w:rsidRPr="00F36001">
        <w:rPr>
          <w:rFonts w:ascii="Times New Roman" w:hAnsi="Times New Roman" w:cs="Times New Roman"/>
          <w:sz w:val="24"/>
          <w:szCs w:val="24"/>
        </w:rPr>
        <w:t xml:space="preserve"> Дорогобужского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5D1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муниципального недвижимого имущества (включая объекты незавершенного строительства), находящегося у муниципальных казенных учреждений на праве оперативного </w:t>
      </w:r>
      <w:r w:rsidRPr="00DE1830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управления,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казенными учреждениями 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F3600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в)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движимого имущества, за исключением особо ценного движимого имущества, закрепленного за муниципальными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</w:t>
      </w:r>
      <w:r w:rsidRPr="00DE1830">
        <w:rPr>
          <w:rFonts w:ascii="Times New Roman" w:hAnsi="Times New Roman" w:cs="Times New Roman"/>
          <w:sz w:val="24"/>
          <w:szCs w:val="24"/>
        </w:rPr>
        <w:t>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г) муниципального недвижимого имущества (включая объекты незавершенного строительства), закрепленного за  муниципальными бюджетными учреждениями на праве оперативного управления, а также особо ценного движимого имущества, закрепленного за муниципальными  бюджетными учреждениями учредителем либо приобретенного муниципальными бюджетными учреждениями за счет средств, выделенных учредителем на приобретение такого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830">
        <w:rPr>
          <w:rFonts w:ascii="Times New Roman" w:hAnsi="Times New Roman" w:cs="Times New Roman"/>
          <w:sz w:val="24"/>
          <w:szCs w:val="24"/>
        </w:rPr>
        <w:t xml:space="preserve">- указанными учреждениями </w:t>
      </w:r>
      <w:r>
        <w:rPr>
          <w:rFonts w:ascii="Times New Roman" w:hAnsi="Times New Roman" w:cs="Times New Roman"/>
          <w:sz w:val="24"/>
          <w:szCs w:val="24"/>
        </w:rPr>
        <w:t>по согласованию с Администрацией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д) муниципального недвижимого имущества (включая объекты незавершенного строительства) и особо ценного движимого имущества, закрепленного за муниципальными автономными учреждениями учредителем либо приобретенного муниципальным автономными учреждениями за счет средств, выделенных учредителем на приобретение такого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830">
        <w:rPr>
          <w:rFonts w:ascii="Times New Roman" w:hAnsi="Times New Roman" w:cs="Times New Roman"/>
          <w:sz w:val="24"/>
          <w:szCs w:val="24"/>
        </w:rPr>
        <w:t>- указанными учреждениями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, по согласованию с Администрацией </w:t>
      </w:r>
      <w:r w:rsidR="00F36001">
        <w:rPr>
          <w:rFonts w:ascii="Times New Roman" w:hAnsi="Times New Roman" w:cs="Times New Roman"/>
          <w:sz w:val="24"/>
          <w:szCs w:val="24"/>
        </w:rPr>
        <w:t>поселения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е)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недвижимого имущества (включая объекты незавершенного строительства), 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муниципальных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ж)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движимого имущества, закрепленного за муниципальными унитарными предприятиями на праве хозяйственного ведения или за муниципальными казенными предприятиями на праве оперативного управления, - указанны</w:t>
      </w:r>
      <w:r>
        <w:rPr>
          <w:rFonts w:ascii="Times New Roman" w:hAnsi="Times New Roman" w:cs="Times New Roman"/>
          <w:sz w:val="24"/>
          <w:szCs w:val="24"/>
        </w:rPr>
        <w:t>ми предприятиями самостоятельно.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з)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недвижимого имущества (включая объекты незавершенного строительства), закрепленного за муниципальными унитарными предприятиями на праве хозяйственного ведения или за муниципальными казенными предприятиями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30">
        <w:rPr>
          <w:rFonts w:ascii="Times New Roman" w:hAnsi="Times New Roman" w:cs="Times New Roman"/>
          <w:sz w:val="24"/>
          <w:szCs w:val="24"/>
        </w:rPr>
        <w:t xml:space="preserve">- указанными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предприятиями  </w:t>
      </w:r>
      <w:r w:rsidRPr="00DE1830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, по согласованию с Администрацией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DE1830">
        <w:rPr>
          <w:rFonts w:ascii="Times New Roman" w:hAnsi="Times New Roman" w:cs="Times New Roman"/>
          <w:sz w:val="24"/>
          <w:szCs w:val="24"/>
        </w:rPr>
        <w:t xml:space="preserve"> целях согласования решения о списании муниципального имущества в случаях, установленных </w:t>
      </w:r>
      <w:hyperlink r:id="rId9" w:tooltip="Постановление Правительства РФ от 14.10.2010 N 834 (ред. от 20.12.2012) &quot;Об особенностях списания федерального имущества&quot; (вместе с &quot;Положением об особенностях списания федерального имущества&quot;){КонсультантПлюс}" w:history="1">
        <w:r w:rsidRPr="00C81C8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3 Положения</w:t>
      </w:r>
      <w:r w:rsidRPr="00DE1830">
        <w:rPr>
          <w:rFonts w:ascii="Times New Roman" w:hAnsi="Times New Roman" w:cs="Times New Roman"/>
          <w:sz w:val="24"/>
          <w:szCs w:val="24"/>
        </w:rPr>
        <w:t xml:space="preserve">, руководитель муниципального унитарного предприятия, муниципального казенного предприятия, муниципального бюджетного, казенного, автономного  учреждения (далее - руководитель организации) направляет в 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E1830">
        <w:rPr>
          <w:rFonts w:ascii="Times New Roman" w:hAnsi="Times New Roman" w:cs="Times New Roman"/>
          <w:sz w:val="24"/>
          <w:szCs w:val="24"/>
        </w:rPr>
        <w:t>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1830">
        <w:rPr>
          <w:rFonts w:ascii="Times New Roman" w:hAnsi="Times New Roman" w:cs="Times New Roman"/>
          <w:sz w:val="24"/>
          <w:szCs w:val="24"/>
        </w:rPr>
        <w:t>перечень объектов муниципального имущества, решение о списании</w:t>
      </w:r>
      <w:r>
        <w:rPr>
          <w:rFonts w:ascii="Times New Roman" w:hAnsi="Times New Roman" w:cs="Times New Roman"/>
          <w:sz w:val="24"/>
          <w:szCs w:val="24"/>
        </w:rPr>
        <w:t xml:space="preserve"> которых подлежит согласованию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E1830">
        <w:rPr>
          <w:rFonts w:ascii="Times New Roman" w:hAnsi="Times New Roman" w:cs="Times New Roman"/>
          <w:sz w:val="24"/>
          <w:szCs w:val="24"/>
        </w:rPr>
        <w:t>копию решения о создании постоянно действующей комиссии по подготовке и принятию решения о списании муниципального имущества (с приложением положения о данной комиссии и ее состава, утвержденных приказом руководителя организации) в случае, если такая комиссия создается впервые, либо в случае, если в ее положение либо в состав внесены изменения;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DE1830">
        <w:rPr>
          <w:rFonts w:ascii="Times New Roman" w:hAnsi="Times New Roman" w:cs="Times New Roman"/>
          <w:sz w:val="24"/>
          <w:szCs w:val="24"/>
        </w:rPr>
        <w:t>копию протокола заседания постоянно действующей комиссии по подготовке и принятию решения о списании объектов муниципального имущества;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DE1830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 и документы согласно перечню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В перечне объектов муниципального имущества указывается: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номер по порядку;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наименование объекта муниципального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инвентарный номер объекта муниципального имущества в случае его присвоения;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год ввода в эксплуатацию (год выпуска) объекта муниципального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балансовая стоимость объекта муниципального имущества на момент принятия решения о списании;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lastRenderedPageBreak/>
        <w:t>остаточная стоимость объекта муниципального имущества на момент принятия решения о списании;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срок полезного использования, установленный для данного объекта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830">
        <w:rPr>
          <w:rFonts w:ascii="Times New Roman" w:hAnsi="Times New Roman" w:cs="Times New Roman"/>
          <w:sz w:val="24"/>
          <w:szCs w:val="24"/>
        </w:rPr>
        <w:t>ципального имущества, и срок фактического использования на момент принятия решения о списании.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Указанные документы направляются сопроводительным письмом, содержащим полное наименование организации.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муниципального имущества, относящегося к движимому имуществу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движимого имущества), первоначальная стоимость которого превышает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1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(сто)</w:t>
      </w:r>
      <w:r w:rsidRPr="00DE1830">
        <w:rPr>
          <w:rFonts w:ascii="Times New Roman" w:hAnsi="Times New Roman" w:cs="Times New Roman"/>
          <w:sz w:val="24"/>
          <w:szCs w:val="24"/>
        </w:rPr>
        <w:t xml:space="preserve"> тыс. рублей, помимо документов, указанных в </w:t>
      </w:r>
      <w:hyperlink r:id="rId10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 w:rsidRPr="0058301F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8301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1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5830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1830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копию инвентарной карточки;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копию отчета о техническом состоянии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бъекта движимого имущества, подтверждающего его непригодность к дальнейшему использованию.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транспортного средства, помимо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пунктах 5, 6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копию паспорта транспортного средства;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копию свидетельства о регистрации транспортного средства;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830">
        <w:rPr>
          <w:rFonts w:ascii="Times New Roman" w:hAnsi="Times New Roman" w:cs="Times New Roman"/>
          <w:sz w:val="24"/>
          <w:szCs w:val="24"/>
        </w:rPr>
        <w:t>) копию отчета об оценке рыночной стоимости транспортного средства, произведенной не ранее чем за 3 месяца до представления отчета (с приложением копий документов, подтверждающих право организации, проводившей оценку рыночной стоимости транспортного средства, заниматься оценочной деятельностью).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муниципального имущества, относящегося к недвижимому имуществу, в связи со строительством, реконструкцией, сносом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недвижимого имущества), помимо документов, указанных в </w:t>
      </w:r>
      <w:hyperlink r:id="rId12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1830">
        <w:rPr>
          <w:rFonts w:ascii="Times New Roman" w:hAnsi="Times New Roman" w:cs="Times New Roman"/>
          <w:sz w:val="24"/>
          <w:szCs w:val="24"/>
        </w:rPr>
        <w:t xml:space="preserve"> 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сопроводительное письмо с указанием года постройки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бъекта недвижимого имущества с обоснованием причин списания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бъекта недвижимого имущества, с приложением документов, являющихся составной частью проектной документации (копия пояснительной записки);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копию инвентарной карточки учета;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в) копию свидетельства о государственной регистрации права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 недвижимого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г) выписку из Единого государственного реестра прав на недвижимое имущество и сделок с ним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 недвижимого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д) копию правоустанавливающих документов на 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бъектом недвижимого имущества (с приложением копии кадастрового плана земельного участка);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е) выписку из Единого государственного реестра прав на недвижимое имущество и сделок с ним на 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бъектом недвижимого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ж) копию технического паспорта или кадастрового паспорта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недвижимого имущества, подлежащий списанию, выданного организацией (органом) по государственному техническому учету и (или) технической инвентаризации по результатам технической инвентаризации; 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з) выписку из реестра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При списании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муниципального имущества, относящегося к незавершенному строительству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незавершенного строительства), помимо документов, указанных в </w:t>
      </w:r>
      <w:hyperlink r:id="rId13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1830">
        <w:rPr>
          <w:rFonts w:ascii="Times New Roman" w:hAnsi="Times New Roman" w:cs="Times New Roman"/>
          <w:sz w:val="24"/>
          <w:szCs w:val="24"/>
        </w:rPr>
        <w:t xml:space="preserve"> 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сопроводительное письмо с указанием стоимости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бъекта незавершенного строительства на момент списания и подробным обоснованием причин списания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бъекта незавершенного строительства с приложением документов, являющихся составной частью проектной документации (копия пояснительной записки);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копию правоустанавливающих документов на 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бъектом незавершенного строительства (с приложением копии кадастрового плана земельного участка), и выписку из Единого государственного реестра прав на недвижимое имущество и сделок с ним на 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бъектом незавершенного строительства, подтверждающую факт государственной регистрации права собственности на данный земельный участок;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lastRenderedPageBreak/>
        <w:t>в) копию заключения технической экспертизы, выданного организацией, осуществляющей данный вид деятельности.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>
        <w:rPr>
          <w:rFonts w:ascii="Times New Roman" w:hAnsi="Times New Roman" w:cs="Times New Roman"/>
          <w:sz w:val="24"/>
          <w:szCs w:val="24"/>
        </w:rPr>
        <w:t>10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DE1830">
        <w:rPr>
          <w:rFonts w:ascii="Times New Roman" w:hAnsi="Times New Roman" w:cs="Times New Roman"/>
          <w:sz w:val="24"/>
          <w:szCs w:val="24"/>
        </w:rPr>
        <w:t>муниципального имущества, относящегося к недвижимому имуществу,</w:t>
      </w:r>
      <w:r>
        <w:rPr>
          <w:rFonts w:ascii="Times New Roman" w:hAnsi="Times New Roman" w:cs="Times New Roman"/>
          <w:sz w:val="24"/>
          <w:szCs w:val="24"/>
        </w:rPr>
        <w:t xml:space="preserve"> пришедшего в негодное состояние в результате его умышленного уничтожения, порчи, хищения и (или),</w:t>
      </w:r>
      <w:r w:rsidRPr="00DE1830">
        <w:rPr>
          <w:rFonts w:ascii="Times New Roman" w:hAnsi="Times New Roman" w:cs="Times New Roman"/>
          <w:sz w:val="24"/>
          <w:szCs w:val="24"/>
        </w:rPr>
        <w:t xml:space="preserve"> у которого срок фактической эксплуатации не превышает срока полезного использования, помимо документов, указанных в </w:t>
      </w:r>
      <w:hyperlink r:id="rId14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пунктах  </w:t>
        </w:r>
      </w:hyperlink>
      <w:hyperlink r:id="rId15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5,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DE1830">
        <w:rPr>
          <w:rFonts w:ascii="Times New Roman" w:hAnsi="Times New Roman" w:cs="Times New Roman"/>
          <w:sz w:val="24"/>
          <w:szCs w:val="24"/>
        </w:rPr>
        <w:t xml:space="preserve"> 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акт проверки,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DE1830">
        <w:rPr>
          <w:rFonts w:ascii="Times New Roman" w:hAnsi="Times New Roman" w:cs="Times New Roman"/>
          <w:sz w:val="24"/>
          <w:szCs w:val="24"/>
        </w:rPr>
        <w:t>, о ненадлежащем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30">
        <w:rPr>
          <w:rFonts w:ascii="Times New Roman" w:hAnsi="Times New Roman" w:cs="Times New Roman"/>
          <w:sz w:val="24"/>
          <w:szCs w:val="24"/>
        </w:rPr>
        <w:t>хранении муниципального имущества с указанием виновных лиц;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DE1830">
        <w:rPr>
          <w:rFonts w:ascii="Times New Roman" w:hAnsi="Times New Roman" w:cs="Times New Roman"/>
          <w:sz w:val="24"/>
          <w:szCs w:val="24"/>
        </w:rPr>
        <w:t xml:space="preserve"> о принятых мерах в отношении виновных лиц, допустивших повреждение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постановления о возбуждении или прекращении уголовного дела;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справку организации о стоимости нанесенного ущерба;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справку организации о возмещении ущерба виновными лицами;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справку с подробным пояснением причины, вызвавшей списание муниципального имущества до истечения полезного срока использования (в случае отсутствия виновных лиц).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учреждениями муниципального имущества (предприятиями - муниципального имущества, относящегося к недвижимому имуществу), пришедшего в негодное состояние в результате стихийных бедствий или иных чрезвычайных ситуаций, помимо документов, указанных в </w:t>
      </w:r>
      <w:hyperlink w:anchor="Par39" w:tooltip="Ссылка на текущий документ" w:history="1"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пунктах </w:t>
        </w:r>
      </w:hyperlink>
      <w:hyperlink w:anchor="Par48" w:tooltip="Ссылка на текущий документ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DE18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8-9</w:t>
      </w:r>
      <w:r w:rsidRPr="00DE1830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Pr="00DE1830">
        <w:rPr>
          <w:rFonts w:ascii="Times New Roman" w:hAnsi="Times New Roman" w:cs="Times New Roman"/>
          <w:sz w:val="24"/>
          <w:szCs w:val="24"/>
        </w:rPr>
        <w:t>, учреждения или предприятия 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копию акта о причиненных повреждениях;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справку учреждения или предприятия о стоимости нанесенного ущерба.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E1830">
        <w:rPr>
          <w:rFonts w:ascii="Times New Roman" w:hAnsi="Times New Roman" w:cs="Times New Roman"/>
          <w:sz w:val="24"/>
          <w:szCs w:val="24"/>
        </w:rPr>
        <w:t xml:space="preserve"> Копии представляемых документов должны быть заверены подписью руководителя (его заместителя) или главного бухгалтера и печатью учреждения или предприятия. В представляемых документах не допускается наличие помарок, подчисток, исправлений.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830">
        <w:rPr>
          <w:rFonts w:ascii="Times New Roman" w:hAnsi="Times New Roman" w:cs="Times New Roman"/>
          <w:sz w:val="24"/>
          <w:szCs w:val="24"/>
        </w:rPr>
        <w:t>. Документы, предусмотренные пунктами</w:t>
      </w:r>
      <w:r>
        <w:rPr>
          <w:rFonts w:ascii="Times New Roman" w:hAnsi="Times New Roman" w:cs="Times New Roman"/>
          <w:sz w:val="24"/>
          <w:szCs w:val="24"/>
        </w:rPr>
        <w:t xml:space="preserve"> 5, 8-11 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Положения, направляются в Администрацию</w:t>
      </w:r>
      <w:r w:rsidR="007418D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Start w:id="3" w:name="Par71"/>
      <w:bookmarkStart w:id="4" w:name="Par75"/>
      <w:bookmarkEnd w:id="2"/>
      <w:bookmarkEnd w:id="3"/>
      <w:bookmarkEnd w:id="4"/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</w:t>
      </w:r>
      <w:r>
        <w:rPr>
          <w:rFonts w:ascii="Times New Roman" w:hAnsi="Times New Roman" w:cs="Times New Roman"/>
          <w:sz w:val="24"/>
          <w:szCs w:val="24"/>
        </w:rPr>
        <w:t xml:space="preserve">о списании </w:t>
      </w:r>
      <w:r w:rsidRPr="00DE1830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E1830">
        <w:rPr>
          <w:rFonts w:ascii="Times New Roman" w:hAnsi="Times New Roman" w:cs="Times New Roman"/>
          <w:sz w:val="24"/>
          <w:szCs w:val="24"/>
        </w:rPr>
        <w:t>. Комиссия осуществляет следующие полномочия: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830">
        <w:rPr>
          <w:rFonts w:ascii="Times New Roman" w:hAnsi="Times New Roman" w:cs="Times New Roman"/>
          <w:sz w:val="24"/>
          <w:szCs w:val="24"/>
        </w:rPr>
        <w:t>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муниципального имущества;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пунктами Положения.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 списании муниципального имущества установлена Постановлением Госкомстата РФ от 21.01.2003 № 7 «Об утверждении унифицированных форм первичной учетной документации по учету основных средств» в зависимости вида списываемого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Положение о комиссии и ее состав утверждаются приказом руководителя организации.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1830">
        <w:rPr>
          <w:rFonts w:ascii="Times New Roman" w:hAnsi="Times New Roman" w:cs="Times New Roman"/>
          <w:sz w:val="24"/>
          <w:szCs w:val="24"/>
        </w:rPr>
        <w:t xml:space="preserve">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</w:t>
      </w:r>
      <w:r w:rsidRPr="00DE1830">
        <w:rPr>
          <w:rFonts w:ascii="Times New Roman" w:hAnsi="Times New Roman" w:cs="Times New Roman"/>
          <w:sz w:val="24"/>
          <w:szCs w:val="24"/>
        </w:rPr>
        <w:lastRenderedPageBreak/>
        <w:t>проведении инвентаризации, а также при своевременной подготовке и принятии решений о списании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Комиссия проводит заседания по мере необходимости.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в </w:t>
      </w:r>
      <w:r w:rsidRPr="00DE1830">
        <w:rPr>
          <w:rFonts w:ascii="Times New Roman" w:hAnsi="Times New Roman" w:cs="Times New Roman"/>
          <w:sz w:val="24"/>
          <w:szCs w:val="24"/>
        </w:rPr>
        <w:t>комиссии могут при</w:t>
      </w:r>
      <w:r>
        <w:rPr>
          <w:rFonts w:ascii="Times New Roman" w:hAnsi="Times New Roman" w:cs="Times New Roman"/>
          <w:sz w:val="24"/>
          <w:szCs w:val="24"/>
        </w:rPr>
        <w:t>влекаться</w:t>
      </w:r>
      <w:r w:rsidRPr="00DE1830">
        <w:rPr>
          <w:rFonts w:ascii="Times New Roman" w:hAnsi="Times New Roman" w:cs="Times New Roman"/>
          <w:sz w:val="24"/>
          <w:szCs w:val="24"/>
        </w:rPr>
        <w:t xml:space="preserve"> эксперты. 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1830">
        <w:rPr>
          <w:rFonts w:ascii="Times New Roman" w:hAnsi="Times New Roman" w:cs="Times New Roman"/>
          <w:sz w:val="24"/>
          <w:szCs w:val="24"/>
        </w:rPr>
        <w:t>. Если договором, заключенным между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741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E1830">
        <w:rPr>
          <w:rFonts w:ascii="Times New Roman" w:hAnsi="Times New Roman" w:cs="Times New Roman"/>
          <w:sz w:val="24"/>
          <w:szCs w:val="24"/>
        </w:rPr>
        <w:t>, муниципальным 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муниципальным бюджетным учреждением, муниципальным автономным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 бюджета 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E1830">
        <w:rPr>
          <w:rFonts w:ascii="Times New Roman" w:hAnsi="Times New Roman" w:cs="Times New Roman"/>
          <w:sz w:val="24"/>
          <w:szCs w:val="24"/>
        </w:rPr>
        <w:t xml:space="preserve"> в форме субсидий;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в) иными организациями - за счет собственных средств.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1830">
        <w:rPr>
          <w:rFonts w:ascii="Times New Roman" w:hAnsi="Times New Roman" w:cs="Times New Roman"/>
          <w:sz w:val="24"/>
          <w:szCs w:val="24"/>
        </w:rPr>
        <w:t>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7418D5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9378D">
        <w:rPr>
          <w:rFonts w:ascii="Times New Roman" w:hAnsi="Times New Roman" w:cs="Times New Roman"/>
          <w:color w:val="000000"/>
          <w:sz w:val="24"/>
          <w:szCs w:val="24"/>
        </w:rPr>
        <w:t xml:space="preserve">. Оформленный комиссией акт о списании утверждается руководителем организации самостоятельно, а в отношении муниципального имущества, указанного в </w:t>
      </w:r>
      <w:hyperlink w:anchor="Par55" w:tooltip="Ссылка на текущий документ" w:history="1">
        <w:r w:rsidRPr="00D9378D">
          <w:rPr>
            <w:rFonts w:ascii="Times New Roman" w:hAnsi="Times New Roman" w:cs="Times New Roman"/>
            <w:color w:val="000000"/>
            <w:sz w:val="24"/>
            <w:szCs w:val="24"/>
          </w:rPr>
          <w:t>подпунктах 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), б),</w:t>
      </w:r>
      <w:r w:rsidR="00A14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г),</w:t>
      </w:r>
      <w:r w:rsidR="00A14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д), </w:t>
      </w:r>
      <w:r w:rsidRPr="00D9378D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378D">
        <w:rPr>
          <w:rFonts w:ascii="Times New Roman" w:hAnsi="Times New Roman" w:cs="Times New Roman"/>
          <w:color w:val="000000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D9378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- после согласования 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418D5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E1830">
        <w:rPr>
          <w:rFonts w:ascii="Times New Roman" w:hAnsi="Times New Roman" w:cs="Times New Roman"/>
          <w:sz w:val="24"/>
          <w:szCs w:val="24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Выбытие муниципального имущества в связи с принятием решения о списании имущества отражается в бухгалтерском (бюджетном) учете организацией в </w:t>
      </w:r>
      <w:r>
        <w:rPr>
          <w:rFonts w:ascii="Times New Roman" w:hAnsi="Times New Roman" w:cs="Times New Roman"/>
          <w:sz w:val="24"/>
          <w:szCs w:val="24"/>
        </w:rPr>
        <w:t>соответствии с бюджетным законодательством Российской Федерации о ведении бухгалтерского учета.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Утилизация (ликвидация) списанного муниципального имущества производится за счет средств балансодержателей в соответствии с действующими нормативными правовыми актами, регулирующими порядок утилизации (ликвидации) списанных объектов основных средств.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Доходы от реализации списанного муниципального имущества подлежат зачислению в бюджет муниципального образования</w:t>
      </w:r>
      <w:r w:rsidR="007418D5">
        <w:rPr>
          <w:rFonts w:ascii="Times New Roman" w:hAnsi="Times New Roman" w:cs="Times New Roman"/>
          <w:sz w:val="24"/>
          <w:szCs w:val="24"/>
        </w:rPr>
        <w:t xml:space="preserve"> </w:t>
      </w:r>
      <w:r w:rsidR="00A14947">
        <w:rPr>
          <w:rFonts w:ascii="Times New Roman" w:hAnsi="Times New Roman" w:cs="Times New Roman"/>
          <w:sz w:val="24"/>
          <w:szCs w:val="24"/>
        </w:rPr>
        <w:t>Михайловское</w:t>
      </w:r>
      <w:r w:rsidR="007418D5" w:rsidRPr="00F36001">
        <w:rPr>
          <w:rFonts w:ascii="Times New Roman" w:hAnsi="Times New Roman" w:cs="Times New Roman"/>
          <w:sz w:val="24"/>
          <w:szCs w:val="24"/>
        </w:rPr>
        <w:t xml:space="preserve"> сельское поселение Дорогобужского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в случаях, установленных действующим законодательством.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E1830">
        <w:rPr>
          <w:rFonts w:ascii="Times New Roman" w:hAnsi="Times New Roman" w:cs="Times New Roman"/>
          <w:sz w:val="24"/>
          <w:szCs w:val="24"/>
        </w:rPr>
        <w:t>. После завершения мероприятий, предусмотренных актом о списании, утвержденный руководителем организации акт о списании, 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830">
        <w:rPr>
          <w:rFonts w:ascii="Times New Roman" w:hAnsi="Times New Roman" w:cs="Times New Roman"/>
          <w:sz w:val="24"/>
          <w:szCs w:val="24"/>
        </w:rPr>
        <w:t xml:space="preserve">тся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в месячный срок </w:t>
      </w:r>
      <w:r w:rsidRPr="00DE18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418D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8D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E1830">
        <w:rPr>
          <w:rFonts w:ascii="Times New Roman" w:hAnsi="Times New Roman" w:cs="Times New Roman"/>
          <w:sz w:val="24"/>
          <w:szCs w:val="24"/>
        </w:rPr>
        <w:t>для внесения соответствующих сведений в реестр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025" w:rsidRPr="00E4627B" w:rsidRDefault="00494025" w:rsidP="00E4627B"/>
    <w:sectPr w:rsidR="00494025" w:rsidRPr="00E4627B" w:rsidSect="00CA23A4">
      <w:footerReference w:type="default" r:id="rId16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4B" w:rsidRDefault="00055B4B" w:rsidP="007B4987">
      <w:r>
        <w:separator/>
      </w:r>
    </w:p>
  </w:endnote>
  <w:endnote w:type="continuationSeparator" w:id="1">
    <w:p w:rsidR="00055B4B" w:rsidRDefault="00055B4B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4B" w:rsidRDefault="00055B4B" w:rsidP="007B4987">
      <w:r>
        <w:separator/>
      </w:r>
    </w:p>
  </w:footnote>
  <w:footnote w:type="continuationSeparator" w:id="1">
    <w:p w:rsidR="00055B4B" w:rsidRDefault="00055B4B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8B5"/>
    <w:rsid w:val="00013721"/>
    <w:rsid w:val="00016D2C"/>
    <w:rsid w:val="0004334D"/>
    <w:rsid w:val="00055B4B"/>
    <w:rsid w:val="0006114C"/>
    <w:rsid w:val="00062949"/>
    <w:rsid w:val="00071D72"/>
    <w:rsid w:val="00086F9E"/>
    <w:rsid w:val="000D706C"/>
    <w:rsid w:val="000E1305"/>
    <w:rsid w:val="001207A6"/>
    <w:rsid w:val="00121CAB"/>
    <w:rsid w:val="001222C3"/>
    <w:rsid w:val="00177D3A"/>
    <w:rsid w:val="001967AA"/>
    <w:rsid w:val="001A2A74"/>
    <w:rsid w:val="001A5D3A"/>
    <w:rsid w:val="001D1066"/>
    <w:rsid w:val="002122EE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4748D"/>
    <w:rsid w:val="00392C4E"/>
    <w:rsid w:val="003C4F76"/>
    <w:rsid w:val="003E53DF"/>
    <w:rsid w:val="00405D57"/>
    <w:rsid w:val="00483BA5"/>
    <w:rsid w:val="00494025"/>
    <w:rsid w:val="00496D31"/>
    <w:rsid w:val="004A06E2"/>
    <w:rsid w:val="004A6C77"/>
    <w:rsid w:val="004D1291"/>
    <w:rsid w:val="004E177D"/>
    <w:rsid w:val="004F1E79"/>
    <w:rsid w:val="004F5F39"/>
    <w:rsid w:val="005358B5"/>
    <w:rsid w:val="00594170"/>
    <w:rsid w:val="005F56D1"/>
    <w:rsid w:val="00631E70"/>
    <w:rsid w:val="006910BD"/>
    <w:rsid w:val="006B0880"/>
    <w:rsid w:val="006B4AA8"/>
    <w:rsid w:val="006D36A6"/>
    <w:rsid w:val="006F2985"/>
    <w:rsid w:val="007400A4"/>
    <w:rsid w:val="007418D5"/>
    <w:rsid w:val="007A03B1"/>
    <w:rsid w:val="007A7BFB"/>
    <w:rsid w:val="007B4987"/>
    <w:rsid w:val="007C6077"/>
    <w:rsid w:val="0081512F"/>
    <w:rsid w:val="00854931"/>
    <w:rsid w:val="008770EF"/>
    <w:rsid w:val="00890A73"/>
    <w:rsid w:val="008C630E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4947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77625"/>
    <w:rsid w:val="00BC4EB5"/>
    <w:rsid w:val="00BD7C38"/>
    <w:rsid w:val="00BE3106"/>
    <w:rsid w:val="00C006A6"/>
    <w:rsid w:val="00C25DFD"/>
    <w:rsid w:val="00C27A7F"/>
    <w:rsid w:val="00C42694"/>
    <w:rsid w:val="00C5222A"/>
    <w:rsid w:val="00C7752F"/>
    <w:rsid w:val="00C94C31"/>
    <w:rsid w:val="00CA23A4"/>
    <w:rsid w:val="00CC0E21"/>
    <w:rsid w:val="00CE2CC5"/>
    <w:rsid w:val="00CF7F00"/>
    <w:rsid w:val="00D44A79"/>
    <w:rsid w:val="00D8340C"/>
    <w:rsid w:val="00D97841"/>
    <w:rsid w:val="00DA7F52"/>
    <w:rsid w:val="00DB68F0"/>
    <w:rsid w:val="00DD7476"/>
    <w:rsid w:val="00E05B3F"/>
    <w:rsid w:val="00E11270"/>
    <w:rsid w:val="00E35347"/>
    <w:rsid w:val="00E36717"/>
    <w:rsid w:val="00E4627B"/>
    <w:rsid w:val="00E47EA3"/>
    <w:rsid w:val="00E51B46"/>
    <w:rsid w:val="00E53EA6"/>
    <w:rsid w:val="00E63299"/>
    <w:rsid w:val="00E7354E"/>
    <w:rsid w:val="00E908D8"/>
    <w:rsid w:val="00E91622"/>
    <w:rsid w:val="00EE24B1"/>
    <w:rsid w:val="00F104DC"/>
    <w:rsid w:val="00F226C7"/>
    <w:rsid w:val="00F36001"/>
    <w:rsid w:val="00F414DE"/>
    <w:rsid w:val="00F57E40"/>
    <w:rsid w:val="00F60CA0"/>
    <w:rsid w:val="00F85103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uiPriority w:val="99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AC6D6E4FF20C61A003591E35045081F1F82ED1487E8B357653D69305DC4BFA6EF608DD33FEDBC9A5l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AC6D6E4FF20C61A003591E35045081F1F82ED1487E8B357653D69305DC4BFA6EF608DD33FEDBC9A5l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AC6D6E4FF20C61A003591E35045081F1F82ED1487E8B357653D69305DC4BFA6EF608DD33FEDBCAA5l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AC6D6E4FF20C61A003591E35045081F1F82ED1487E8B357653D69305DC4BFA6EF608DD33FEDBCAA5l1H" TargetMode="External"/><Relationship Id="rId10" Type="http://schemas.openxmlformats.org/officeDocument/2006/relationships/hyperlink" Target="consultantplus://offline/ref=70AC6D6E4FF20C61A003591E35045081F1F82ED1487E8B357653D69305DC4BFA6EF608DD33FEDBC9A5l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BCA65E2E7CB1737FA423BB67019E4E22238903B3199940C2BA0A80AA079E58687274550CCB392jCD1I" TargetMode="External"/><Relationship Id="rId14" Type="http://schemas.openxmlformats.org/officeDocument/2006/relationships/hyperlink" Target="consultantplus://offline/ref=70AC6D6E4FF20C61A003591E35045081F1F82ED1487E8B357653D69305DC4BFA6EF608DD33FEDBC9A5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879B-63FA-40F0-BECB-4A8CAD9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22061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Мих1</cp:lastModifiedBy>
  <cp:revision>3</cp:revision>
  <cp:lastPrinted>2017-03-16T06:19:00Z</cp:lastPrinted>
  <dcterms:created xsi:type="dcterms:W3CDTF">2017-12-05T08:10:00Z</dcterms:created>
  <dcterms:modified xsi:type="dcterms:W3CDTF">2017-12-05T10:19:00Z</dcterms:modified>
</cp:coreProperties>
</file>