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9F" w:rsidRPr="008F0074" w:rsidRDefault="00C70C34" w:rsidP="00C70C34">
      <w:pPr>
        <w:jc w:val="center"/>
        <w:rPr>
          <w:b/>
          <w:szCs w:val="28"/>
        </w:rPr>
      </w:pPr>
      <w:r w:rsidRPr="008F0074">
        <w:rPr>
          <w:b/>
          <w:szCs w:val="28"/>
        </w:rPr>
        <w:t>Паспорт инвестиционной площадки</w:t>
      </w:r>
    </w:p>
    <w:p w:rsidR="003F5873" w:rsidRDefault="003F5873"/>
    <w:tbl>
      <w:tblPr>
        <w:tblStyle w:val="a3"/>
        <w:tblW w:w="0" w:type="auto"/>
        <w:jc w:val="center"/>
        <w:tblBorders>
          <w:top w:val="double" w:sz="6" w:space="0" w:color="17365D" w:themeColor="text2" w:themeShade="BF"/>
          <w:left w:val="double" w:sz="6" w:space="0" w:color="17365D" w:themeColor="text2" w:themeShade="BF"/>
          <w:bottom w:val="double" w:sz="6" w:space="0" w:color="17365D" w:themeColor="text2" w:themeShade="BF"/>
          <w:right w:val="double" w:sz="6" w:space="0" w:color="17365D" w:themeColor="text2" w:themeShade="BF"/>
          <w:insideH w:val="double" w:sz="6" w:space="0" w:color="17365D" w:themeColor="text2" w:themeShade="BF"/>
          <w:insideV w:val="double" w:sz="6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2321"/>
        <w:gridCol w:w="1042"/>
        <w:gridCol w:w="1718"/>
        <w:gridCol w:w="262"/>
        <w:gridCol w:w="5078"/>
      </w:tblGrid>
      <w:tr w:rsidR="003F5873" w:rsidTr="00EC48D5">
        <w:trPr>
          <w:trHeight w:val="1258"/>
          <w:jc w:val="center"/>
        </w:trPr>
        <w:tc>
          <w:tcPr>
            <w:tcW w:w="3363" w:type="dxa"/>
            <w:gridSpan w:val="2"/>
            <w:shd w:val="clear" w:color="auto" w:fill="C6D9F1" w:themeFill="text2" w:themeFillTint="33"/>
          </w:tcPr>
          <w:p w:rsidR="00C70C34" w:rsidRDefault="00C70C34" w:rsidP="00603167">
            <w:pPr>
              <w:ind w:firstLine="0"/>
              <w:jc w:val="center"/>
              <w:rPr>
                <w:b/>
                <w:color w:val="632423" w:themeColor="accent2" w:themeShade="80"/>
              </w:rPr>
            </w:pPr>
          </w:p>
          <w:p w:rsidR="003F5873" w:rsidRPr="008B355B" w:rsidRDefault="003F5873" w:rsidP="00603167">
            <w:pPr>
              <w:ind w:firstLine="0"/>
              <w:jc w:val="center"/>
              <w:rPr>
                <w:b/>
                <w:color w:val="632423" w:themeColor="accent2" w:themeShade="80"/>
              </w:rPr>
            </w:pPr>
            <w:r w:rsidRPr="008B355B">
              <w:rPr>
                <w:b/>
                <w:color w:val="632423" w:themeColor="accent2" w:themeShade="80"/>
              </w:rPr>
              <w:t>Инвестиционная площадка</w:t>
            </w:r>
          </w:p>
          <w:p w:rsidR="003F5873" w:rsidRPr="008B355B" w:rsidRDefault="003F5873" w:rsidP="00603167">
            <w:pPr>
              <w:ind w:firstLine="0"/>
              <w:jc w:val="center"/>
              <w:rPr>
                <w:color w:val="632423" w:themeColor="accent2" w:themeShade="80"/>
              </w:rPr>
            </w:pPr>
            <w:r w:rsidRPr="008B355B">
              <w:rPr>
                <w:b/>
                <w:color w:val="632423" w:themeColor="accent2" w:themeShade="80"/>
              </w:rPr>
              <w:t>№</w:t>
            </w:r>
            <w:r w:rsidR="00C54734">
              <w:rPr>
                <w:szCs w:val="28"/>
              </w:rPr>
              <w:t>67-06-24</w:t>
            </w:r>
          </w:p>
        </w:tc>
        <w:tc>
          <w:tcPr>
            <w:tcW w:w="7058" w:type="dxa"/>
            <w:gridSpan w:val="3"/>
            <w:vMerge w:val="restart"/>
            <w:vAlign w:val="center"/>
          </w:tcPr>
          <w:p w:rsidR="003F5873" w:rsidRDefault="00615CD1" w:rsidP="008F0074">
            <w:pPr>
              <w:spacing w:line="288" w:lineRule="auto"/>
              <w:ind w:firstLine="0"/>
              <w:jc w:val="center"/>
            </w:pP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6" o:spid="_x0000_s1030" type="#_x0000_t5" style="position:absolute;left:0;text-align:left;margin-left:134.55pt;margin-top:191.9pt;width:68.3pt;height:23.35pt;rotation:-1656551fd;z-index:251660288;visibility:visible;mso-position-horizontal-relative:text;mso-position-vertical-relative:text;mso-width-relative:margin;mso-height-relative:margin;v-text-anchor:middle" adj="11056" fillcolor="white [3201]" strokecolor="red" strokeweight="1.75pt"/>
              </w:pict>
            </w:r>
            <w:r w:rsidR="007210E1">
              <w:rPr>
                <w:noProof/>
                <w:lang w:eastAsia="ru-RU"/>
              </w:rPr>
              <w:drawing>
                <wp:inline distT="0" distB="0" distL="0" distR="0">
                  <wp:extent cx="4194289" cy="39528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1000"/>
                                    </a14:imgEffect>
                                    <a14:imgEffect>
                                      <a14:brightnessContrast bright="-11000" contrast="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9539" cy="3957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873" w:rsidTr="00EC48D5">
        <w:trPr>
          <w:trHeight w:val="4389"/>
          <w:jc w:val="center"/>
        </w:trPr>
        <w:tc>
          <w:tcPr>
            <w:tcW w:w="3363" w:type="dxa"/>
            <w:gridSpan w:val="2"/>
            <w:shd w:val="clear" w:color="auto" w:fill="C6D9F1" w:themeFill="text2" w:themeFillTint="33"/>
          </w:tcPr>
          <w:p w:rsidR="003F5873" w:rsidRPr="008B355B" w:rsidRDefault="003F5873" w:rsidP="00603167">
            <w:pPr>
              <w:ind w:firstLine="0"/>
              <w:jc w:val="center"/>
              <w:rPr>
                <w:b/>
                <w:color w:val="632423" w:themeColor="accent2" w:themeShade="80"/>
              </w:rPr>
            </w:pPr>
            <w:r w:rsidRPr="008B355B">
              <w:rPr>
                <w:b/>
                <w:color w:val="632423" w:themeColor="accent2" w:themeShade="80"/>
              </w:rPr>
              <w:t>Местоположение:</w:t>
            </w:r>
          </w:p>
          <w:p w:rsidR="003F5873" w:rsidRPr="003074E4" w:rsidRDefault="003074E4" w:rsidP="00C54734">
            <w:pPr>
              <w:ind w:firstLine="0"/>
              <w:jc w:val="center"/>
              <w:rPr>
                <w:szCs w:val="28"/>
              </w:rPr>
            </w:pPr>
            <w:r w:rsidRPr="003074E4">
              <w:rPr>
                <w:szCs w:val="28"/>
              </w:rPr>
              <w:t xml:space="preserve">215710, Смоленская область, </w:t>
            </w:r>
            <w:r w:rsidR="00C54734">
              <w:rPr>
                <w:szCs w:val="28"/>
              </w:rPr>
              <w:t xml:space="preserve">Дорогобужский район,                   </w:t>
            </w:r>
            <w:r w:rsidRPr="003074E4">
              <w:rPr>
                <w:szCs w:val="28"/>
              </w:rPr>
              <w:t>г</w:t>
            </w:r>
            <w:proofErr w:type="gramStart"/>
            <w:r w:rsidRPr="003074E4">
              <w:rPr>
                <w:szCs w:val="28"/>
              </w:rPr>
              <w:t>.</w:t>
            </w:r>
            <w:r w:rsidR="007210E1">
              <w:rPr>
                <w:szCs w:val="28"/>
              </w:rPr>
              <w:t>Д</w:t>
            </w:r>
            <w:proofErr w:type="gramEnd"/>
            <w:r w:rsidR="007210E1">
              <w:rPr>
                <w:szCs w:val="28"/>
              </w:rPr>
              <w:t>орогобуж</w:t>
            </w:r>
          </w:p>
        </w:tc>
        <w:tc>
          <w:tcPr>
            <w:tcW w:w="7058" w:type="dxa"/>
            <w:gridSpan w:val="3"/>
            <w:vMerge/>
          </w:tcPr>
          <w:p w:rsidR="003F5873" w:rsidRDefault="003F5873" w:rsidP="00603167">
            <w:pPr>
              <w:ind w:firstLine="0"/>
            </w:pPr>
          </w:p>
        </w:tc>
      </w:tr>
      <w:tr w:rsidR="003F5873" w:rsidTr="00EC48D5">
        <w:trPr>
          <w:trHeight w:val="516"/>
          <w:jc w:val="center"/>
        </w:trPr>
        <w:tc>
          <w:tcPr>
            <w:tcW w:w="2321" w:type="dxa"/>
            <w:vMerge w:val="restart"/>
            <w:shd w:val="clear" w:color="auto" w:fill="C6D9F1" w:themeFill="text2" w:themeFillTint="33"/>
            <w:vAlign w:val="center"/>
          </w:tcPr>
          <w:p w:rsidR="003F5873" w:rsidRPr="008B355B" w:rsidRDefault="003F5873" w:rsidP="00603167">
            <w:pPr>
              <w:ind w:firstLine="0"/>
              <w:jc w:val="center"/>
              <w:rPr>
                <w:b/>
                <w:color w:val="632423" w:themeColor="accent2" w:themeShade="80"/>
              </w:rPr>
            </w:pPr>
            <w:r w:rsidRPr="008B355B">
              <w:rPr>
                <w:b/>
                <w:color w:val="632423" w:themeColor="accent2" w:themeShade="80"/>
              </w:rPr>
              <w:t>Характеристика участка</w:t>
            </w:r>
          </w:p>
        </w:tc>
        <w:tc>
          <w:tcPr>
            <w:tcW w:w="3022" w:type="dxa"/>
            <w:gridSpan w:val="3"/>
            <w:vAlign w:val="center"/>
          </w:tcPr>
          <w:p w:rsidR="003F5873" w:rsidRPr="00C70C34" w:rsidRDefault="003F5873" w:rsidP="00603167">
            <w:pPr>
              <w:ind w:firstLine="0"/>
              <w:rPr>
                <w:b/>
                <w:color w:val="632423" w:themeColor="accent2" w:themeShade="80"/>
              </w:rPr>
            </w:pPr>
            <w:r w:rsidRPr="00C70C34">
              <w:rPr>
                <w:b/>
                <w:color w:val="632423" w:themeColor="accent2" w:themeShade="80"/>
              </w:rPr>
              <w:t>Площадь</w:t>
            </w:r>
          </w:p>
        </w:tc>
        <w:tc>
          <w:tcPr>
            <w:tcW w:w="5078" w:type="dxa"/>
          </w:tcPr>
          <w:p w:rsidR="003F5873" w:rsidRDefault="00C54734" w:rsidP="00603167">
            <w:pPr>
              <w:ind w:firstLine="0"/>
            </w:pPr>
            <w:r>
              <w:rPr>
                <w:sz w:val="22"/>
              </w:rPr>
              <w:t>8,82</w:t>
            </w:r>
            <w:r w:rsidR="00E55459">
              <w:rPr>
                <w:sz w:val="22"/>
              </w:rPr>
              <w:t>га</w:t>
            </w:r>
          </w:p>
        </w:tc>
      </w:tr>
      <w:tr w:rsidR="003F5873" w:rsidTr="00EC48D5">
        <w:trPr>
          <w:trHeight w:val="524"/>
          <w:jc w:val="center"/>
        </w:trPr>
        <w:tc>
          <w:tcPr>
            <w:tcW w:w="2321" w:type="dxa"/>
            <w:vMerge/>
            <w:shd w:val="clear" w:color="auto" w:fill="C6D9F1" w:themeFill="text2" w:themeFillTint="33"/>
            <w:vAlign w:val="center"/>
          </w:tcPr>
          <w:p w:rsidR="003F5873" w:rsidRPr="008B355B" w:rsidRDefault="003F5873" w:rsidP="00603167">
            <w:pPr>
              <w:ind w:firstLine="0"/>
              <w:rPr>
                <w:b/>
                <w:color w:val="632423" w:themeColor="accent2" w:themeShade="80"/>
              </w:rPr>
            </w:pPr>
          </w:p>
        </w:tc>
        <w:tc>
          <w:tcPr>
            <w:tcW w:w="3022" w:type="dxa"/>
            <w:gridSpan w:val="3"/>
            <w:vAlign w:val="center"/>
          </w:tcPr>
          <w:p w:rsidR="003F5873" w:rsidRPr="00C70C34" w:rsidRDefault="003F5873" w:rsidP="00603167">
            <w:pPr>
              <w:ind w:firstLine="0"/>
              <w:rPr>
                <w:b/>
                <w:color w:val="632423" w:themeColor="accent2" w:themeShade="80"/>
              </w:rPr>
            </w:pPr>
            <w:r w:rsidRPr="00C70C34">
              <w:rPr>
                <w:b/>
                <w:color w:val="632423" w:themeColor="accent2" w:themeShade="80"/>
              </w:rPr>
              <w:t>Кате</w:t>
            </w:r>
            <w:r w:rsidR="00651C57">
              <w:rPr>
                <w:b/>
                <w:color w:val="632423" w:themeColor="accent2" w:themeShade="80"/>
              </w:rPr>
              <w:t>го</w:t>
            </w:r>
            <w:r w:rsidRPr="00C70C34">
              <w:rPr>
                <w:b/>
                <w:color w:val="632423" w:themeColor="accent2" w:themeShade="80"/>
              </w:rPr>
              <w:t>рия земель</w:t>
            </w:r>
          </w:p>
        </w:tc>
        <w:tc>
          <w:tcPr>
            <w:tcW w:w="5078" w:type="dxa"/>
          </w:tcPr>
          <w:p w:rsidR="003F5873" w:rsidRDefault="00E55459" w:rsidP="00603167">
            <w:pPr>
              <w:ind w:firstLine="0"/>
            </w:pPr>
            <w:r w:rsidRPr="00BB5739">
              <w:rPr>
                <w:sz w:val="22"/>
              </w:rPr>
              <w:t>земли населенных пунктов</w:t>
            </w:r>
          </w:p>
        </w:tc>
      </w:tr>
      <w:tr w:rsidR="003F5873" w:rsidTr="00EC48D5">
        <w:trPr>
          <w:trHeight w:val="518"/>
          <w:jc w:val="center"/>
        </w:trPr>
        <w:tc>
          <w:tcPr>
            <w:tcW w:w="2321" w:type="dxa"/>
            <w:vMerge/>
            <w:shd w:val="clear" w:color="auto" w:fill="C6D9F1" w:themeFill="text2" w:themeFillTint="33"/>
            <w:vAlign w:val="center"/>
          </w:tcPr>
          <w:p w:rsidR="003F5873" w:rsidRPr="008B355B" w:rsidRDefault="003F5873" w:rsidP="00603167">
            <w:pPr>
              <w:ind w:firstLine="0"/>
              <w:rPr>
                <w:b/>
                <w:color w:val="632423" w:themeColor="accent2" w:themeShade="80"/>
              </w:rPr>
            </w:pPr>
          </w:p>
        </w:tc>
        <w:tc>
          <w:tcPr>
            <w:tcW w:w="3022" w:type="dxa"/>
            <w:gridSpan w:val="3"/>
            <w:vAlign w:val="center"/>
          </w:tcPr>
          <w:p w:rsidR="003F5873" w:rsidRPr="00C70C34" w:rsidRDefault="003F5873" w:rsidP="00603167">
            <w:pPr>
              <w:ind w:firstLine="0"/>
              <w:rPr>
                <w:b/>
                <w:color w:val="632423" w:themeColor="accent2" w:themeShade="80"/>
              </w:rPr>
            </w:pPr>
            <w:r w:rsidRPr="00C70C34">
              <w:rPr>
                <w:b/>
                <w:color w:val="632423" w:themeColor="accent2" w:themeShade="80"/>
              </w:rPr>
              <w:t>Форма собственности</w:t>
            </w:r>
          </w:p>
        </w:tc>
        <w:tc>
          <w:tcPr>
            <w:tcW w:w="5078" w:type="dxa"/>
          </w:tcPr>
          <w:p w:rsidR="003F5873" w:rsidRDefault="00E55459" w:rsidP="00603167">
            <w:pPr>
              <w:ind w:firstLine="0"/>
            </w:pPr>
            <w:proofErr w:type="gramStart"/>
            <w:r w:rsidRPr="00BB5739">
              <w:rPr>
                <w:sz w:val="22"/>
              </w:rPr>
              <w:t>государственная</w:t>
            </w:r>
            <w:proofErr w:type="gramEnd"/>
            <w:r w:rsidRPr="00BB5739">
              <w:rPr>
                <w:sz w:val="22"/>
              </w:rPr>
              <w:t xml:space="preserve"> до разграничения</w:t>
            </w:r>
          </w:p>
        </w:tc>
      </w:tr>
      <w:tr w:rsidR="003F5873" w:rsidTr="00EC48D5">
        <w:trPr>
          <w:trHeight w:val="508"/>
          <w:jc w:val="center"/>
        </w:trPr>
        <w:tc>
          <w:tcPr>
            <w:tcW w:w="2321" w:type="dxa"/>
            <w:vMerge/>
            <w:shd w:val="clear" w:color="auto" w:fill="C6D9F1" w:themeFill="text2" w:themeFillTint="33"/>
            <w:vAlign w:val="center"/>
          </w:tcPr>
          <w:p w:rsidR="003F5873" w:rsidRPr="008B355B" w:rsidRDefault="003F5873" w:rsidP="00603167">
            <w:pPr>
              <w:ind w:firstLine="0"/>
              <w:rPr>
                <w:b/>
                <w:color w:val="632423" w:themeColor="accent2" w:themeShade="80"/>
              </w:rPr>
            </w:pPr>
          </w:p>
        </w:tc>
        <w:tc>
          <w:tcPr>
            <w:tcW w:w="3022" w:type="dxa"/>
            <w:gridSpan w:val="3"/>
            <w:vAlign w:val="center"/>
          </w:tcPr>
          <w:p w:rsidR="003F5873" w:rsidRPr="000D7BE6" w:rsidRDefault="000D7BE6" w:rsidP="00603167">
            <w:pPr>
              <w:ind w:firstLine="0"/>
              <w:rPr>
                <w:b/>
                <w:color w:val="632423" w:themeColor="accent2" w:themeShade="80"/>
                <w:szCs w:val="28"/>
              </w:rPr>
            </w:pPr>
            <w:r w:rsidRPr="000D7BE6">
              <w:rPr>
                <w:b/>
                <w:color w:val="632423" w:themeColor="accent2" w:themeShade="80"/>
                <w:szCs w:val="28"/>
              </w:rPr>
              <w:t>Разрешенный вид использования</w:t>
            </w:r>
          </w:p>
        </w:tc>
        <w:tc>
          <w:tcPr>
            <w:tcW w:w="5078" w:type="dxa"/>
          </w:tcPr>
          <w:p w:rsidR="003F5873" w:rsidRDefault="00B64103" w:rsidP="00D6115F">
            <w:pPr>
              <w:ind w:firstLine="0"/>
            </w:pPr>
            <w:r>
              <w:rPr>
                <w:sz w:val="22"/>
              </w:rPr>
              <w:t xml:space="preserve">Для </w:t>
            </w:r>
            <w:r w:rsidR="00D6115F">
              <w:rPr>
                <w:sz w:val="22"/>
              </w:rPr>
              <w:t>производственной деятельности</w:t>
            </w:r>
          </w:p>
        </w:tc>
      </w:tr>
      <w:tr w:rsidR="00616732" w:rsidTr="00EC48D5">
        <w:trPr>
          <w:trHeight w:val="243"/>
          <w:jc w:val="center"/>
        </w:trPr>
        <w:tc>
          <w:tcPr>
            <w:tcW w:w="2321" w:type="dxa"/>
            <w:vMerge w:val="restart"/>
            <w:shd w:val="clear" w:color="auto" w:fill="C6D9F1" w:themeFill="text2" w:themeFillTint="33"/>
            <w:vAlign w:val="center"/>
          </w:tcPr>
          <w:p w:rsidR="00616732" w:rsidRPr="008B355B" w:rsidRDefault="00616732" w:rsidP="00603167">
            <w:pPr>
              <w:ind w:firstLine="0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>Подъездные пути</w:t>
            </w:r>
          </w:p>
        </w:tc>
        <w:tc>
          <w:tcPr>
            <w:tcW w:w="8100" w:type="dxa"/>
            <w:gridSpan w:val="4"/>
            <w:vAlign w:val="center"/>
          </w:tcPr>
          <w:p w:rsidR="00616732" w:rsidRDefault="00142BC0" w:rsidP="00603167">
            <w:pPr>
              <w:ind w:firstLine="0"/>
            </w:pPr>
            <w:proofErr w:type="spellStart"/>
            <w:r>
              <w:rPr>
                <w:sz w:val="22"/>
              </w:rPr>
              <w:t>двухполосная</w:t>
            </w:r>
            <w:r w:rsidRPr="00BB5739">
              <w:rPr>
                <w:sz w:val="22"/>
              </w:rPr>
              <w:t>асфальтированная</w:t>
            </w:r>
            <w:proofErr w:type="spellEnd"/>
            <w:r w:rsidRPr="00BB5739">
              <w:rPr>
                <w:sz w:val="22"/>
              </w:rPr>
              <w:t xml:space="preserve"> дорога </w:t>
            </w:r>
            <w:r>
              <w:rPr>
                <w:sz w:val="22"/>
              </w:rPr>
              <w:t>примыкает</w:t>
            </w:r>
            <w:r w:rsidRPr="00BB5739">
              <w:rPr>
                <w:sz w:val="22"/>
              </w:rPr>
              <w:t xml:space="preserve"> с южной стороны</w:t>
            </w:r>
          </w:p>
        </w:tc>
      </w:tr>
      <w:tr w:rsidR="00616732" w:rsidTr="00EC48D5">
        <w:trPr>
          <w:trHeight w:val="304"/>
          <w:jc w:val="center"/>
        </w:trPr>
        <w:tc>
          <w:tcPr>
            <w:tcW w:w="2321" w:type="dxa"/>
            <w:vMerge/>
            <w:shd w:val="clear" w:color="auto" w:fill="C6D9F1" w:themeFill="text2" w:themeFillTint="33"/>
            <w:vAlign w:val="center"/>
          </w:tcPr>
          <w:p w:rsidR="00616732" w:rsidRDefault="00616732" w:rsidP="00603167">
            <w:pPr>
              <w:ind w:firstLine="0"/>
              <w:rPr>
                <w:b/>
                <w:color w:val="632423" w:themeColor="accent2" w:themeShade="80"/>
              </w:rPr>
            </w:pPr>
          </w:p>
        </w:tc>
        <w:tc>
          <w:tcPr>
            <w:tcW w:w="8100" w:type="dxa"/>
            <w:gridSpan w:val="4"/>
            <w:vAlign w:val="center"/>
          </w:tcPr>
          <w:p w:rsidR="00616732" w:rsidRDefault="00616732" w:rsidP="00603167">
            <w:pPr>
              <w:ind w:firstLine="0"/>
            </w:pPr>
          </w:p>
        </w:tc>
      </w:tr>
      <w:tr w:rsidR="008B355B" w:rsidTr="00EC48D5">
        <w:trPr>
          <w:trHeight w:val="526"/>
          <w:jc w:val="center"/>
        </w:trPr>
        <w:tc>
          <w:tcPr>
            <w:tcW w:w="2321" w:type="dxa"/>
            <w:vMerge w:val="restart"/>
            <w:shd w:val="clear" w:color="auto" w:fill="C6D9F1" w:themeFill="text2" w:themeFillTint="33"/>
            <w:vAlign w:val="center"/>
          </w:tcPr>
          <w:p w:rsidR="008B355B" w:rsidRPr="008B355B" w:rsidRDefault="008B355B" w:rsidP="00603167">
            <w:pPr>
              <w:ind w:firstLine="0"/>
              <w:rPr>
                <w:b/>
                <w:color w:val="632423" w:themeColor="accent2" w:themeShade="80"/>
              </w:rPr>
            </w:pPr>
            <w:r w:rsidRPr="008B355B">
              <w:rPr>
                <w:b/>
                <w:color w:val="632423" w:themeColor="accent2" w:themeShade="80"/>
              </w:rPr>
              <w:t>Инженерная инфраструктура</w:t>
            </w:r>
          </w:p>
        </w:tc>
        <w:tc>
          <w:tcPr>
            <w:tcW w:w="2760" w:type="dxa"/>
            <w:gridSpan w:val="2"/>
            <w:vAlign w:val="center"/>
          </w:tcPr>
          <w:p w:rsidR="008B355B" w:rsidRPr="00C70C34" w:rsidRDefault="008B355B" w:rsidP="00603167">
            <w:pPr>
              <w:ind w:firstLine="0"/>
              <w:rPr>
                <w:b/>
                <w:color w:val="632423" w:themeColor="accent2" w:themeShade="80"/>
              </w:rPr>
            </w:pPr>
            <w:r w:rsidRPr="00C70C34">
              <w:rPr>
                <w:b/>
                <w:color w:val="632423" w:themeColor="accent2" w:themeShade="80"/>
              </w:rPr>
              <w:t>Электроснабжение</w:t>
            </w:r>
          </w:p>
        </w:tc>
        <w:tc>
          <w:tcPr>
            <w:tcW w:w="5340" w:type="dxa"/>
            <w:gridSpan w:val="2"/>
          </w:tcPr>
          <w:p w:rsidR="008B355B" w:rsidRPr="00231152" w:rsidRDefault="00CD2AFB" w:rsidP="00545A63">
            <w:pPr>
              <w:ind w:firstLine="0"/>
            </w:pPr>
            <w:r w:rsidRPr="007D1322">
              <w:rPr>
                <w:bCs/>
                <w:sz w:val="22"/>
              </w:rPr>
              <w:t>ближайший центр питания ПС Дорогобуж 1110/35/10 на расстояние 1,4 км</w:t>
            </w:r>
            <w:proofErr w:type="gramStart"/>
            <w:r>
              <w:rPr>
                <w:bCs/>
                <w:sz w:val="22"/>
              </w:rPr>
              <w:t>.</w:t>
            </w:r>
            <w:r w:rsidRPr="007D1322">
              <w:rPr>
                <w:bCs/>
                <w:sz w:val="22"/>
              </w:rPr>
              <w:t>п</w:t>
            </w:r>
            <w:proofErr w:type="gramEnd"/>
            <w:r w:rsidRPr="007D1322">
              <w:rPr>
                <w:bCs/>
                <w:sz w:val="22"/>
              </w:rPr>
              <w:t xml:space="preserve">о прямой до границы земельного участка. Резерв мощности </w:t>
            </w:r>
            <w:r w:rsidR="000D2585">
              <w:rPr>
                <w:bCs/>
                <w:sz w:val="22"/>
              </w:rPr>
              <w:t>13,</w:t>
            </w:r>
            <w:r w:rsidR="00545A63">
              <w:rPr>
                <w:bCs/>
                <w:sz w:val="22"/>
              </w:rPr>
              <w:t>55</w:t>
            </w:r>
            <w:r w:rsidRPr="007D1322">
              <w:rPr>
                <w:bCs/>
                <w:sz w:val="22"/>
              </w:rPr>
              <w:t xml:space="preserve"> МВА</w:t>
            </w:r>
          </w:p>
        </w:tc>
      </w:tr>
      <w:tr w:rsidR="008B355B" w:rsidTr="00EC48D5">
        <w:trPr>
          <w:trHeight w:val="521"/>
          <w:jc w:val="center"/>
        </w:trPr>
        <w:tc>
          <w:tcPr>
            <w:tcW w:w="2321" w:type="dxa"/>
            <w:vMerge/>
            <w:shd w:val="clear" w:color="auto" w:fill="C6D9F1" w:themeFill="text2" w:themeFillTint="33"/>
            <w:vAlign w:val="center"/>
          </w:tcPr>
          <w:p w:rsidR="008B355B" w:rsidRPr="008B355B" w:rsidRDefault="008B355B" w:rsidP="00603167">
            <w:pPr>
              <w:ind w:firstLine="0"/>
              <w:rPr>
                <w:b/>
                <w:color w:val="632423" w:themeColor="accent2" w:themeShade="80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8B355B" w:rsidRPr="00C70C34" w:rsidRDefault="008B355B" w:rsidP="00603167">
            <w:pPr>
              <w:ind w:firstLine="0"/>
              <w:rPr>
                <w:b/>
                <w:color w:val="632423" w:themeColor="accent2" w:themeShade="80"/>
              </w:rPr>
            </w:pPr>
            <w:r w:rsidRPr="00C70C34">
              <w:rPr>
                <w:b/>
                <w:color w:val="632423" w:themeColor="accent2" w:themeShade="80"/>
              </w:rPr>
              <w:t>Газоснабжение</w:t>
            </w:r>
          </w:p>
        </w:tc>
        <w:tc>
          <w:tcPr>
            <w:tcW w:w="5340" w:type="dxa"/>
            <w:gridSpan w:val="2"/>
          </w:tcPr>
          <w:p w:rsidR="008B355B" w:rsidRDefault="000357B0" w:rsidP="00603167">
            <w:pPr>
              <w:ind w:firstLine="0"/>
            </w:pPr>
            <w:proofErr w:type="gramStart"/>
            <w:r w:rsidRPr="00231152">
              <w:rPr>
                <w:bCs/>
                <w:sz w:val="22"/>
              </w:rPr>
              <w:t>есть возможность подключения, сети расположены 5</w:t>
            </w:r>
            <w:r>
              <w:rPr>
                <w:bCs/>
                <w:sz w:val="22"/>
              </w:rPr>
              <w:t> </w:t>
            </w:r>
            <w:r w:rsidRPr="00231152">
              <w:rPr>
                <w:bCs/>
                <w:sz w:val="22"/>
              </w:rPr>
              <w:t>м. г.</w:t>
            </w:r>
            <w:r>
              <w:rPr>
                <w:bCs/>
                <w:sz w:val="22"/>
              </w:rPr>
              <w:t> </w:t>
            </w:r>
            <w:r w:rsidRPr="00231152">
              <w:rPr>
                <w:bCs/>
                <w:sz w:val="22"/>
              </w:rPr>
              <w:t xml:space="preserve">Дорогобуж – с. Алексино, газопровод высокого давления проходит возле дороги, диаметр трубы –0 273 мм, максимальная мощность - </w:t>
            </w:r>
            <w:r w:rsidRPr="00122C7D">
              <w:rPr>
                <w:bCs/>
                <w:sz w:val="22"/>
              </w:rPr>
              <w:t>1500</w:t>
            </w:r>
            <w:r w:rsidRPr="00546724">
              <w:rPr>
                <w:bCs/>
                <w:sz w:val="22"/>
              </w:rPr>
              <w:t xml:space="preserve"> </w:t>
            </w:r>
            <w:proofErr w:type="spellStart"/>
            <w:r w:rsidRPr="00546724">
              <w:rPr>
                <w:bCs/>
                <w:sz w:val="22"/>
              </w:rPr>
              <w:t>куб.м</w:t>
            </w:r>
            <w:proofErr w:type="spellEnd"/>
            <w:r w:rsidRPr="00546724">
              <w:rPr>
                <w:bCs/>
                <w:sz w:val="22"/>
              </w:rPr>
              <w:t>./час, 7500 тыс.</w:t>
            </w:r>
            <w:r w:rsidR="00615CD1">
              <w:rPr>
                <w:bCs/>
                <w:sz w:val="22"/>
              </w:rPr>
              <w:t xml:space="preserve"> </w:t>
            </w:r>
            <w:bookmarkStart w:id="0" w:name="_GoBack"/>
            <w:bookmarkEnd w:id="0"/>
            <w:proofErr w:type="spellStart"/>
            <w:r w:rsidRPr="00546724">
              <w:rPr>
                <w:bCs/>
                <w:sz w:val="22"/>
              </w:rPr>
              <w:t>куб.м</w:t>
            </w:r>
            <w:proofErr w:type="spellEnd"/>
            <w:r w:rsidRPr="00546724">
              <w:rPr>
                <w:bCs/>
                <w:sz w:val="22"/>
              </w:rPr>
              <w:t>. за год</w:t>
            </w:r>
            <w:proofErr w:type="gramEnd"/>
          </w:p>
        </w:tc>
      </w:tr>
      <w:tr w:rsidR="00E636FB" w:rsidTr="00EC48D5">
        <w:trPr>
          <w:trHeight w:val="514"/>
          <w:jc w:val="center"/>
        </w:trPr>
        <w:tc>
          <w:tcPr>
            <w:tcW w:w="2321" w:type="dxa"/>
            <w:vMerge/>
            <w:shd w:val="clear" w:color="auto" w:fill="C6D9F1" w:themeFill="text2" w:themeFillTint="33"/>
            <w:vAlign w:val="center"/>
          </w:tcPr>
          <w:p w:rsidR="00E636FB" w:rsidRPr="008B355B" w:rsidRDefault="00E636FB" w:rsidP="00603167">
            <w:pPr>
              <w:ind w:firstLine="0"/>
              <w:rPr>
                <w:b/>
                <w:color w:val="632423" w:themeColor="accent2" w:themeShade="80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E636FB" w:rsidRPr="00C70C34" w:rsidRDefault="00E636FB" w:rsidP="00C70C34">
            <w:pPr>
              <w:ind w:firstLine="0"/>
              <w:rPr>
                <w:b/>
                <w:color w:val="632423" w:themeColor="accent2" w:themeShade="80"/>
              </w:rPr>
            </w:pPr>
            <w:r w:rsidRPr="00C70C34">
              <w:rPr>
                <w:b/>
                <w:color w:val="632423" w:themeColor="accent2" w:themeShade="80"/>
              </w:rPr>
              <w:t>Водоснабжение</w:t>
            </w:r>
          </w:p>
        </w:tc>
        <w:tc>
          <w:tcPr>
            <w:tcW w:w="5340" w:type="dxa"/>
            <w:gridSpan w:val="2"/>
          </w:tcPr>
          <w:p w:rsidR="00E636FB" w:rsidRPr="00E636FB" w:rsidRDefault="00E636FB" w:rsidP="00E636FB">
            <w:pPr>
              <w:ind w:firstLine="0"/>
              <w:rPr>
                <w:sz w:val="22"/>
              </w:rPr>
            </w:pPr>
            <w:r w:rsidRPr="00E636FB">
              <w:rPr>
                <w:sz w:val="22"/>
              </w:rPr>
              <w:t xml:space="preserve">нет резерва в точке подключения, давление в точке присоединения 2,0 атм. </w:t>
            </w:r>
          </w:p>
        </w:tc>
      </w:tr>
      <w:tr w:rsidR="00E636FB" w:rsidTr="00EC48D5">
        <w:trPr>
          <w:trHeight w:val="521"/>
          <w:jc w:val="center"/>
        </w:trPr>
        <w:tc>
          <w:tcPr>
            <w:tcW w:w="2321" w:type="dxa"/>
            <w:vMerge/>
            <w:shd w:val="clear" w:color="auto" w:fill="C6D9F1" w:themeFill="text2" w:themeFillTint="33"/>
            <w:vAlign w:val="center"/>
          </w:tcPr>
          <w:p w:rsidR="00E636FB" w:rsidRPr="008B355B" w:rsidRDefault="00E636FB" w:rsidP="00603167">
            <w:pPr>
              <w:ind w:firstLine="0"/>
              <w:rPr>
                <w:b/>
                <w:color w:val="632423" w:themeColor="accent2" w:themeShade="80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E636FB" w:rsidRPr="00C70C34" w:rsidRDefault="00E636FB" w:rsidP="00603167">
            <w:pPr>
              <w:ind w:firstLine="0"/>
              <w:rPr>
                <w:b/>
                <w:color w:val="632423" w:themeColor="accent2" w:themeShade="80"/>
              </w:rPr>
            </w:pPr>
            <w:r w:rsidRPr="00C70C34">
              <w:rPr>
                <w:b/>
                <w:color w:val="632423" w:themeColor="accent2" w:themeShade="80"/>
              </w:rPr>
              <w:t>Водоотведение</w:t>
            </w:r>
          </w:p>
        </w:tc>
        <w:tc>
          <w:tcPr>
            <w:tcW w:w="5340" w:type="dxa"/>
            <w:gridSpan w:val="2"/>
          </w:tcPr>
          <w:p w:rsidR="00E636FB" w:rsidRPr="00E636FB" w:rsidRDefault="00E636FB" w:rsidP="00E636FB">
            <w:pPr>
              <w:ind w:firstLine="0"/>
              <w:rPr>
                <w:sz w:val="22"/>
              </w:rPr>
            </w:pPr>
            <w:r w:rsidRPr="00E636FB">
              <w:rPr>
                <w:sz w:val="22"/>
              </w:rPr>
              <w:t>очистные отсутствуют</w:t>
            </w:r>
          </w:p>
        </w:tc>
      </w:tr>
      <w:tr w:rsidR="003F5873" w:rsidTr="00EC48D5">
        <w:trPr>
          <w:trHeight w:val="1103"/>
          <w:jc w:val="center"/>
        </w:trPr>
        <w:tc>
          <w:tcPr>
            <w:tcW w:w="2321" w:type="dxa"/>
            <w:shd w:val="clear" w:color="auto" w:fill="C6D9F1" w:themeFill="text2" w:themeFillTint="33"/>
            <w:vAlign w:val="center"/>
          </w:tcPr>
          <w:p w:rsidR="003F5873" w:rsidRPr="008B355B" w:rsidRDefault="003F5873" w:rsidP="00603167">
            <w:pPr>
              <w:ind w:firstLine="0"/>
              <w:rPr>
                <w:b/>
                <w:color w:val="632423" w:themeColor="accent2" w:themeShade="80"/>
              </w:rPr>
            </w:pPr>
            <w:r w:rsidRPr="008B355B">
              <w:rPr>
                <w:b/>
                <w:color w:val="632423" w:themeColor="accent2" w:themeShade="80"/>
              </w:rPr>
              <w:t xml:space="preserve">Условия предоставления </w:t>
            </w:r>
          </w:p>
        </w:tc>
        <w:tc>
          <w:tcPr>
            <w:tcW w:w="8100" w:type="dxa"/>
            <w:gridSpan w:val="4"/>
          </w:tcPr>
          <w:p w:rsidR="003F5873" w:rsidRDefault="00A87718" w:rsidP="00603167">
            <w:pPr>
              <w:ind w:firstLine="0"/>
            </w:pPr>
            <w:r>
              <w:t>аренда, покупка</w:t>
            </w:r>
          </w:p>
        </w:tc>
      </w:tr>
    </w:tbl>
    <w:p w:rsidR="003F5873" w:rsidRPr="000673B2" w:rsidRDefault="003F5873">
      <w:pPr>
        <w:rPr>
          <w:sz w:val="2"/>
          <w:szCs w:val="2"/>
        </w:rPr>
      </w:pPr>
    </w:p>
    <w:sectPr w:rsidR="003F5873" w:rsidRPr="000673B2" w:rsidSect="00685D3E">
      <w:pgSz w:w="11906" w:h="16838" w:code="9"/>
      <w:pgMar w:top="1134" w:right="567" w:bottom="1134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379"/>
    <w:rsid w:val="000357B0"/>
    <w:rsid w:val="000673B2"/>
    <w:rsid w:val="000D2585"/>
    <w:rsid w:val="000D7BE6"/>
    <w:rsid w:val="00142BC0"/>
    <w:rsid w:val="00184DBE"/>
    <w:rsid w:val="00231152"/>
    <w:rsid w:val="003074E4"/>
    <w:rsid w:val="00365865"/>
    <w:rsid w:val="003F1C65"/>
    <w:rsid w:val="003F5873"/>
    <w:rsid w:val="00444C6C"/>
    <w:rsid w:val="004C129E"/>
    <w:rsid w:val="00545A63"/>
    <w:rsid w:val="00567E0E"/>
    <w:rsid w:val="005D2575"/>
    <w:rsid w:val="00615CD1"/>
    <w:rsid w:val="00616732"/>
    <w:rsid w:val="00651C57"/>
    <w:rsid w:val="00685D3E"/>
    <w:rsid w:val="006C498B"/>
    <w:rsid w:val="007210E1"/>
    <w:rsid w:val="00730CDF"/>
    <w:rsid w:val="008B355B"/>
    <w:rsid w:val="008D024F"/>
    <w:rsid w:val="008F0074"/>
    <w:rsid w:val="00A87718"/>
    <w:rsid w:val="00B64103"/>
    <w:rsid w:val="00B75C02"/>
    <w:rsid w:val="00BD32F6"/>
    <w:rsid w:val="00C54734"/>
    <w:rsid w:val="00C70C34"/>
    <w:rsid w:val="00C759F4"/>
    <w:rsid w:val="00CC02BA"/>
    <w:rsid w:val="00CD2AFB"/>
    <w:rsid w:val="00D6115F"/>
    <w:rsid w:val="00E13E9F"/>
    <w:rsid w:val="00E55459"/>
    <w:rsid w:val="00E636FB"/>
    <w:rsid w:val="00EC48D5"/>
    <w:rsid w:val="00F27457"/>
    <w:rsid w:val="00F47379"/>
    <w:rsid w:val="00F5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3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02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Осипенкова</dc:creator>
  <cp:lastModifiedBy>Пользователь</cp:lastModifiedBy>
  <cp:revision>50</cp:revision>
  <cp:lastPrinted>2019-02-11T08:15:00Z</cp:lastPrinted>
  <dcterms:created xsi:type="dcterms:W3CDTF">2019-02-07T13:01:00Z</dcterms:created>
  <dcterms:modified xsi:type="dcterms:W3CDTF">2022-06-15T11:00:00Z</dcterms:modified>
</cp:coreProperties>
</file>