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center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Деятельность прокуратуры Дорогобужского района исполнения</w:t>
        <w:br/>
        <w:t>законодательства в сфере соблюдения трудовых прав.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истекшем периоде 2023 года прокуратурой района в ходе надзора за исполнением законодательства в сфере соблюдения трудовых прав выявлено 209 нарушений требований федерального законодательства, для устранения которых внесено 18 представлений, принесено 18 протестов, в судебные органы направлено 10 исковых заявлений, все акты прокурорского реагирования рассмотрены и удовлетворены, к дисциплинарной ответственности привлечено 13 должностных лиц, к административной ответственности привлечено 5 должностных лиц.</w:t>
      </w:r>
    </w:p>
    <w:sectPr>
      <w:footnotePr>
        <w:pos w:val="pageBottom"/>
        <w:numFmt w:val="decimal"/>
        <w:numRestart w:val="continuous"/>
      </w:footnotePr>
      <w:pgSz w:w="11900" w:h="16840"/>
      <w:pgMar w:top="1419" w:left="1662" w:right="773" w:bottom="1419" w:header="991" w:footer="99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