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EF" w:rsidRPr="001B7EEF" w:rsidRDefault="00B256F9" w:rsidP="001B7E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за</w:t>
      </w:r>
      <w:r w:rsidR="008D76E9">
        <w:rPr>
          <w:b/>
          <w:sz w:val="28"/>
          <w:szCs w:val="28"/>
        </w:rPr>
        <w:t xml:space="preserve"> незаконный сбыт наркотических средств с использованием сети «Интернет»</w:t>
      </w:r>
      <w:r>
        <w:rPr>
          <w:b/>
          <w:sz w:val="28"/>
          <w:szCs w:val="28"/>
        </w:rPr>
        <w:t xml:space="preserve"> </w:t>
      </w:r>
    </w:p>
    <w:p w:rsidR="001B7EEF" w:rsidRDefault="001B7EEF" w:rsidP="001B7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76E9" w:rsidRPr="008D76E9" w:rsidRDefault="008D76E9" w:rsidP="008D76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7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установлена ст. 228.1 УК РФ.</w:t>
      </w:r>
      <w:proofErr w:type="gramEnd"/>
    </w:p>
    <w:p w:rsidR="008D76E9" w:rsidRPr="008D76E9" w:rsidRDefault="008D76E9" w:rsidP="008D76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18-ФЗ с 01.01.2013 часть 2 статьи 228.1 УК РФ дополнена квалифицирующим признаком, предусматривающим повышенную ответственность за совершение указанных действий с использованием средств массовой информации либо электронных или информационно-телекоммуникационных сетей (включая сеть Интернет). Данное преступление сразу отнесено к категории особо тяжких, предусматривающих наказание в виде лишения свободы на срок от 5 до 12 лет.</w:t>
      </w:r>
    </w:p>
    <w:p w:rsidR="008D76E9" w:rsidRPr="008D76E9" w:rsidRDefault="008D76E9" w:rsidP="008D76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76E9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30.06.2015 Пленумом Верховного Суда Российской Федерации в постановление от 15.06.2006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 внесены изменения, конкретизирующие понятие сбыта наркотических средств, разъясняющие особенности определения момента признания деяния оконченным преступлением.</w:t>
      </w:r>
    </w:p>
    <w:p w:rsidR="008D76E9" w:rsidRPr="008D76E9" w:rsidRDefault="008D76E9" w:rsidP="008D76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под незаконным сбытом наркотических сре</w:t>
      </w:r>
      <w:proofErr w:type="gramStart"/>
      <w:r w:rsidRPr="008D76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сл</w:t>
      </w:r>
      <w:proofErr w:type="gramEnd"/>
      <w:r w:rsidRPr="008D76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едует понимать незаконную деятельность лица, направленную на их возмездную либо безвозмездную реализацию (продажа, дарение, обмен, уплата долга, дача взаймы и т.д.) другому лицу (далее – приобретателю). При этом сама передача лицом наркотика приобретателю может быть осуществлена любыми способами, в том числе непосредственно, путем сообщения о месте их хранения приобретателю, проведения закладки в обусловленном с ним месте, введения инъекции.</w:t>
      </w:r>
    </w:p>
    <w:p w:rsidR="001B7EEF" w:rsidRDefault="001B7EEF" w:rsidP="001B7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7EEF" w:rsidRDefault="001B7EEF" w:rsidP="001B7E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1B7EEF" w:rsidRDefault="001B7EEF" w:rsidP="001B7E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Дорогобужского района</w:t>
      </w:r>
    </w:p>
    <w:p w:rsidR="001B7EEF" w:rsidRDefault="001B7EEF" w:rsidP="001B7E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7EEF" w:rsidRPr="001B7EEF" w:rsidRDefault="001B7EEF" w:rsidP="001B7E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А.Д. </w:t>
      </w:r>
      <w:proofErr w:type="spellStart"/>
      <w:r>
        <w:rPr>
          <w:sz w:val="28"/>
          <w:szCs w:val="28"/>
        </w:rPr>
        <w:t>Старощук</w:t>
      </w:r>
      <w:proofErr w:type="spellEnd"/>
    </w:p>
    <w:p w:rsidR="00906B86" w:rsidRDefault="00906B86"/>
    <w:sectPr w:rsidR="0090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23"/>
    <w:rsid w:val="001B7EEF"/>
    <w:rsid w:val="008D76E9"/>
    <w:rsid w:val="00906B86"/>
    <w:rsid w:val="00B256F9"/>
    <w:rsid w:val="00F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2019-12-25T03:47:00Z</dcterms:created>
  <dcterms:modified xsi:type="dcterms:W3CDTF">2019-12-25T03:47:00Z</dcterms:modified>
</cp:coreProperties>
</file>