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E7" w:rsidRPr="00E639A5" w:rsidRDefault="007251CD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Обзор обращений граждан и юридических лиц в Администрацию </w:t>
      </w:r>
    </w:p>
    <w:p w:rsidR="007251CD" w:rsidRPr="00E639A5" w:rsidRDefault="00512E5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Михайловского</w:t>
      </w:r>
      <w:r w:rsidR="007251CD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сельского поселения</w:t>
      </w:r>
      <w:r w:rsidR="001B2804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Дорогобужского района Смоленской области</w:t>
      </w:r>
      <w:r w:rsidR="007251CD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 </w:t>
      </w:r>
      <w:r w:rsidR="00A91065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br/>
        <w:t>    за 2017</w:t>
      </w:r>
      <w:r w:rsidR="007251CD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год</w:t>
      </w:r>
    </w:p>
    <w:p w:rsidR="00E602E7" w:rsidRPr="00E639A5" w:rsidRDefault="00E602E7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tbl>
      <w:tblPr>
        <w:tblW w:w="973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"/>
        <w:gridCol w:w="7135"/>
        <w:gridCol w:w="490"/>
        <w:gridCol w:w="495"/>
        <w:gridCol w:w="495"/>
        <w:gridCol w:w="696"/>
      </w:tblGrid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E602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№</w:t>
            </w: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br/>
            </w:r>
            <w:proofErr w:type="gramStart"/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п</w:t>
            </w:r>
            <w:proofErr w:type="gramEnd"/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1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2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3 кв.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4 кв.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 xml:space="preserve">Поступило обращений  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(всего):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67DD9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9</w:t>
            </w:r>
            <w:r w:rsidR="00A26DA4"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67DD9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11</w:t>
            </w:r>
            <w:r w:rsidR="00B30D58"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67DD9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10</w:t>
            </w:r>
            <w:r w:rsidR="00B30D58"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26DA4" w:rsidP="006566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117</w:t>
            </w:r>
          </w:p>
        </w:tc>
      </w:tr>
      <w:tr w:rsidR="007251CD" w:rsidRPr="00E639A5" w:rsidTr="00512E55">
        <w:trPr>
          <w:trHeight w:val="30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в том чиле: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rHeight w:val="18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349D5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- </w:t>
            </w:r>
            <w:r w:rsidR="007251CD"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E7559D" w:rsidP="00E755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E7559D" w:rsidP="00E755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6</w:t>
            </w:r>
          </w:p>
        </w:tc>
      </w:tr>
      <w:tr w:rsidR="007251CD" w:rsidRPr="00E639A5" w:rsidTr="00512E55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0349D5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- </w:t>
            </w:r>
            <w:r w:rsidR="007251CD"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E7559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9</w:t>
            </w:r>
            <w:r w:rsidR="00A26DA4"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26DA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11</w:t>
            </w:r>
            <w:r w:rsidR="00B30D58"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C624CF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  <w:r w:rsidR="00A26DA4"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  <w:r w:rsidR="00B30D58"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26DA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111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из вышестоящих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по информационным системам (электронная почта, Интернет, факсимильная связь, телеграф)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повторных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коллективных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Тематика поступиших обращений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сельское</w:t>
            </w:r>
            <w:proofErr w:type="gramEnd"/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26DA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26DA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здравоохранение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жильё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социальная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земля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26DA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газификация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A26DA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</w:tr>
      <w:tr w:rsidR="00A26DA4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E639A5" w:rsidRDefault="00A26DA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E639A5" w:rsidRDefault="00A26DA4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 xml:space="preserve">- уличное освещение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E639A5" w:rsidRDefault="00A26DA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E639A5" w:rsidRDefault="00A26DA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E639A5" w:rsidRDefault="00A26DA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DA4" w:rsidRPr="00E639A5" w:rsidRDefault="0054635E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</w:tr>
      <w:tr w:rsidR="0054635E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E639A5" w:rsidRDefault="0054635E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E639A5" w:rsidRDefault="0054635E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E639A5" w:rsidRDefault="0054635E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E639A5" w:rsidRDefault="0054635E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E639A5" w:rsidRDefault="0054635E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35E" w:rsidRPr="00E639A5" w:rsidRDefault="0054635E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54635E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C624CF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  <w:r w:rsidR="0054635E"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  <w:r w:rsidR="00B30D58"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54635E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10</w:t>
            </w:r>
            <w:r w:rsidR="00B30D58"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54635E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111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Рассмотрено обращений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- 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с выходом на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54635E" w:rsidP="007704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54635E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- 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с контролем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- 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с нарушением срока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Результаты расмотрения письменных обращений: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- </w:t>
            </w: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меры приняты (разрешено положительно)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54635E" w:rsidP="00047B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разъяснено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54635E" w:rsidP="00C624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54635E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отказано на законных основаниях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факты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факты не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Принято на личном приёме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54635E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B30D58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B30D58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B30D58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3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главой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B30D58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B30D58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B30D58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B30D58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3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уполномоченными должностными лицами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b/>
                <w:bCs/>
                <w:color w:val="052635"/>
                <w:sz w:val="16"/>
                <w:szCs w:val="16"/>
                <w:lang w:eastAsia="ru-RU"/>
              </w:rPr>
              <w:t>Принятые меры по устным обращениям: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разрешено положительно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B5612F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1B280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1B280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1B2804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111</w:t>
            </w: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разъяснение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отказано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факты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  <w:tr w:rsidR="007251CD" w:rsidRPr="00E639A5" w:rsidTr="00512E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 факты не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</w:tr>
    </w:tbl>
    <w:p w:rsidR="007251CD" w:rsidRPr="00E639A5" w:rsidRDefault="007251CD" w:rsidP="007251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E639A5" w:rsidRDefault="00E639A5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p w:rsidR="007251CD" w:rsidRPr="00E639A5" w:rsidRDefault="007251CD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Анализ </w:t>
      </w: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br/>
      </w:r>
      <w:r w:rsidR="00E602E7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обращений граждан и юридических лиц в Администрацию </w:t>
      </w:r>
      <w:r w:rsidR="00047B7E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Михайловского</w:t>
      </w:r>
      <w:r w:rsidR="00E602E7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сельского поселения, </w:t>
      </w: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содержащих информацию о коррупционных проявлениях </w:t>
      </w: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br/>
      </w:r>
      <w:r w:rsidR="001B2804"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>в 2017</w:t>
      </w:r>
      <w:r w:rsidRPr="00E639A5"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  <w:t xml:space="preserve"> году</w:t>
      </w:r>
    </w:p>
    <w:p w:rsidR="00E602E7" w:rsidRPr="00E639A5" w:rsidRDefault="00E602E7" w:rsidP="00E602E7">
      <w:pPr>
        <w:shd w:val="clear" w:color="auto" w:fill="FFFF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6"/>
          <w:szCs w:val="16"/>
          <w:lang w:eastAsia="ru-RU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"/>
        <w:gridCol w:w="1780"/>
        <w:gridCol w:w="2663"/>
        <w:gridCol w:w="4116"/>
      </w:tblGrid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Количество поступивших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Меры, принятые органами власти по итогам рассмотрения сообщений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Количество сообщений, направленных в правоохранительные органы, и принятые меры по их рассмотрению</w:t>
            </w:r>
          </w:p>
        </w:tc>
      </w:tr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за 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</w:tr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за 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</w:tr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за 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</w:tr>
      <w:tr w:rsidR="007251CD" w:rsidRPr="00E639A5" w:rsidTr="007251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1CD" w:rsidRPr="00E639A5" w:rsidRDefault="007251CD" w:rsidP="007251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</w:pPr>
            <w:r w:rsidRPr="00E639A5">
              <w:rPr>
                <w:rFonts w:ascii="Verdana" w:eastAsia="Times New Roman" w:hAnsi="Verdana" w:cs="Times New Roman"/>
                <w:color w:val="052635"/>
                <w:sz w:val="16"/>
                <w:szCs w:val="16"/>
                <w:lang w:eastAsia="ru-RU"/>
              </w:rPr>
              <w:t>-</w:t>
            </w:r>
          </w:p>
        </w:tc>
      </w:tr>
    </w:tbl>
    <w:p w:rsidR="00897412" w:rsidRPr="00E639A5" w:rsidRDefault="00897412">
      <w:pPr>
        <w:rPr>
          <w:sz w:val="16"/>
          <w:szCs w:val="16"/>
        </w:rPr>
      </w:pPr>
    </w:p>
    <w:sectPr w:rsidR="00897412" w:rsidRPr="00E639A5" w:rsidSect="0089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51CD"/>
    <w:rsid w:val="000349D5"/>
    <w:rsid w:val="00047B7E"/>
    <w:rsid w:val="00067DD9"/>
    <w:rsid w:val="001B2804"/>
    <w:rsid w:val="001E5544"/>
    <w:rsid w:val="002A7CFA"/>
    <w:rsid w:val="005066CF"/>
    <w:rsid w:val="00512E55"/>
    <w:rsid w:val="0054635E"/>
    <w:rsid w:val="005505D1"/>
    <w:rsid w:val="00656668"/>
    <w:rsid w:val="007251CD"/>
    <w:rsid w:val="0073506C"/>
    <w:rsid w:val="007704C5"/>
    <w:rsid w:val="007754E2"/>
    <w:rsid w:val="00897412"/>
    <w:rsid w:val="00936BBB"/>
    <w:rsid w:val="00A26DA4"/>
    <w:rsid w:val="00A91065"/>
    <w:rsid w:val="00AD7A77"/>
    <w:rsid w:val="00B30D58"/>
    <w:rsid w:val="00B5612F"/>
    <w:rsid w:val="00B75EE2"/>
    <w:rsid w:val="00BD62C5"/>
    <w:rsid w:val="00C624CF"/>
    <w:rsid w:val="00D02551"/>
    <w:rsid w:val="00DE025F"/>
    <w:rsid w:val="00E602E7"/>
    <w:rsid w:val="00E639A5"/>
    <w:rsid w:val="00E7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12"/>
  </w:style>
  <w:style w:type="paragraph" w:styleId="5">
    <w:name w:val="heading 5"/>
    <w:basedOn w:val="a"/>
    <w:link w:val="50"/>
    <w:uiPriority w:val="9"/>
    <w:qFormat/>
    <w:rsid w:val="007251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251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251CD"/>
  </w:style>
  <w:style w:type="paragraph" w:styleId="a3">
    <w:name w:val="Normal (Web)"/>
    <w:basedOn w:val="a"/>
    <w:uiPriority w:val="99"/>
    <w:unhideWhenUsed/>
    <w:rsid w:val="0072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1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CD33-142C-4682-B659-A0E68E2F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Мих1</cp:lastModifiedBy>
  <cp:revision>4</cp:revision>
  <cp:lastPrinted>2018-05-07T05:13:00Z</cp:lastPrinted>
  <dcterms:created xsi:type="dcterms:W3CDTF">2018-05-04T07:01:00Z</dcterms:created>
  <dcterms:modified xsi:type="dcterms:W3CDTF">2018-05-07T05:17:00Z</dcterms:modified>
</cp:coreProperties>
</file>