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46" w:rsidRDefault="004E6346" w:rsidP="004E6346">
      <w:pPr>
        <w:jc w:val="right"/>
      </w:pPr>
    </w:p>
    <w:tbl>
      <w:tblPr>
        <w:tblW w:w="0" w:type="auto"/>
        <w:tblLayout w:type="fixed"/>
        <w:tblLook w:val="00A0" w:firstRow="1" w:lastRow="0" w:firstColumn="1" w:lastColumn="0" w:noHBand="0" w:noVBand="0"/>
      </w:tblPr>
      <w:tblGrid>
        <w:gridCol w:w="4608"/>
        <w:gridCol w:w="5760"/>
      </w:tblGrid>
      <w:tr w:rsidR="009952AD" w:rsidTr="00A82A8A">
        <w:tc>
          <w:tcPr>
            <w:tcW w:w="10368" w:type="dxa"/>
            <w:gridSpan w:val="2"/>
          </w:tcPr>
          <w:p w:rsidR="009952AD" w:rsidRDefault="009952AD" w:rsidP="004E6346">
            <w:pPr>
              <w:spacing w:line="360" w:lineRule="auto"/>
              <w:ind w:firstLine="540"/>
              <w:jc w:val="center"/>
            </w:pPr>
            <w:r w:rsidRPr="006E567C">
              <w:rPr>
                <w:b/>
                <w:bCs/>
                <w:sz w:val="36"/>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5.75pt" o:ole="">
                  <v:imagedata r:id="rId8" o:title="" gain="136533f" blacklevel="-9175f" grayscale="t" bilevel="t"/>
                </v:shape>
                <o:OLEObject Type="Embed" ProgID="Word.Picture.8" ShapeID="_x0000_i1025" DrawAspect="Content" ObjectID="_1636286646" r:id="rId9"/>
              </w:object>
            </w:r>
          </w:p>
          <w:p w:rsidR="009952AD" w:rsidRDefault="009952AD" w:rsidP="00A82A8A">
            <w:pPr>
              <w:pStyle w:val="1"/>
              <w:spacing w:before="0" w:after="0" w:line="360" w:lineRule="auto"/>
              <w:ind w:firstLine="360"/>
              <w:jc w:val="center"/>
              <w:rPr>
                <w:rFonts w:eastAsia="Arial Unicode MS"/>
                <w:sz w:val="28"/>
                <w:szCs w:val="28"/>
              </w:rPr>
            </w:pPr>
            <w:r>
              <w:rPr>
                <w:sz w:val="28"/>
                <w:szCs w:val="28"/>
              </w:rPr>
              <w:t>ДОРОГОБУЖСКАЯ РАЙОННАЯ ДУМА</w:t>
            </w:r>
          </w:p>
        </w:tc>
      </w:tr>
      <w:tr w:rsidR="009952AD" w:rsidTr="00A82A8A">
        <w:tc>
          <w:tcPr>
            <w:tcW w:w="10368" w:type="dxa"/>
            <w:gridSpan w:val="2"/>
          </w:tcPr>
          <w:p w:rsidR="009952AD" w:rsidRDefault="009952AD" w:rsidP="00A82A8A">
            <w:pPr>
              <w:pStyle w:val="2"/>
              <w:tabs>
                <w:tab w:val="center" w:pos="4947"/>
                <w:tab w:val="left" w:pos="7740"/>
              </w:tabs>
              <w:jc w:val="center"/>
            </w:pPr>
          </w:p>
          <w:p w:rsidR="009952AD" w:rsidRDefault="00EC0ED1" w:rsidP="00EC0ED1">
            <w:pPr>
              <w:pStyle w:val="2"/>
              <w:tabs>
                <w:tab w:val="center" w:pos="4947"/>
                <w:tab w:val="center" w:pos="5076"/>
                <w:tab w:val="left" w:pos="7410"/>
                <w:tab w:val="left" w:pos="7740"/>
              </w:tabs>
            </w:pPr>
            <w:r>
              <w:tab/>
            </w:r>
            <w:r w:rsidR="009952AD">
              <w:t>РЕШЕНИЕ</w:t>
            </w:r>
            <w:r>
              <w:tab/>
            </w:r>
          </w:p>
          <w:p w:rsidR="009952AD" w:rsidRDefault="009952AD" w:rsidP="00A82A8A"/>
          <w:p w:rsidR="009952AD" w:rsidRDefault="009952AD" w:rsidP="00A82A8A"/>
          <w:p w:rsidR="009952AD" w:rsidRPr="00DA3430" w:rsidRDefault="00454BF7" w:rsidP="00DA3430">
            <w:pPr>
              <w:spacing w:line="360" w:lineRule="auto"/>
              <w:rPr>
                <w:b/>
                <w:bCs/>
                <w:sz w:val="36"/>
                <w:u w:val="single"/>
              </w:rPr>
            </w:pPr>
            <w:r w:rsidRPr="00DA3430">
              <w:rPr>
                <w:sz w:val="28"/>
                <w:szCs w:val="28"/>
                <w:u w:val="single"/>
              </w:rPr>
              <w:t xml:space="preserve"> </w:t>
            </w:r>
            <w:r w:rsidR="00760B3B" w:rsidRPr="00DA3430">
              <w:rPr>
                <w:sz w:val="28"/>
                <w:szCs w:val="28"/>
                <w:u w:val="single"/>
              </w:rPr>
              <w:t>о</w:t>
            </w:r>
            <w:r w:rsidR="00DA3430">
              <w:rPr>
                <w:sz w:val="28"/>
                <w:szCs w:val="28"/>
                <w:u w:val="single"/>
              </w:rPr>
              <w:t xml:space="preserve">т </w:t>
            </w:r>
            <w:r w:rsidR="00DA3430" w:rsidRPr="00DA3430">
              <w:rPr>
                <w:sz w:val="28"/>
                <w:szCs w:val="28"/>
                <w:u w:val="single"/>
              </w:rPr>
              <w:t xml:space="preserve">27 ноября </w:t>
            </w:r>
            <w:r w:rsidR="00DA3430">
              <w:rPr>
                <w:sz w:val="28"/>
                <w:szCs w:val="28"/>
                <w:u w:val="single"/>
              </w:rPr>
              <w:t xml:space="preserve"> </w:t>
            </w:r>
            <w:r w:rsidR="00DA3430" w:rsidRPr="00DA3430">
              <w:rPr>
                <w:sz w:val="28"/>
                <w:szCs w:val="28"/>
                <w:u w:val="single"/>
              </w:rPr>
              <w:t xml:space="preserve">2019 г. </w:t>
            </w:r>
            <w:r w:rsidR="009952AD" w:rsidRPr="00DA3430">
              <w:rPr>
                <w:sz w:val="28"/>
                <w:szCs w:val="28"/>
                <w:u w:val="single"/>
              </w:rPr>
              <w:t xml:space="preserve"> №</w:t>
            </w:r>
            <w:r w:rsidR="00DA3430" w:rsidRPr="00DA3430">
              <w:rPr>
                <w:sz w:val="28"/>
                <w:szCs w:val="28"/>
                <w:u w:val="single"/>
              </w:rPr>
              <w:t xml:space="preserve"> 58</w:t>
            </w:r>
            <w:r w:rsidR="003C0FB5" w:rsidRPr="00DA3430">
              <w:rPr>
                <w:sz w:val="28"/>
                <w:szCs w:val="28"/>
                <w:u w:val="single"/>
              </w:rPr>
              <w:t xml:space="preserve"> </w:t>
            </w:r>
            <w:r w:rsidR="009952AD" w:rsidRPr="00DA3430">
              <w:rPr>
                <w:sz w:val="28"/>
                <w:szCs w:val="28"/>
                <w:u w:val="single"/>
              </w:rPr>
              <w:t xml:space="preserve">                              </w:t>
            </w:r>
          </w:p>
        </w:tc>
      </w:tr>
      <w:tr w:rsidR="009952AD" w:rsidTr="00A82A8A">
        <w:trPr>
          <w:gridAfter w:val="1"/>
          <w:wAfter w:w="5760" w:type="dxa"/>
        </w:trPr>
        <w:tc>
          <w:tcPr>
            <w:tcW w:w="4608" w:type="dxa"/>
          </w:tcPr>
          <w:p w:rsidR="008C1D6D" w:rsidRDefault="008C1D6D" w:rsidP="002520F6">
            <w:pPr>
              <w:jc w:val="both"/>
              <w:rPr>
                <w:sz w:val="28"/>
                <w:szCs w:val="28"/>
              </w:rPr>
            </w:pPr>
          </w:p>
          <w:p w:rsidR="009952AD" w:rsidRPr="00807FCF" w:rsidRDefault="00807FCF" w:rsidP="00CB0F82">
            <w:pPr>
              <w:jc w:val="both"/>
              <w:rPr>
                <w:sz w:val="28"/>
                <w:szCs w:val="28"/>
              </w:rPr>
            </w:pPr>
            <w:r w:rsidRPr="00807FCF">
              <w:rPr>
                <w:sz w:val="28"/>
                <w:szCs w:val="28"/>
              </w:rPr>
              <w:t>Об</w:t>
            </w:r>
            <w:r w:rsidRPr="00807FCF">
              <w:rPr>
                <w:rFonts w:eastAsia="Arial Unicode MS"/>
                <w:sz w:val="28"/>
                <w:szCs w:val="28"/>
              </w:rPr>
              <w:t xml:space="preserve"> </w:t>
            </w:r>
            <w:r w:rsidRPr="00807FCF">
              <w:rPr>
                <w:sz w:val="28"/>
                <w:szCs w:val="28"/>
              </w:rPr>
              <w:t xml:space="preserve">утверждении </w:t>
            </w:r>
            <w:r w:rsidR="00CB0F82">
              <w:rPr>
                <w:sz w:val="28"/>
                <w:szCs w:val="28"/>
              </w:rPr>
              <w:t xml:space="preserve">изменений в </w:t>
            </w:r>
            <w:r w:rsidR="00E53781">
              <w:rPr>
                <w:sz w:val="28"/>
                <w:szCs w:val="28"/>
              </w:rPr>
              <w:t>п</w:t>
            </w:r>
            <w:r w:rsidRPr="00807FCF">
              <w:rPr>
                <w:sz w:val="28"/>
                <w:szCs w:val="28"/>
              </w:rPr>
              <w:t>равил</w:t>
            </w:r>
            <w:r w:rsidR="00CB0F82">
              <w:rPr>
                <w:sz w:val="28"/>
                <w:szCs w:val="28"/>
              </w:rPr>
              <w:t>а</w:t>
            </w:r>
            <w:r w:rsidRPr="00807FCF">
              <w:rPr>
                <w:sz w:val="28"/>
                <w:szCs w:val="28"/>
              </w:rPr>
              <w:t xml:space="preserve"> землепользования и застройки Михайловского сельского поселения Дорогобужского района Смоленской области</w:t>
            </w:r>
          </w:p>
        </w:tc>
      </w:tr>
    </w:tbl>
    <w:p w:rsidR="0025366C" w:rsidRPr="00807FCF" w:rsidRDefault="0025366C" w:rsidP="00807FCF">
      <w:pPr>
        <w:ind w:firstLine="708"/>
        <w:jc w:val="both"/>
        <w:rPr>
          <w:sz w:val="28"/>
          <w:szCs w:val="28"/>
        </w:rPr>
      </w:pPr>
    </w:p>
    <w:p w:rsidR="0025366C" w:rsidRPr="00807FCF" w:rsidRDefault="00807FCF" w:rsidP="00807FCF">
      <w:pPr>
        <w:ind w:firstLine="708"/>
        <w:jc w:val="both"/>
        <w:rPr>
          <w:sz w:val="28"/>
          <w:szCs w:val="28"/>
        </w:rPr>
      </w:pPr>
      <w:proofErr w:type="gramStart"/>
      <w:r w:rsidRPr="00807FCF">
        <w:rPr>
          <w:sz w:val="28"/>
          <w:szCs w:val="28"/>
        </w:rPr>
        <w:t>Руководствуясь статьями 24,</w:t>
      </w:r>
      <w:r>
        <w:rPr>
          <w:sz w:val="28"/>
          <w:szCs w:val="28"/>
        </w:rPr>
        <w:t xml:space="preserve"> </w:t>
      </w:r>
      <w:r w:rsidRPr="00807FCF">
        <w:rPr>
          <w:sz w:val="28"/>
          <w:szCs w:val="28"/>
        </w:rPr>
        <w:t>32 Градостроительного кодекса Российской Федерации от 29.12.2004 № 190-ФЗ, Федеральным законом от 06.10.2003 № 131-ФЗ «Об общих принципах организации местного самоуправления в Российской Федерации», законом Смоленской области от 30.10.2014</w:t>
      </w:r>
      <w:r w:rsidR="0040638F">
        <w:rPr>
          <w:sz w:val="28"/>
          <w:szCs w:val="28"/>
        </w:rPr>
        <w:t xml:space="preserve"> </w:t>
      </w:r>
      <w:r w:rsidRPr="00807FCF">
        <w:rPr>
          <w:sz w:val="28"/>
          <w:szCs w:val="28"/>
        </w:rPr>
        <w:t xml:space="preserve"> № 141-з «О закреплении за сельскими поселениями Смоленской области отдельных вопросов местного значения», </w:t>
      </w:r>
      <w:r w:rsidR="0082706E">
        <w:rPr>
          <w:sz w:val="28"/>
          <w:szCs w:val="28"/>
        </w:rPr>
        <w:t xml:space="preserve">ст. 7 </w:t>
      </w:r>
      <w:r w:rsidRPr="00807FCF">
        <w:rPr>
          <w:sz w:val="28"/>
          <w:szCs w:val="28"/>
        </w:rPr>
        <w:t>Устав</w:t>
      </w:r>
      <w:r w:rsidR="0082706E">
        <w:rPr>
          <w:sz w:val="28"/>
          <w:szCs w:val="28"/>
        </w:rPr>
        <w:t>а</w:t>
      </w:r>
      <w:r w:rsidRPr="00807FCF">
        <w:rPr>
          <w:sz w:val="28"/>
          <w:szCs w:val="28"/>
        </w:rPr>
        <w:t xml:space="preserve"> муниципального образования «Дорогобужский район» Смоленской области, рассмотрев решение постоянной комиссии по вопросам местного самоуправления, законности</w:t>
      </w:r>
      <w:proofErr w:type="gramEnd"/>
      <w:r w:rsidRPr="00807FCF">
        <w:rPr>
          <w:sz w:val="28"/>
          <w:szCs w:val="28"/>
        </w:rPr>
        <w:t xml:space="preserve"> и правопорядка, </w:t>
      </w:r>
      <w:r w:rsidR="0025366C" w:rsidRPr="00807FCF">
        <w:rPr>
          <w:sz w:val="28"/>
          <w:szCs w:val="28"/>
        </w:rPr>
        <w:t>Дорогобужская районная Дума</w:t>
      </w:r>
    </w:p>
    <w:p w:rsidR="00E7660D" w:rsidRPr="00807FCF" w:rsidRDefault="00E7660D" w:rsidP="00807FCF">
      <w:pPr>
        <w:pStyle w:val="a9"/>
        <w:shd w:val="clear" w:color="auto" w:fill="FFFFFF"/>
        <w:spacing w:before="0" w:beforeAutospacing="0" w:after="0" w:afterAutospacing="0"/>
        <w:ind w:firstLine="708"/>
        <w:jc w:val="center"/>
        <w:rPr>
          <w:b/>
          <w:color w:val="052635"/>
          <w:sz w:val="28"/>
          <w:szCs w:val="28"/>
        </w:rPr>
      </w:pPr>
    </w:p>
    <w:p w:rsidR="00337888" w:rsidRPr="00807FCF" w:rsidRDefault="009952AD" w:rsidP="00807FCF">
      <w:pPr>
        <w:pStyle w:val="a9"/>
        <w:shd w:val="clear" w:color="auto" w:fill="FFFFFF"/>
        <w:spacing w:before="0" w:beforeAutospacing="0" w:after="0" w:afterAutospacing="0"/>
        <w:ind w:firstLine="708"/>
        <w:jc w:val="center"/>
        <w:rPr>
          <w:b/>
          <w:color w:val="052635"/>
          <w:sz w:val="28"/>
          <w:szCs w:val="28"/>
        </w:rPr>
      </w:pPr>
      <w:proofErr w:type="gramStart"/>
      <w:r w:rsidRPr="00807FCF">
        <w:rPr>
          <w:b/>
          <w:color w:val="052635"/>
          <w:sz w:val="28"/>
          <w:szCs w:val="28"/>
        </w:rPr>
        <w:t>Р</w:t>
      </w:r>
      <w:proofErr w:type="gramEnd"/>
      <w:r w:rsidRPr="00807FCF">
        <w:rPr>
          <w:b/>
          <w:color w:val="052635"/>
          <w:sz w:val="28"/>
          <w:szCs w:val="28"/>
        </w:rPr>
        <w:t xml:space="preserve"> Е Ш И Л А:</w:t>
      </w:r>
    </w:p>
    <w:p w:rsidR="005B7AEA" w:rsidRPr="006B1ABC" w:rsidRDefault="005B7AEA" w:rsidP="002B7349">
      <w:pPr>
        <w:pStyle w:val="af"/>
        <w:spacing w:after="40"/>
        <w:ind w:left="20" w:firstLine="689"/>
        <w:jc w:val="both"/>
        <w:rPr>
          <w:rFonts w:ascii="Times New Roman" w:eastAsia="Times New Roman" w:hAnsi="Times New Roman" w:cs="Times New Roman"/>
          <w:color w:val="auto"/>
          <w:sz w:val="28"/>
          <w:szCs w:val="28"/>
        </w:rPr>
      </w:pPr>
    </w:p>
    <w:p w:rsidR="006B1ABC" w:rsidRDefault="006B1ABC" w:rsidP="006B1ABC">
      <w:pPr>
        <w:numPr>
          <w:ilvl w:val="0"/>
          <w:numId w:val="2"/>
        </w:numPr>
        <w:tabs>
          <w:tab w:val="clear" w:pos="1065"/>
          <w:tab w:val="num" w:pos="0"/>
          <w:tab w:val="num" w:pos="1440"/>
        </w:tabs>
        <w:ind w:left="0" w:firstLine="708"/>
        <w:jc w:val="both"/>
        <w:rPr>
          <w:sz w:val="28"/>
          <w:szCs w:val="28"/>
        </w:rPr>
      </w:pPr>
      <w:proofErr w:type="gramStart"/>
      <w:r w:rsidRPr="006B1ABC">
        <w:rPr>
          <w:sz w:val="28"/>
          <w:szCs w:val="28"/>
        </w:rPr>
        <w:t xml:space="preserve">Утвердить </w:t>
      </w:r>
      <w:r w:rsidR="00695489">
        <w:rPr>
          <w:sz w:val="28"/>
          <w:szCs w:val="28"/>
        </w:rPr>
        <w:t>следующие</w:t>
      </w:r>
      <w:r w:rsidR="000D51AF">
        <w:rPr>
          <w:sz w:val="28"/>
          <w:szCs w:val="28"/>
        </w:rPr>
        <w:t xml:space="preserve"> </w:t>
      </w:r>
      <w:r w:rsidR="00CB0F82">
        <w:rPr>
          <w:sz w:val="28"/>
          <w:szCs w:val="28"/>
        </w:rPr>
        <w:t>изменения в</w:t>
      </w:r>
      <w:r w:rsidRPr="006B1ABC">
        <w:rPr>
          <w:sz w:val="28"/>
          <w:szCs w:val="28"/>
        </w:rPr>
        <w:t xml:space="preserve"> </w:t>
      </w:r>
      <w:r w:rsidR="00E53781">
        <w:rPr>
          <w:sz w:val="28"/>
          <w:szCs w:val="28"/>
        </w:rPr>
        <w:t>п</w:t>
      </w:r>
      <w:r w:rsidRPr="006B1ABC">
        <w:rPr>
          <w:sz w:val="28"/>
          <w:szCs w:val="28"/>
        </w:rPr>
        <w:t xml:space="preserve">равила землепользования и застройки Михайловского сельского поселения Дорогобужского района </w:t>
      </w:r>
      <w:r w:rsidR="0040638F">
        <w:rPr>
          <w:sz w:val="28"/>
          <w:szCs w:val="28"/>
        </w:rPr>
        <w:t xml:space="preserve"> </w:t>
      </w:r>
      <w:r w:rsidRPr="006B1ABC">
        <w:rPr>
          <w:sz w:val="28"/>
          <w:szCs w:val="28"/>
        </w:rPr>
        <w:t>Смоленской области</w:t>
      </w:r>
      <w:r w:rsidR="00CB0F82">
        <w:rPr>
          <w:sz w:val="28"/>
          <w:szCs w:val="28"/>
        </w:rPr>
        <w:t>, утвержденные решением Дорогобужской ра</w:t>
      </w:r>
      <w:r w:rsidR="00695489">
        <w:rPr>
          <w:sz w:val="28"/>
          <w:szCs w:val="28"/>
        </w:rPr>
        <w:t xml:space="preserve">йонной Думы </w:t>
      </w:r>
      <w:r w:rsidR="00D54554">
        <w:rPr>
          <w:sz w:val="28"/>
          <w:szCs w:val="28"/>
        </w:rPr>
        <w:t xml:space="preserve"> </w:t>
      </w:r>
      <w:r w:rsidR="00695489">
        <w:rPr>
          <w:sz w:val="28"/>
          <w:szCs w:val="28"/>
        </w:rPr>
        <w:t>от 27.03.2019 № 20</w:t>
      </w:r>
      <w:r w:rsidR="00D54554">
        <w:rPr>
          <w:sz w:val="28"/>
          <w:szCs w:val="28"/>
        </w:rPr>
        <w:t xml:space="preserve"> «Об утверждении генерального плана и правил</w:t>
      </w:r>
      <w:r w:rsidR="00D54554" w:rsidRPr="006B1ABC">
        <w:rPr>
          <w:sz w:val="28"/>
          <w:szCs w:val="28"/>
        </w:rPr>
        <w:t xml:space="preserve"> землепользования и застройки Михайловского сельского поселения Дорогобужского района Смоленской области</w:t>
      </w:r>
      <w:r w:rsidR="00D54554">
        <w:rPr>
          <w:sz w:val="28"/>
          <w:szCs w:val="28"/>
        </w:rPr>
        <w:t>»</w:t>
      </w:r>
      <w:r w:rsidR="00695489">
        <w:rPr>
          <w:sz w:val="28"/>
          <w:szCs w:val="28"/>
        </w:rPr>
        <w:t>:</w:t>
      </w:r>
      <w:proofErr w:type="gramEnd"/>
    </w:p>
    <w:p w:rsidR="00CD58F8" w:rsidRDefault="00CD58F8" w:rsidP="00CD58F8">
      <w:pPr>
        <w:ind w:left="567"/>
        <w:jc w:val="both"/>
        <w:rPr>
          <w:sz w:val="28"/>
          <w:szCs w:val="28"/>
        </w:rPr>
      </w:pPr>
      <w:r>
        <w:rPr>
          <w:sz w:val="28"/>
          <w:szCs w:val="28"/>
        </w:rPr>
        <w:t>1.1. В статье 3 Главы 2</w:t>
      </w:r>
      <w:r w:rsidR="00FE63BE">
        <w:rPr>
          <w:sz w:val="28"/>
          <w:szCs w:val="28"/>
        </w:rPr>
        <w:t xml:space="preserve"> Части 1</w:t>
      </w:r>
      <w:r w:rsidR="00B94853">
        <w:rPr>
          <w:sz w:val="28"/>
          <w:szCs w:val="28"/>
        </w:rPr>
        <w:t>:</w:t>
      </w:r>
    </w:p>
    <w:p w:rsidR="0082706E" w:rsidRDefault="00B94853" w:rsidP="00CD58F8">
      <w:pPr>
        <w:ind w:left="567"/>
        <w:jc w:val="both"/>
        <w:rPr>
          <w:sz w:val="28"/>
          <w:szCs w:val="28"/>
        </w:rPr>
      </w:pPr>
      <w:r>
        <w:rPr>
          <w:sz w:val="28"/>
          <w:szCs w:val="28"/>
        </w:rPr>
        <w:t>а) в</w:t>
      </w:r>
      <w:r w:rsidR="00CD58F8">
        <w:rPr>
          <w:sz w:val="28"/>
          <w:szCs w:val="28"/>
        </w:rPr>
        <w:t xml:space="preserve"> пункте 1 слово «федеральным» исключить;</w:t>
      </w:r>
    </w:p>
    <w:p w:rsidR="00B94853" w:rsidRDefault="00B94853" w:rsidP="00CD58F8">
      <w:pPr>
        <w:ind w:left="567"/>
        <w:jc w:val="both"/>
        <w:rPr>
          <w:sz w:val="28"/>
          <w:szCs w:val="28"/>
        </w:rPr>
      </w:pPr>
      <w:r>
        <w:rPr>
          <w:sz w:val="28"/>
          <w:szCs w:val="28"/>
        </w:rPr>
        <w:t>б) в пункте 4 слова «исполнительного органа» исключить;</w:t>
      </w:r>
    </w:p>
    <w:p w:rsidR="00B94853" w:rsidRDefault="00B94853" w:rsidP="00CD58F8">
      <w:pPr>
        <w:ind w:left="567"/>
        <w:jc w:val="both"/>
        <w:rPr>
          <w:sz w:val="28"/>
          <w:szCs w:val="28"/>
        </w:rPr>
      </w:pPr>
      <w:r>
        <w:rPr>
          <w:sz w:val="28"/>
          <w:szCs w:val="28"/>
        </w:rPr>
        <w:t>в) пункт 6 изложить в следующей редакции:</w:t>
      </w:r>
    </w:p>
    <w:p w:rsidR="00B94853" w:rsidRPr="00CE4325" w:rsidRDefault="00CE4325" w:rsidP="00B94853">
      <w:pPr>
        <w:widowControl w:val="0"/>
        <w:suppressAutoHyphens/>
        <w:jc w:val="both"/>
        <w:rPr>
          <w:sz w:val="28"/>
          <w:szCs w:val="28"/>
        </w:rPr>
      </w:pPr>
      <w:r w:rsidRPr="00CE4325">
        <w:rPr>
          <w:sz w:val="28"/>
          <w:szCs w:val="28"/>
        </w:rPr>
        <w:t>«6. Представительный орган</w:t>
      </w:r>
      <w:r w:rsidR="00B94853" w:rsidRPr="00CE4325">
        <w:rPr>
          <w:sz w:val="28"/>
          <w:szCs w:val="28"/>
        </w:rPr>
        <w:t xml:space="preserve"> Михайловского сельского поселения участву</w:t>
      </w:r>
      <w:r w:rsidRPr="00CE4325">
        <w:rPr>
          <w:sz w:val="28"/>
          <w:szCs w:val="28"/>
        </w:rPr>
        <w:t>е</w:t>
      </w:r>
      <w:r w:rsidR="00B94853" w:rsidRPr="00CE4325">
        <w:rPr>
          <w:sz w:val="28"/>
          <w:szCs w:val="28"/>
        </w:rPr>
        <w:t>т в регулировании землепользования и застройки в соответствии с Уставом Михайловского сельского поселения, иными нормативными правовыми актами Михайловского сельского поселения</w:t>
      </w:r>
      <w:proofErr w:type="gramStart"/>
      <w:r w:rsidR="00B94853" w:rsidRPr="00CE4325">
        <w:rPr>
          <w:sz w:val="28"/>
          <w:szCs w:val="28"/>
        </w:rPr>
        <w:t>.</w:t>
      </w:r>
      <w:r w:rsidRPr="00CE4325">
        <w:rPr>
          <w:sz w:val="28"/>
          <w:szCs w:val="28"/>
        </w:rPr>
        <w:t>»;</w:t>
      </w:r>
      <w:proofErr w:type="gramEnd"/>
    </w:p>
    <w:p w:rsidR="00CE4325" w:rsidRDefault="00B94853" w:rsidP="00CE4325">
      <w:pPr>
        <w:widowControl w:val="0"/>
        <w:suppressAutoHyphens/>
        <w:jc w:val="both"/>
        <w:rPr>
          <w:sz w:val="28"/>
          <w:szCs w:val="28"/>
        </w:rPr>
      </w:pPr>
      <w:r>
        <w:rPr>
          <w:sz w:val="28"/>
          <w:szCs w:val="28"/>
        </w:rPr>
        <w:t xml:space="preserve"> </w:t>
      </w:r>
      <w:r w:rsidR="00CE4325">
        <w:rPr>
          <w:sz w:val="28"/>
          <w:szCs w:val="28"/>
        </w:rPr>
        <w:tab/>
        <w:t>г) пятый а</w:t>
      </w:r>
      <w:r w:rsidR="0040638F">
        <w:rPr>
          <w:sz w:val="28"/>
          <w:szCs w:val="28"/>
        </w:rPr>
        <w:t>б</w:t>
      </w:r>
      <w:r w:rsidR="00CE4325">
        <w:rPr>
          <w:sz w:val="28"/>
          <w:szCs w:val="28"/>
        </w:rPr>
        <w:t>зац пункта 12 изложить в следующей редакции:</w:t>
      </w:r>
    </w:p>
    <w:p w:rsidR="00CE4325" w:rsidRPr="00CE4325" w:rsidRDefault="00CE4325" w:rsidP="00CE4325">
      <w:pPr>
        <w:widowControl w:val="0"/>
        <w:suppressAutoHyphens/>
        <w:jc w:val="both"/>
        <w:rPr>
          <w:sz w:val="28"/>
          <w:szCs w:val="28"/>
        </w:rPr>
      </w:pPr>
      <w:proofErr w:type="gramStart"/>
      <w:r w:rsidRPr="00CE4325">
        <w:rPr>
          <w:sz w:val="28"/>
          <w:szCs w:val="28"/>
        </w:rPr>
        <w:lastRenderedPageBreak/>
        <w:t xml:space="preserve">«Указанные изменения объектов капитального строительства осуществляются с соблюдением технических регламентов, иных нормативных требований в соответствии с порядком, установленным </w:t>
      </w:r>
      <w:r w:rsidRPr="00E2414F">
        <w:rPr>
          <w:sz w:val="28"/>
          <w:szCs w:val="28"/>
        </w:rPr>
        <w:t>органами</w:t>
      </w:r>
      <w:r w:rsidRPr="00CE4325">
        <w:rPr>
          <w:sz w:val="28"/>
          <w:szCs w:val="28"/>
        </w:rPr>
        <w:t xml:space="preserve"> местного самоуправления Михайловского сельского поселения на основе законодательства Российской Федерации и нормативных правовых актов Михайловского сельского поселения.</w:t>
      </w:r>
      <w:r w:rsidR="00F66002">
        <w:rPr>
          <w:sz w:val="28"/>
          <w:szCs w:val="28"/>
        </w:rPr>
        <w:t>»;</w:t>
      </w:r>
      <w:proofErr w:type="gramEnd"/>
    </w:p>
    <w:p w:rsidR="00CD58F8" w:rsidRDefault="00CD58F8" w:rsidP="00CD58F8">
      <w:pPr>
        <w:ind w:left="567"/>
        <w:jc w:val="both"/>
        <w:rPr>
          <w:sz w:val="28"/>
          <w:szCs w:val="28"/>
        </w:rPr>
      </w:pPr>
      <w:r>
        <w:rPr>
          <w:sz w:val="28"/>
          <w:szCs w:val="28"/>
        </w:rPr>
        <w:t>1.2.</w:t>
      </w:r>
      <w:r w:rsidR="00F66002">
        <w:rPr>
          <w:sz w:val="28"/>
          <w:szCs w:val="28"/>
        </w:rPr>
        <w:t xml:space="preserve"> В статье 6 Главы 2</w:t>
      </w:r>
      <w:r w:rsidR="00FE63BE">
        <w:rPr>
          <w:sz w:val="28"/>
          <w:szCs w:val="28"/>
        </w:rPr>
        <w:t xml:space="preserve"> Части 1</w:t>
      </w:r>
      <w:r w:rsidR="00F66002">
        <w:rPr>
          <w:sz w:val="28"/>
          <w:szCs w:val="28"/>
        </w:rPr>
        <w:t>:</w:t>
      </w:r>
    </w:p>
    <w:p w:rsidR="00F66002" w:rsidRDefault="00F66002" w:rsidP="00CD58F8">
      <w:pPr>
        <w:ind w:left="567"/>
        <w:jc w:val="both"/>
        <w:rPr>
          <w:sz w:val="28"/>
          <w:szCs w:val="28"/>
        </w:rPr>
      </w:pPr>
      <w:r>
        <w:rPr>
          <w:sz w:val="28"/>
          <w:szCs w:val="28"/>
        </w:rPr>
        <w:t>а) второй абзац пункта 2 изложить в следующей редакции:</w:t>
      </w:r>
    </w:p>
    <w:p w:rsidR="00F66002" w:rsidRDefault="00F66002" w:rsidP="00F66002">
      <w:pPr>
        <w:suppressAutoHyphens/>
        <w:autoSpaceDE w:val="0"/>
        <w:autoSpaceDN w:val="0"/>
        <w:adjustRightInd w:val="0"/>
        <w:jc w:val="both"/>
        <w:rPr>
          <w:sz w:val="28"/>
          <w:szCs w:val="28"/>
        </w:rPr>
      </w:pPr>
      <w:r w:rsidRPr="00A22295">
        <w:rPr>
          <w:sz w:val="28"/>
          <w:szCs w:val="28"/>
        </w:rPr>
        <w:t xml:space="preserve">«Градостроительные планы земельных участков, разрабатываемые уполномоченным структурным подразделением Администрации муниципального образования «Дорогобужского района» Смоленской области, подготавливаются на основе информации, предоставленной соответствующими уполномоченными исполнительными органами местного самоуправления Михайловского сельского поселения, муниципального образования «Дорогобужского района» Смоленской области и </w:t>
      </w:r>
      <w:r w:rsidR="00A22295" w:rsidRPr="00A22295">
        <w:rPr>
          <w:sz w:val="28"/>
          <w:szCs w:val="28"/>
        </w:rPr>
        <w:t xml:space="preserve">органами </w:t>
      </w:r>
      <w:r w:rsidRPr="00A22295">
        <w:rPr>
          <w:sz w:val="28"/>
          <w:szCs w:val="28"/>
        </w:rPr>
        <w:t>государственной власти Смоленской области</w:t>
      </w:r>
      <w:proofErr w:type="gramStart"/>
      <w:r w:rsidRPr="00A22295">
        <w:rPr>
          <w:sz w:val="28"/>
          <w:szCs w:val="28"/>
        </w:rPr>
        <w:t>.</w:t>
      </w:r>
      <w:r w:rsidR="00A22295" w:rsidRPr="00A22295">
        <w:rPr>
          <w:sz w:val="28"/>
          <w:szCs w:val="28"/>
        </w:rPr>
        <w:t>»</w:t>
      </w:r>
      <w:r w:rsidR="00A22295">
        <w:rPr>
          <w:sz w:val="28"/>
          <w:szCs w:val="28"/>
        </w:rPr>
        <w:t>;</w:t>
      </w:r>
      <w:proofErr w:type="gramEnd"/>
    </w:p>
    <w:p w:rsidR="00A22295" w:rsidRPr="00A22295" w:rsidRDefault="00A22295" w:rsidP="00A22295">
      <w:pPr>
        <w:suppressAutoHyphens/>
        <w:autoSpaceDE w:val="0"/>
        <w:autoSpaceDN w:val="0"/>
        <w:adjustRightInd w:val="0"/>
        <w:ind w:firstLine="708"/>
        <w:jc w:val="both"/>
        <w:rPr>
          <w:sz w:val="28"/>
          <w:szCs w:val="28"/>
        </w:rPr>
      </w:pPr>
      <w:r>
        <w:rPr>
          <w:sz w:val="28"/>
          <w:szCs w:val="28"/>
        </w:rPr>
        <w:t>б) пункт 3 изложить в следующей редакции:</w:t>
      </w:r>
    </w:p>
    <w:p w:rsidR="00F66002" w:rsidRPr="00A22295" w:rsidRDefault="00A22295" w:rsidP="00F66002">
      <w:pPr>
        <w:suppressAutoHyphens/>
        <w:autoSpaceDE w:val="0"/>
        <w:autoSpaceDN w:val="0"/>
        <w:adjustRightInd w:val="0"/>
        <w:jc w:val="both"/>
        <w:rPr>
          <w:sz w:val="28"/>
          <w:szCs w:val="28"/>
        </w:rPr>
      </w:pPr>
      <w:r w:rsidRPr="00A22295">
        <w:rPr>
          <w:sz w:val="28"/>
          <w:szCs w:val="28"/>
        </w:rPr>
        <w:t>«</w:t>
      </w:r>
      <w:r w:rsidR="00F66002" w:rsidRPr="00A22295">
        <w:rPr>
          <w:sz w:val="28"/>
          <w:szCs w:val="28"/>
        </w:rPr>
        <w:t xml:space="preserve">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исполнительными органами местного самоуправления Михайловского сельского поселения, муниципального образования «Дорогобужского района» Смоленской области и </w:t>
      </w:r>
      <w:r w:rsidRPr="00A22295">
        <w:rPr>
          <w:sz w:val="28"/>
          <w:szCs w:val="28"/>
        </w:rPr>
        <w:t xml:space="preserve">органами </w:t>
      </w:r>
      <w:r w:rsidR="00F66002" w:rsidRPr="00A22295">
        <w:rPr>
          <w:sz w:val="28"/>
          <w:szCs w:val="28"/>
        </w:rPr>
        <w:t>государственн</w:t>
      </w:r>
      <w:r w:rsidRPr="00A22295">
        <w:rPr>
          <w:sz w:val="28"/>
          <w:szCs w:val="28"/>
        </w:rPr>
        <w:t>ой</w:t>
      </w:r>
      <w:r w:rsidR="00F66002" w:rsidRPr="00A22295">
        <w:rPr>
          <w:sz w:val="28"/>
          <w:szCs w:val="28"/>
        </w:rPr>
        <w:t xml:space="preserve"> </w:t>
      </w:r>
      <w:r w:rsidRPr="00A22295">
        <w:rPr>
          <w:sz w:val="28"/>
          <w:szCs w:val="28"/>
        </w:rPr>
        <w:t>власти</w:t>
      </w:r>
      <w:r w:rsidR="00F66002" w:rsidRPr="00A22295">
        <w:rPr>
          <w:sz w:val="28"/>
          <w:szCs w:val="28"/>
        </w:rPr>
        <w:t xml:space="preserve"> Смоленской области</w:t>
      </w:r>
      <w:proofErr w:type="gramStart"/>
      <w:r w:rsidR="00F66002" w:rsidRPr="00A22295">
        <w:rPr>
          <w:sz w:val="28"/>
          <w:szCs w:val="28"/>
        </w:rPr>
        <w:t>.</w:t>
      </w:r>
      <w:r w:rsidRPr="00A22295">
        <w:rPr>
          <w:sz w:val="28"/>
          <w:szCs w:val="28"/>
        </w:rPr>
        <w:t>»;</w:t>
      </w:r>
      <w:proofErr w:type="gramEnd"/>
    </w:p>
    <w:p w:rsidR="00F66002" w:rsidRDefault="009431E2" w:rsidP="00FE63BE">
      <w:pPr>
        <w:ind w:firstLine="567"/>
        <w:jc w:val="both"/>
        <w:rPr>
          <w:sz w:val="28"/>
          <w:szCs w:val="28"/>
        </w:rPr>
      </w:pPr>
      <w:r>
        <w:rPr>
          <w:sz w:val="28"/>
          <w:szCs w:val="28"/>
        </w:rPr>
        <w:t xml:space="preserve">1.3. В пункте 5 статьи 9 Главы 3 </w:t>
      </w:r>
      <w:r w:rsidR="00FE63BE">
        <w:rPr>
          <w:sz w:val="28"/>
          <w:szCs w:val="28"/>
        </w:rPr>
        <w:t xml:space="preserve">Части 1 </w:t>
      </w:r>
      <w:r>
        <w:rPr>
          <w:sz w:val="28"/>
          <w:szCs w:val="28"/>
        </w:rPr>
        <w:t xml:space="preserve">слова </w:t>
      </w:r>
      <w:r w:rsidRPr="009431E2">
        <w:rPr>
          <w:sz w:val="28"/>
          <w:szCs w:val="28"/>
        </w:rPr>
        <w:t>«</w:t>
      </w:r>
      <w:r w:rsidR="00FE63BE">
        <w:rPr>
          <w:sz w:val="28"/>
          <w:szCs w:val="28"/>
        </w:rPr>
        <w:t xml:space="preserve">уполномоченным </w:t>
      </w:r>
      <w:r w:rsidRPr="009431E2">
        <w:rPr>
          <w:sz w:val="28"/>
          <w:szCs w:val="28"/>
        </w:rPr>
        <w:t>испол</w:t>
      </w:r>
      <w:r>
        <w:rPr>
          <w:sz w:val="28"/>
          <w:szCs w:val="28"/>
        </w:rPr>
        <w:t>нительным</w:t>
      </w:r>
      <w:r w:rsidR="00FE63BE">
        <w:rPr>
          <w:sz w:val="28"/>
          <w:szCs w:val="28"/>
        </w:rPr>
        <w:t xml:space="preserve"> </w:t>
      </w:r>
      <w:r w:rsidRPr="009431E2">
        <w:rPr>
          <w:sz w:val="28"/>
          <w:szCs w:val="28"/>
        </w:rPr>
        <w:t>органом Администрации муниципального образования «Дорогобужский район» Смоленской области</w:t>
      </w:r>
      <w:r>
        <w:rPr>
          <w:sz w:val="28"/>
          <w:szCs w:val="28"/>
        </w:rPr>
        <w:t>» заменить словами «</w:t>
      </w:r>
      <w:r w:rsidRPr="009431E2">
        <w:rPr>
          <w:sz w:val="28"/>
          <w:szCs w:val="28"/>
        </w:rPr>
        <w:t>Администраци</w:t>
      </w:r>
      <w:r w:rsidR="0074482C">
        <w:rPr>
          <w:sz w:val="28"/>
          <w:szCs w:val="28"/>
        </w:rPr>
        <w:t>ей</w:t>
      </w:r>
      <w:r w:rsidRPr="009431E2">
        <w:rPr>
          <w:sz w:val="28"/>
          <w:szCs w:val="28"/>
        </w:rPr>
        <w:t xml:space="preserve"> муниципального образования «Дорогобужский район» Смоленской области</w:t>
      </w:r>
      <w:r>
        <w:rPr>
          <w:sz w:val="28"/>
          <w:szCs w:val="28"/>
        </w:rPr>
        <w:t>»</w:t>
      </w:r>
      <w:r w:rsidR="0074482C">
        <w:rPr>
          <w:sz w:val="28"/>
          <w:szCs w:val="28"/>
        </w:rPr>
        <w:t>;</w:t>
      </w:r>
    </w:p>
    <w:p w:rsidR="00FE63BE" w:rsidRPr="00BA72B7" w:rsidRDefault="00F025B7" w:rsidP="00FE63BE">
      <w:pPr>
        <w:pStyle w:val="af"/>
        <w:ind w:left="567"/>
        <w:jc w:val="both"/>
        <w:rPr>
          <w:rFonts w:ascii="Times New Roman" w:hAnsi="Times New Roman" w:cs="Times New Roman"/>
          <w:sz w:val="28"/>
          <w:szCs w:val="28"/>
        </w:rPr>
      </w:pPr>
      <w:r>
        <w:rPr>
          <w:rFonts w:ascii="Times New Roman" w:hAnsi="Times New Roman" w:cs="Times New Roman"/>
          <w:sz w:val="28"/>
          <w:szCs w:val="28"/>
        </w:rPr>
        <w:t xml:space="preserve">1.4. </w:t>
      </w:r>
      <w:r w:rsidR="00FE63BE" w:rsidRPr="00F67E54">
        <w:rPr>
          <w:rFonts w:ascii="Times New Roman" w:hAnsi="Times New Roman" w:cs="Times New Roman"/>
          <w:sz w:val="28"/>
          <w:szCs w:val="28"/>
        </w:rPr>
        <w:t>В главе 7</w:t>
      </w:r>
      <w:r w:rsidR="00FE63BE">
        <w:rPr>
          <w:rFonts w:ascii="Times New Roman" w:hAnsi="Times New Roman" w:cs="Times New Roman"/>
          <w:sz w:val="28"/>
          <w:szCs w:val="28"/>
        </w:rPr>
        <w:t xml:space="preserve"> Части 1</w:t>
      </w:r>
      <w:r w:rsidR="00FE63BE" w:rsidRPr="00BA72B7">
        <w:rPr>
          <w:rFonts w:ascii="Times New Roman" w:hAnsi="Times New Roman" w:cs="Times New Roman"/>
          <w:smallCaps/>
          <w:sz w:val="28"/>
          <w:szCs w:val="28"/>
        </w:rPr>
        <w:t>:</w:t>
      </w:r>
    </w:p>
    <w:p w:rsidR="00FE63BE" w:rsidRPr="00F67E54" w:rsidRDefault="00FE63BE" w:rsidP="00FE63BE">
      <w:pPr>
        <w:pStyle w:val="af"/>
        <w:ind w:left="0" w:firstLine="567"/>
        <w:jc w:val="both"/>
        <w:rPr>
          <w:rFonts w:ascii="Times New Roman" w:hAnsi="Times New Roman" w:cs="Times New Roman"/>
          <w:sz w:val="28"/>
          <w:szCs w:val="28"/>
        </w:rPr>
      </w:pPr>
      <w:r w:rsidRPr="00F67E54">
        <w:rPr>
          <w:rFonts w:ascii="Times New Roman" w:hAnsi="Times New Roman" w:cs="Times New Roman"/>
          <w:sz w:val="28"/>
          <w:szCs w:val="28"/>
        </w:rPr>
        <w:t xml:space="preserve">- </w:t>
      </w:r>
      <w:r w:rsidR="0028246B" w:rsidRPr="00F67E54">
        <w:rPr>
          <w:rFonts w:ascii="Times New Roman" w:hAnsi="Times New Roman" w:cs="Times New Roman"/>
          <w:sz w:val="28"/>
          <w:szCs w:val="28"/>
        </w:rPr>
        <w:t xml:space="preserve">абзац второй </w:t>
      </w:r>
      <w:r w:rsidRPr="00F67E54">
        <w:rPr>
          <w:rFonts w:ascii="Times New Roman" w:hAnsi="Times New Roman" w:cs="Times New Roman"/>
          <w:smallCaps/>
          <w:sz w:val="28"/>
          <w:szCs w:val="28"/>
        </w:rPr>
        <w:t xml:space="preserve"> </w:t>
      </w:r>
      <w:r w:rsidRPr="00F67E54">
        <w:rPr>
          <w:rFonts w:ascii="Times New Roman" w:hAnsi="Times New Roman" w:cs="Times New Roman"/>
          <w:sz w:val="28"/>
          <w:szCs w:val="28"/>
        </w:rPr>
        <w:t>стать</w:t>
      </w:r>
      <w:r w:rsidR="0028246B">
        <w:rPr>
          <w:rFonts w:ascii="Times New Roman" w:hAnsi="Times New Roman" w:cs="Times New Roman"/>
          <w:sz w:val="28"/>
          <w:szCs w:val="28"/>
        </w:rPr>
        <w:t>и</w:t>
      </w:r>
      <w:r w:rsidRPr="00F67E54">
        <w:rPr>
          <w:rFonts w:ascii="Times New Roman" w:hAnsi="Times New Roman" w:cs="Times New Roman"/>
          <w:sz w:val="28"/>
          <w:szCs w:val="28"/>
        </w:rPr>
        <w:t xml:space="preserve"> 17 изложить в следующей редакции: </w:t>
      </w:r>
    </w:p>
    <w:p w:rsidR="00FE63BE" w:rsidRPr="0028246B" w:rsidRDefault="00FE63BE" w:rsidP="00FE63BE">
      <w:pPr>
        <w:widowControl w:val="0"/>
        <w:suppressAutoHyphens/>
        <w:ind w:firstLine="567"/>
        <w:jc w:val="both"/>
        <w:rPr>
          <w:sz w:val="28"/>
          <w:szCs w:val="28"/>
        </w:rPr>
      </w:pPr>
      <w:r w:rsidRPr="0028246B">
        <w:rPr>
          <w:sz w:val="28"/>
          <w:szCs w:val="28"/>
        </w:rPr>
        <w:t>«Предельные (минимальные и максимальные)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w:t>
      </w:r>
    </w:p>
    <w:p w:rsidR="00FE63BE" w:rsidRPr="0028246B" w:rsidRDefault="00FE63BE" w:rsidP="00FE63BE">
      <w:pPr>
        <w:widowControl w:val="0"/>
        <w:suppressAutoHyphens/>
        <w:jc w:val="both"/>
        <w:rPr>
          <w:sz w:val="28"/>
          <w:szCs w:val="28"/>
        </w:rPr>
      </w:pPr>
      <w:r w:rsidRPr="0028246B">
        <w:rPr>
          <w:sz w:val="28"/>
          <w:szCs w:val="28"/>
        </w:rPr>
        <w:t>1)</w:t>
      </w:r>
      <w:r w:rsidRPr="0028246B">
        <w:rPr>
          <w:sz w:val="28"/>
          <w:szCs w:val="28"/>
        </w:rPr>
        <w:tab/>
        <w:t>для ведения садоводства — 0,04 – 0,15 га;</w:t>
      </w:r>
    </w:p>
    <w:p w:rsidR="00FE63BE" w:rsidRPr="0028246B" w:rsidRDefault="00FE63BE" w:rsidP="00FE63BE">
      <w:pPr>
        <w:widowControl w:val="0"/>
        <w:suppressAutoHyphens/>
        <w:jc w:val="both"/>
        <w:rPr>
          <w:sz w:val="28"/>
          <w:szCs w:val="28"/>
        </w:rPr>
      </w:pPr>
      <w:r w:rsidRPr="0028246B">
        <w:rPr>
          <w:sz w:val="28"/>
          <w:szCs w:val="28"/>
        </w:rPr>
        <w:t>2)</w:t>
      </w:r>
      <w:r w:rsidRPr="0028246B">
        <w:rPr>
          <w:sz w:val="28"/>
          <w:szCs w:val="28"/>
        </w:rPr>
        <w:tab/>
        <w:t>для ведения огородничества — 0,02 – 0,15 га;</w:t>
      </w:r>
    </w:p>
    <w:p w:rsidR="00FE63BE" w:rsidRPr="0028246B" w:rsidRDefault="00FE63BE" w:rsidP="00FE63BE">
      <w:pPr>
        <w:widowControl w:val="0"/>
        <w:suppressAutoHyphens/>
        <w:jc w:val="both"/>
        <w:rPr>
          <w:sz w:val="28"/>
          <w:szCs w:val="28"/>
        </w:rPr>
      </w:pPr>
      <w:r w:rsidRPr="0028246B">
        <w:rPr>
          <w:sz w:val="28"/>
          <w:szCs w:val="28"/>
        </w:rPr>
        <w:t>3)</w:t>
      </w:r>
      <w:r w:rsidRPr="0028246B">
        <w:rPr>
          <w:sz w:val="28"/>
          <w:szCs w:val="28"/>
        </w:rPr>
        <w:tab/>
        <w:t xml:space="preserve">для индивидуального жилищного строительства — 0,03 - </w:t>
      </w:r>
      <w:smartTag w:uri="urn:schemas-microsoft-com:office:smarttags" w:element="metricconverter">
        <w:smartTagPr>
          <w:attr w:name="ProductID" w:val="0,45 га"/>
        </w:smartTagPr>
        <w:r w:rsidRPr="0028246B">
          <w:rPr>
            <w:sz w:val="28"/>
            <w:szCs w:val="28"/>
          </w:rPr>
          <w:t>0,45 га</w:t>
        </w:r>
      </w:smartTag>
      <w:r w:rsidRPr="0028246B">
        <w:rPr>
          <w:sz w:val="28"/>
          <w:szCs w:val="28"/>
        </w:rPr>
        <w:t>;</w:t>
      </w:r>
    </w:p>
    <w:p w:rsidR="00FE63BE" w:rsidRPr="0028246B" w:rsidRDefault="00FE63BE" w:rsidP="00FE63BE">
      <w:pPr>
        <w:widowControl w:val="0"/>
        <w:suppressAutoHyphens/>
        <w:jc w:val="both"/>
        <w:rPr>
          <w:sz w:val="28"/>
          <w:szCs w:val="28"/>
        </w:rPr>
      </w:pPr>
      <w:r w:rsidRPr="0028246B">
        <w:rPr>
          <w:sz w:val="28"/>
          <w:szCs w:val="28"/>
        </w:rPr>
        <w:t>4)</w:t>
      </w:r>
      <w:r w:rsidRPr="0028246B">
        <w:rPr>
          <w:sz w:val="28"/>
          <w:szCs w:val="28"/>
        </w:rPr>
        <w:tab/>
        <w:t xml:space="preserve">для ведения личного подсобного хозяйства — 0,03 – 0,45 (в территориальной зоне с маркировкой СХ - </w:t>
      </w:r>
      <w:smartTag w:uri="urn:schemas-microsoft-com:office:smarttags" w:element="metricconverter">
        <w:smartTagPr>
          <w:attr w:name="ProductID" w:val="0,45 га"/>
        </w:smartTagPr>
        <w:r w:rsidRPr="0028246B">
          <w:rPr>
            <w:sz w:val="28"/>
            <w:szCs w:val="28"/>
          </w:rPr>
          <w:t>0,45 га</w:t>
        </w:r>
      </w:smartTag>
      <w:r w:rsidRPr="0028246B">
        <w:rPr>
          <w:sz w:val="28"/>
          <w:szCs w:val="28"/>
        </w:rPr>
        <w:t>)</w:t>
      </w:r>
      <w:proofErr w:type="gramStart"/>
      <w:r w:rsidRPr="0028246B">
        <w:rPr>
          <w:sz w:val="28"/>
          <w:szCs w:val="28"/>
        </w:rPr>
        <w:t>.»</w:t>
      </w:r>
      <w:proofErr w:type="gramEnd"/>
      <w:r w:rsidRPr="0028246B">
        <w:rPr>
          <w:sz w:val="28"/>
          <w:szCs w:val="28"/>
        </w:rPr>
        <w:t>;</w:t>
      </w:r>
    </w:p>
    <w:p w:rsidR="00003376" w:rsidRDefault="0028246B" w:rsidP="0028246B">
      <w:pPr>
        <w:widowControl w:val="0"/>
        <w:suppressAutoHyphens/>
        <w:jc w:val="both"/>
        <w:rPr>
          <w:sz w:val="28"/>
          <w:szCs w:val="28"/>
        </w:rPr>
      </w:pPr>
      <w:r>
        <w:tab/>
      </w:r>
      <w:r w:rsidRPr="0028246B">
        <w:rPr>
          <w:sz w:val="28"/>
          <w:szCs w:val="28"/>
        </w:rPr>
        <w:t>1.5.</w:t>
      </w:r>
      <w:r>
        <w:rPr>
          <w:sz w:val="28"/>
          <w:szCs w:val="28"/>
        </w:rPr>
        <w:t xml:space="preserve"> </w:t>
      </w:r>
      <w:r w:rsidR="00F025B7">
        <w:rPr>
          <w:sz w:val="28"/>
          <w:szCs w:val="28"/>
        </w:rPr>
        <w:t xml:space="preserve">В </w:t>
      </w:r>
      <w:r w:rsidR="00003376">
        <w:rPr>
          <w:sz w:val="28"/>
          <w:szCs w:val="28"/>
        </w:rPr>
        <w:t>Глав</w:t>
      </w:r>
      <w:r w:rsidR="00387EA3">
        <w:rPr>
          <w:sz w:val="28"/>
          <w:szCs w:val="28"/>
        </w:rPr>
        <w:t>е</w:t>
      </w:r>
      <w:r w:rsidR="00003376">
        <w:rPr>
          <w:sz w:val="28"/>
          <w:szCs w:val="28"/>
        </w:rPr>
        <w:t xml:space="preserve"> 1 </w:t>
      </w:r>
      <w:r w:rsidR="00387EA3">
        <w:rPr>
          <w:sz w:val="28"/>
          <w:szCs w:val="28"/>
        </w:rPr>
        <w:t>Ч</w:t>
      </w:r>
      <w:r w:rsidR="00003376">
        <w:rPr>
          <w:sz w:val="28"/>
          <w:szCs w:val="28"/>
        </w:rPr>
        <w:t>асти 2</w:t>
      </w:r>
      <w:r w:rsidR="00387EA3">
        <w:rPr>
          <w:sz w:val="28"/>
          <w:szCs w:val="28"/>
        </w:rPr>
        <w:t>:</w:t>
      </w:r>
      <w:r w:rsidR="00003376">
        <w:rPr>
          <w:sz w:val="28"/>
          <w:szCs w:val="28"/>
        </w:rPr>
        <w:t xml:space="preserve"> </w:t>
      </w:r>
    </w:p>
    <w:p w:rsidR="00F025B7" w:rsidRDefault="00387EA3" w:rsidP="00003376">
      <w:pPr>
        <w:pStyle w:val="af"/>
        <w:ind w:left="0" w:firstLine="567"/>
        <w:jc w:val="both"/>
        <w:rPr>
          <w:rFonts w:ascii="Times New Roman" w:hAnsi="Times New Roman" w:cs="Times New Roman"/>
          <w:sz w:val="28"/>
          <w:szCs w:val="28"/>
        </w:rPr>
      </w:pPr>
      <w:r>
        <w:rPr>
          <w:rFonts w:ascii="Times New Roman" w:hAnsi="Times New Roman" w:cs="Times New Roman"/>
          <w:sz w:val="28"/>
          <w:szCs w:val="28"/>
        </w:rPr>
        <w:t xml:space="preserve">а) в </w:t>
      </w:r>
      <w:r w:rsidR="00003376">
        <w:rPr>
          <w:rFonts w:ascii="Times New Roman" w:hAnsi="Times New Roman" w:cs="Times New Roman"/>
          <w:sz w:val="28"/>
          <w:szCs w:val="28"/>
        </w:rPr>
        <w:t xml:space="preserve">пункте 4 </w:t>
      </w:r>
      <w:r>
        <w:rPr>
          <w:rFonts w:ascii="Times New Roman" w:hAnsi="Times New Roman" w:cs="Times New Roman"/>
          <w:sz w:val="28"/>
          <w:szCs w:val="28"/>
        </w:rPr>
        <w:t xml:space="preserve">статьи 23 </w:t>
      </w:r>
      <w:r w:rsidR="00F025B7">
        <w:rPr>
          <w:rFonts w:ascii="Times New Roman" w:hAnsi="Times New Roman" w:cs="Times New Roman"/>
          <w:sz w:val="28"/>
          <w:szCs w:val="28"/>
        </w:rPr>
        <w:t>слова «</w:t>
      </w:r>
      <w:r w:rsidR="00003376">
        <w:rPr>
          <w:rFonts w:ascii="Times New Roman" w:hAnsi="Times New Roman" w:cs="Times New Roman"/>
          <w:sz w:val="28"/>
          <w:szCs w:val="28"/>
        </w:rPr>
        <w:t>в т</w:t>
      </w:r>
      <w:r w:rsidR="00F025B7">
        <w:rPr>
          <w:rFonts w:ascii="Times New Roman" w:hAnsi="Times New Roman" w:cs="Times New Roman"/>
          <w:sz w:val="28"/>
          <w:szCs w:val="28"/>
        </w:rPr>
        <w:t>аблиц</w:t>
      </w:r>
      <w:r w:rsidR="00003376">
        <w:rPr>
          <w:rFonts w:ascii="Times New Roman" w:hAnsi="Times New Roman" w:cs="Times New Roman"/>
          <w:sz w:val="28"/>
          <w:szCs w:val="28"/>
        </w:rPr>
        <w:t>е</w:t>
      </w:r>
      <w:r w:rsidR="00F025B7">
        <w:rPr>
          <w:rFonts w:ascii="Times New Roman" w:hAnsi="Times New Roman" w:cs="Times New Roman"/>
          <w:sz w:val="28"/>
          <w:szCs w:val="28"/>
        </w:rPr>
        <w:t xml:space="preserve"> 23.1.» заменить словами «</w:t>
      </w:r>
      <w:r w:rsidR="00003376">
        <w:rPr>
          <w:rFonts w:ascii="Times New Roman" w:hAnsi="Times New Roman" w:cs="Times New Roman"/>
          <w:sz w:val="28"/>
          <w:szCs w:val="28"/>
        </w:rPr>
        <w:t>в т</w:t>
      </w:r>
      <w:r w:rsidR="00F025B7">
        <w:rPr>
          <w:rFonts w:ascii="Times New Roman" w:hAnsi="Times New Roman" w:cs="Times New Roman"/>
          <w:sz w:val="28"/>
          <w:szCs w:val="28"/>
        </w:rPr>
        <w:t>аблиц</w:t>
      </w:r>
      <w:r w:rsidR="00003376">
        <w:rPr>
          <w:rFonts w:ascii="Times New Roman" w:hAnsi="Times New Roman" w:cs="Times New Roman"/>
          <w:sz w:val="28"/>
          <w:szCs w:val="28"/>
        </w:rPr>
        <w:t xml:space="preserve">е </w:t>
      </w:r>
      <w:r w:rsidR="00F025B7">
        <w:rPr>
          <w:rFonts w:ascii="Times New Roman" w:hAnsi="Times New Roman" w:cs="Times New Roman"/>
          <w:sz w:val="28"/>
          <w:szCs w:val="28"/>
        </w:rPr>
        <w:t>1.»</w:t>
      </w:r>
      <w:r w:rsidR="00003376">
        <w:rPr>
          <w:rFonts w:ascii="Times New Roman" w:hAnsi="Times New Roman" w:cs="Times New Roman"/>
          <w:sz w:val="28"/>
          <w:szCs w:val="28"/>
        </w:rPr>
        <w:t>;</w:t>
      </w:r>
    </w:p>
    <w:p w:rsidR="00387EA3" w:rsidRDefault="00387EA3" w:rsidP="00003376">
      <w:pPr>
        <w:pStyle w:val="af"/>
        <w:ind w:left="0" w:firstLine="567"/>
        <w:jc w:val="both"/>
        <w:rPr>
          <w:rFonts w:ascii="Times New Roman" w:hAnsi="Times New Roman" w:cs="Times New Roman"/>
          <w:sz w:val="28"/>
          <w:szCs w:val="28"/>
        </w:rPr>
      </w:pPr>
      <w:r>
        <w:rPr>
          <w:rFonts w:ascii="Times New Roman" w:hAnsi="Times New Roman" w:cs="Times New Roman"/>
          <w:sz w:val="28"/>
          <w:szCs w:val="28"/>
        </w:rPr>
        <w:t>б) слова «Таблица 23.1.» заменить словами «Таблица 1.»;</w:t>
      </w:r>
    </w:p>
    <w:p w:rsidR="00003376" w:rsidRDefault="00BA72B7" w:rsidP="00003376">
      <w:pPr>
        <w:pStyle w:val="af"/>
        <w:ind w:left="567"/>
        <w:jc w:val="both"/>
        <w:rPr>
          <w:rFonts w:ascii="Times New Roman" w:hAnsi="Times New Roman" w:cs="Times New Roman"/>
          <w:sz w:val="28"/>
          <w:szCs w:val="28"/>
        </w:rPr>
      </w:pPr>
      <w:r>
        <w:rPr>
          <w:rFonts w:ascii="Times New Roman" w:hAnsi="Times New Roman" w:cs="Times New Roman"/>
          <w:sz w:val="28"/>
          <w:szCs w:val="28"/>
        </w:rPr>
        <w:t>в)</w:t>
      </w:r>
      <w:r w:rsidR="00003376">
        <w:rPr>
          <w:rFonts w:ascii="Times New Roman" w:hAnsi="Times New Roman" w:cs="Times New Roman"/>
          <w:sz w:val="28"/>
          <w:szCs w:val="28"/>
        </w:rPr>
        <w:t xml:space="preserve"> </w:t>
      </w:r>
      <w:r>
        <w:rPr>
          <w:rFonts w:ascii="Times New Roman" w:hAnsi="Times New Roman" w:cs="Times New Roman"/>
          <w:sz w:val="28"/>
          <w:szCs w:val="28"/>
        </w:rPr>
        <w:t>в</w:t>
      </w:r>
      <w:r w:rsidR="00003376">
        <w:rPr>
          <w:rFonts w:ascii="Times New Roman" w:hAnsi="Times New Roman" w:cs="Times New Roman"/>
          <w:sz w:val="28"/>
          <w:szCs w:val="28"/>
        </w:rPr>
        <w:t xml:space="preserve"> статье 2</w:t>
      </w:r>
      <w:r w:rsidR="00387EA3">
        <w:rPr>
          <w:rFonts w:ascii="Times New Roman" w:hAnsi="Times New Roman" w:cs="Times New Roman"/>
          <w:sz w:val="28"/>
          <w:szCs w:val="28"/>
        </w:rPr>
        <w:t>7</w:t>
      </w:r>
      <w:r w:rsidR="00003376">
        <w:rPr>
          <w:rFonts w:ascii="Times New Roman" w:hAnsi="Times New Roman" w:cs="Times New Roman"/>
          <w:sz w:val="28"/>
          <w:szCs w:val="28"/>
        </w:rPr>
        <w:t xml:space="preserve"> </w:t>
      </w:r>
      <w:r w:rsidR="00387EA3">
        <w:rPr>
          <w:rFonts w:ascii="Times New Roman" w:hAnsi="Times New Roman" w:cs="Times New Roman"/>
          <w:sz w:val="28"/>
          <w:szCs w:val="28"/>
        </w:rPr>
        <w:t>слова «Таблица 27.1.» заменить словами «Таблица 2.»;</w:t>
      </w:r>
    </w:p>
    <w:p w:rsidR="00003376" w:rsidRDefault="00BA72B7" w:rsidP="00003376">
      <w:pPr>
        <w:pStyle w:val="af"/>
        <w:ind w:left="567"/>
        <w:jc w:val="both"/>
        <w:rPr>
          <w:rFonts w:ascii="Times New Roman" w:hAnsi="Times New Roman" w:cs="Times New Roman"/>
          <w:sz w:val="28"/>
          <w:szCs w:val="28"/>
        </w:rPr>
      </w:pPr>
      <w:r>
        <w:rPr>
          <w:rFonts w:ascii="Times New Roman" w:hAnsi="Times New Roman" w:cs="Times New Roman"/>
          <w:sz w:val="28"/>
          <w:szCs w:val="28"/>
        </w:rPr>
        <w:t>г) в пункте 1 статьи 28</w:t>
      </w:r>
      <w:r w:rsidR="00003376">
        <w:rPr>
          <w:rFonts w:ascii="Times New Roman" w:hAnsi="Times New Roman" w:cs="Times New Roman"/>
          <w:sz w:val="28"/>
          <w:szCs w:val="28"/>
        </w:rPr>
        <w:t xml:space="preserve"> слова «</w:t>
      </w:r>
      <w:r>
        <w:rPr>
          <w:rFonts w:ascii="Times New Roman" w:hAnsi="Times New Roman" w:cs="Times New Roman"/>
          <w:sz w:val="28"/>
          <w:szCs w:val="28"/>
        </w:rPr>
        <w:t>т</w:t>
      </w:r>
      <w:r w:rsidR="00003376">
        <w:rPr>
          <w:rFonts w:ascii="Times New Roman" w:hAnsi="Times New Roman" w:cs="Times New Roman"/>
          <w:sz w:val="28"/>
          <w:szCs w:val="28"/>
        </w:rPr>
        <w:t>аблиц</w:t>
      </w:r>
      <w:r>
        <w:rPr>
          <w:rFonts w:ascii="Times New Roman" w:hAnsi="Times New Roman" w:cs="Times New Roman"/>
          <w:sz w:val="28"/>
          <w:szCs w:val="28"/>
        </w:rPr>
        <w:t>е</w:t>
      </w:r>
      <w:r w:rsidR="00003376">
        <w:rPr>
          <w:rFonts w:ascii="Times New Roman" w:hAnsi="Times New Roman" w:cs="Times New Roman"/>
          <w:sz w:val="28"/>
          <w:szCs w:val="28"/>
        </w:rPr>
        <w:t xml:space="preserve"> 2</w:t>
      </w:r>
      <w:r>
        <w:rPr>
          <w:rFonts w:ascii="Times New Roman" w:hAnsi="Times New Roman" w:cs="Times New Roman"/>
          <w:sz w:val="28"/>
          <w:szCs w:val="28"/>
        </w:rPr>
        <w:t>8</w:t>
      </w:r>
      <w:r w:rsidR="00003376">
        <w:rPr>
          <w:rFonts w:ascii="Times New Roman" w:hAnsi="Times New Roman" w:cs="Times New Roman"/>
          <w:sz w:val="28"/>
          <w:szCs w:val="28"/>
        </w:rPr>
        <w:t>.1.» заменить словами «</w:t>
      </w:r>
      <w:r>
        <w:rPr>
          <w:rFonts w:ascii="Times New Roman" w:hAnsi="Times New Roman" w:cs="Times New Roman"/>
          <w:sz w:val="28"/>
          <w:szCs w:val="28"/>
        </w:rPr>
        <w:t>т</w:t>
      </w:r>
      <w:r w:rsidR="00003376">
        <w:rPr>
          <w:rFonts w:ascii="Times New Roman" w:hAnsi="Times New Roman" w:cs="Times New Roman"/>
          <w:sz w:val="28"/>
          <w:szCs w:val="28"/>
        </w:rPr>
        <w:t>аблиц</w:t>
      </w:r>
      <w:r>
        <w:rPr>
          <w:rFonts w:ascii="Times New Roman" w:hAnsi="Times New Roman" w:cs="Times New Roman"/>
          <w:sz w:val="28"/>
          <w:szCs w:val="28"/>
        </w:rPr>
        <w:t>е</w:t>
      </w:r>
      <w:r w:rsidR="00003376">
        <w:rPr>
          <w:rFonts w:ascii="Times New Roman" w:hAnsi="Times New Roman" w:cs="Times New Roman"/>
          <w:sz w:val="28"/>
          <w:szCs w:val="28"/>
        </w:rPr>
        <w:t xml:space="preserve"> </w:t>
      </w:r>
      <w:r>
        <w:rPr>
          <w:rFonts w:ascii="Times New Roman" w:hAnsi="Times New Roman" w:cs="Times New Roman"/>
          <w:sz w:val="28"/>
          <w:szCs w:val="28"/>
        </w:rPr>
        <w:t>3</w:t>
      </w:r>
      <w:r w:rsidR="00003376">
        <w:rPr>
          <w:rFonts w:ascii="Times New Roman" w:hAnsi="Times New Roman" w:cs="Times New Roman"/>
          <w:sz w:val="28"/>
          <w:szCs w:val="28"/>
        </w:rPr>
        <w:t>.»;</w:t>
      </w:r>
    </w:p>
    <w:p w:rsidR="00695489" w:rsidRPr="00F67E54" w:rsidRDefault="00BA72B7" w:rsidP="0028246B">
      <w:pPr>
        <w:pStyle w:val="af"/>
        <w:ind w:left="567"/>
        <w:jc w:val="both"/>
        <w:rPr>
          <w:sz w:val="28"/>
          <w:szCs w:val="28"/>
        </w:rPr>
      </w:pPr>
      <w:r w:rsidRPr="0028246B">
        <w:rPr>
          <w:rFonts w:ascii="Times New Roman" w:hAnsi="Times New Roman" w:cs="Times New Roman"/>
          <w:sz w:val="28"/>
          <w:szCs w:val="28"/>
        </w:rPr>
        <w:t>1.</w:t>
      </w:r>
      <w:r w:rsidR="0028246B" w:rsidRPr="0028246B">
        <w:rPr>
          <w:rFonts w:ascii="Times New Roman" w:hAnsi="Times New Roman" w:cs="Times New Roman"/>
          <w:sz w:val="28"/>
          <w:szCs w:val="28"/>
        </w:rPr>
        <w:t>6</w:t>
      </w:r>
      <w:r w:rsidRPr="0028246B">
        <w:rPr>
          <w:rFonts w:ascii="Times New Roman" w:hAnsi="Times New Roman" w:cs="Times New Roman"/>
          <w:sz w:val="28"/>
          <w:szCs w:val="28"/>
        </w:rPr>
        <w:t xml:space="preserve">. </w:t>
      </w:r>
      <w:r w:rsidR="00695489" w:rsidRPr="0028246B">
        <w:rPr>
          <w:rFonts w:ascii="Times New Roman" w:hAnsi="Times New Roman" w:cs="Times New Roman"/>
          <w:sz w:val="28"/>
          <w:szCs w:val="28"/>
        </w:rPr>
        <w:t xml:space="preserve"> В </w:t>
      </w:r>
      <w:r w:rsidR="00695489" w:rsidRPr="0028246B">
        <w:rPr>
          <w:rStyle w:val="30"/>
          <w:rFonts w:ascii="Times New Roman" w:hAnsi="Times New Roman" w:cs="Times New Roman"/>
          <w:b w:val="0"/>
          <w:color w:val="auto"/>
          <w:szCs w:val="28"/>
        </w:rPr>
        <w:t>главе 2</w:t>
      </w:r>
      <w:r w:rsidR="00695489" w:rsidRPr="00F67E54">
        <w:rPr>
          <w:rStyle w:val="30"/>
          <w:rFonts w:ascii="Times New Roman" w:hAnsi="Times New Roman" w:cs="Times New Roman"/>
          <w:b w:val="0"/>
          <w:color w:val="auto"/>
          <w:szCs w:val="28"/>
        </w:rPr>
        <w:t xml:space="preserve"> части </w:t>
      </w:r>
      <w:r w:rsidR="00695489" w:rsidRPr="00F67E54">
        <w:rPr>
          <w:rStyle w:val="30"/>
          <w:rFonts w:ascii="Times New Roman" w:hAnsi="Times New Roman" w:cs="Times New Roman"/>
          <w:b w:val="0"/>
          <w:color w:val="auto"/>
          <w:szCs w:val="28"/>
          <w:lang w:val="en-US"/>
        </w:rPr>
        <w:t>II</w:t>
      </w:r>
      <w:proofErr w:type="gramStart"/>
      <w:r w:rsidR="00695489" w:rsidRPr="00F67E54">
        <w:rPr>
          <w:rStyle w:val="30"/>
          <w:rFonts w:ascii="Times New Roman" w:hAnsi="Times New Roman" w:cs="Times New Roman"/>
          <w:b w:val="0"/>
          <w:color w:val="auto"/>
          <w:szCs w:val="28"/>
        </w:rPr>
        <w:t xml:space="preserve"> </w:t>
      </w:r>
      <w:r w:rsidR="0028246B">
        <w:rPr>
          <w:rStyle w:val="30"/>
          <w:rFonts w:ascii="Times New Roman" w:hAnsi="Times New Roman" w:cs="Times New Roman"/>
          <w:b w:val="0"/>
          <w:color w:val="auto"/>
          <w:szCs w:val="28"/>
        </w:rPr>
        <w:t>:</w:t>
      </w:r>
      <w:proofErr w:type="gramEnd"/>
    </w:p>
    <w:p w:rsidR="00695489" w:rsidRPr="00F67E54" w:rsidRDefault="0028246B" w:rsidP="0028246B">
      <w:pPr>
        <w:widowControl w:val="0"/>
        <w:suppressAutoHyphens/>
        <w:ind w:firstLine="567"/>
        <w:jc w:val="both"/>
        <w:rPr>
          <w:rStyle w:val="30"/>
          <w:rFonts w:ascii="Times New Roman" w:hAnsi="Times New Roman" w:cs="Times New Roman"/>
          <w:b w:val="0"/>
          <w:color w:val="auto"/>
          <w:szCs w:val="28"/>
        </w:rPr>
      </w:pPr>
      <w:r>
        <w:rPr>
          <w:sz w:val="28"/>
          <w:szCs w:val="28"/>
        </w:rPr>
        <w:t xml:space="preserve">а) </w:t>
      </w:r>
      <w:r w:rsidR="00695489" w:rsidRPr="00F67E54">
        <w:rPr>
          <w:sz w:val="28"/>
          <w:szCs w:val="28"/>
        </w:rPr>
        <w:t xml:space="preserve">в статье 33.1. </w:t>
      </w:r>
      <w:r w:rsidR="00695489" w:rsidRPr="00F67E54">
        <w:rPr>
          <w:rStyle w:val="30"/>
          <w:rFonts w:ascii="Times New Roman" w:hAnsi="Times New Roman" w:cs="Times New Roman"/>
          <w:b w:val="0"/>
          <w:color w:val="auto"/>
          <w:szCs w:val="28"/>
        </w:rPr>
        <w:t>таблицу изложить в следующей редакции:</w:t>
      </w:r>
    </w:p>
    <w:p w:rsidR="00695489" w:rsidRPr="00F67E54" w:rsidRDefault="002B3D91" w:rsidP="00695489">
      <w:pPr>
        <w:widowControl w:val="0"/>
        <w:suppressAutoHyphens/>
        <w:jc w:val="both"/>
        <w:rPr>
          <w:rStyle w:val="30"/>
          <w:rFonts w:ascii="Times New Roman" w:hAnsi="Times New Roman" w:cs="Times New Roman"/>
          <w:b w:val="0"/>
          <w:color w:val="auto"/>
          <w:szCs w:val="28"/>
        </w:rPr>
      </w:pPr>
      <w:r>
        <w:rPr>
          <w:rStyle w:val="30"/>
          <w:rFonts w:ascii="Times New Roman" w:hAnsi="Times New Roman" w:cs="Times New Roman"/>
          <w:b w:val="0"/>
          <w:color w:val="auto"/>
          <w:szCs w:val="28"/>
        </w:rPr>
        <w:t>«</w:t>
      </w:r>
    </w:p>
    <w:tbl>
      <w:tblPr>
        <w:tblW w:w="9780"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1"/>
        <w:gridCol w:w="2479"/>
        <w:gridCol w:w="851"/>
        <w:gridCol w:w="1276"/>
        <w:gridCol w:w="1276"/>
        <w:gridCol w:w="1275"/>
        <w:gridCol w:w="851"/>
        <w:gridCol w:w="991"/>
      </w:tblGrid>
      <w:tr w:rsidR="00695489" w:rsidRPr="00F67E54" w:rsidTr="00695489">
        <w:trPr>
          <w:trHeight w:val="1400"/>
          <w:jc w:val="center"/>
        </w:trPr>
        <w:tc>
          <w:tcPr>
            <w:tcW w:w="781" w:type="dxa"/>
            <w:vAlign w:val="center"/>
          </w:tcPr>
          <w:p w:rsidR="00695489" w:rsidRPr="00F67E54" w:rsidRDefault="00695489" w:rsidP="00695489">
            <w:pPr>
              <w:autoSpaceDE w:val="0"/>
              <w:autoSpaceDN w:val="0"/>
              <w:adjustRightInd w:val="0"/>
              <w:jc w:val="both"/>
              <w:rPr>
                <w:b/>
                <w:sz w:val="22"/>
                <w:szCs w:val="22"/>
              </w:rPr>
            </w:pPr>
            <w:r w:rsidRPr="00F67E54">
              <w:rPr>
                <w:b/>
                <w:sz w:val="22"/>
                <w:szCs w:val="22"/>
              </w:rPr>
              <w:lastRenderedPageBreak/>
              <w:t xml:space="preserve">№ </w:t>
            </w:r>
            <w:proofErr w:type="gramStart"/>
            <w:r w:rsidRPr="00F67E54">
              <w:rPr>
                <w:b/>
                <w:sz w:val="22"/>
                <w:szCs w:val="22"/>
              </w:rPr>
              <w:t>п</w:t>
            </w:r>
            <w:proofErr w:type="gramEnd"/>
            <w:r w:rsidRPr="00F67E54">
              <w:rPr>
                <w:b/>
                <w:sz w:val="22"/>
                <w:szCs w:val="22"/>
              </w:rPr>
              <w:t>/п</w:t>
            </w:r>
          </w:p>
        </w:tc>
        <w:tc>
          <w:tcPr>
            <w:tcW w:w="2479" w:type="dxa"/>
            <w:vAlign w:val="center"/>
          </w:tcPr>
          <w:p w:rsidR="00695489" w:rsidRPr="00F67E54" w:rsidRDefault="00695489" w:rsidP="00695489">
            <w:pPr>
              <w:autoSpaceDE w:val="0"/>
              <w:autoSpaceDN w:val="0"/>
              <w:adjustRightInd w:val="0"/>
              <w:jc w:val="center"/>
              <w:rPr>
                <w:b/>
                <w:sz w:val="22"/>
                <w:szCs w:val="22"/>
              </w:rPr>
            </w:pPr>
            <w:r w:rsidRPr="00F67E54">
              <w:rPr>
                <w:b/>
                <w:sz w:val="22"/>
                <w:szCs w:val="22"/>
              </w:rPr>
              <w:t>Наименование ВРИ</w:t>
            </w:r>
          </w:p>
        </w:tc>
        <w:tc>
          <w:tcPr>
            <w:tcW w:w="851" w:type="dxa"/>
            <w:vAlign w:val="center"/>
          </w:tcPr>
          <w:p w:rsidR="00695489" w:rsidRPr="00F67E54" w:rsidRDefault="00695489" w:rsidP="00695489">
            <w:pPr>
              <w:autoSpaceDE w:val="0"/>
              <w:autoSpaceDN w:val="0"/>
              <w:adjustRightInd w:val="0"/>
              <w:jc w:val="center"/>
              <w:rPr>
                <w:b/>
                <w:sz w:val="22"/>
                <w:szCs w:val="22"/>
              </w:rPr>
            </w:pPr>
            <w:r w:rsidRPr="00F67E54">
              <w:rPr>
                <w:b/>
                <w:sz w:val="22"/>
                <w:szCs w:val="22"/>
              </w:rPr>
              <w:t>Код (числовое обозначение ВРИ)</w:t>
            </w:r>
          </w:p>
        </w:tc>
        <w:tc>
          <w:tcPr>
            <w:tcW w:w="1276" w:type="dxa"/>
            <w:vAlign w:val="center"/>
          </w:tcPr>
          <w:p w:rsidR="00695489" w:rsidRPr="00F67E54" w:rsidRDefault="00695489" w:rsidP="00695489">
            <w:pPr>
              <w:autoSpaceDE w:val="0"/>
              <w:autoSpaceDN w:val="0"/>
              <w:adjustRightInd w:val="0"/>
              <w:jc w:val="center"/>
              <w:rPr>
                <w:b/>
                <w:sz w:val="22"/>
                <w:szCs w:val="22"/>
              </w:rPr>
            </w:pPr>
            <w:r w:rsidRPr="00F67E54">
              <w:rPr>
                <w:b/>
                <w:sz w:val="22"/>
                <w:szCs w:val="22"/>
              </w:rPr>
              <w:t xml:space="preserve">ЗУ </w:t>
            </w:r>
            <w:r w:rsidRPr="00F67E54">
              <w:rPr>
                <w:b/>
                <w:sz w:val="22"/>
                <w:szCs w:val="22"/>
                <w:lang w:val="en-US"/>
              </w:rPr>
              <w:t>min</w:t>
            </w:r>
            <w:r w:rsidRPr="00F67E54">
              <w:rPr>
                <w:b/>
                <w:sz w:val="22"/>
                <w:szCs w:val="22"/>
              </w:rPr>
              <w:t>,</w:t>
            </w:r>
          </w:p>
          <w:p w:rsidR="00695489" w:rsidRPr="00F67E54" w:rsidRDefault="00695489" w:rsidP="00695489">
            <w:pPr>
              <w:autoSpaceDE w:val="0"/>
              <w:autoSpaceDN w:val="0"/>
              <w:adjustRightInd w:val="0"/>
              <w:jc w:val="center"/>
              <w:rPr>
                <w:b/>
                <w:sz w:val="22"/>
                <w:szCs w:val="22"/>
              </w:rPr>
            </w:pPr>
            <w:r w:rsidRPr="00F67E54">
              <w:rPr>
                <w:b/>
                <w:sz w:val="22"/>
                <w:szCs w:val="22"/>
              </w:rPr>
              <w:t>кв.м.</w:t>
            </w:r>
          </w:p>
        </w:tc>
        <w:tc>
          <w:tcPr>
            <w:tcW w:w="1276" w:type="dxa"/>
            <w:vAlign w:val="center"/>
          </w:tcPr>
          <w:p w:rsidR="00695489" w:rsidRPr="00F67E54" w:rsidRDefault="00695489" w:rsidP="00695489">
            <w:pPr>
              <w:autoSpaceDE w:val="0"/>
              <w:autoSpaceDN w:val="0"/>
              <w:adjustRightInd w:val="0"/>
              <w:jc w:val="center"/>
              <w:rPr>
                <w:b/>
                <w:sz w:val="22"/>
                <w:szCs w:val="22"/>
              </w:rPr>
            </w:pPr>
            <w:r w:rsidRPr="00F67E54">
              <w:rPr>
                <w:b/>
                <w:sz w:val="22"/>
                <w:szCs w:val="22"/>
              </w:rPr>
              <w:t xml:space="preserve">ЗУ </w:t>
            </w:r>
            <w:r w:rsidRPr="00F67E54">
              <w:rPr>
                <w:b/>
                <w:sz w:val="22"/>
                <w:szCs w:val="22"/>
                <w:lang w:val="en-US"/>
              </w:rPr>
              <w:t>max</w:t>
            </w:r>
            <w:r w:rsidRPr="00F67E54">
              <w:rPr>
                <w:b/>
                <w:sz w:val="22"/>
                <w:szCs w:val="22"/>
              </w:rPr>
              <w:t>,</w:t>
            </w:r>
          </w:p>
          <w:p w:rsidR="00695489" w:rsidRPr="00F67E54" w:rsidRDefault="00695489" w:rsidP="00695489">
            <w:pPr>
              <w:autoSpaceDE w:val="0"/>
              <w:autoSpaceDN w:val="0"/>
              <w:adjustRightInd w:val="0"/>
              <w:jc w:val="center"/>
              <w:rPr>
                <w:b/>
                <w:sz w:val="22"/>
                <w:szCs w:val="22"/>
              </w:rPr>
            </w:pPr>
            <w:r w:rsidRPr="00F67E54">
              <w:rPr>
                <w:b/>
                <w:sz w:val="22"/>
                <w:szCs w:val="22"/>
              </w:rPr>
              <w:t>кв.м.</w:t>
            </w:r>
          </w:p>
        </w:tc>
        <w:tc>
          <w:tcPr>
            <w:tcW w:w="1275" w:type="dxa"/>
            <w:vAlign w:val="center"/>
          </w:tcPr>
          <w:p w:rsidR="00695489" w:rsidRPr="00F67E54" w:rsidRDefault="00695489" w:rsidP="00695489">
            <w:pPr>
              <w:autoSpaceDE w:val="0"/>
              <w:autoSpaceDN w:val="0"/>
              <w:adjustRightInd w:val="0"/>
              <w:jc w:val="center"/>
              <w:rPr>
                <w:b/>
                <w:sz w:val="22"/>
                <w:szCs w:val="22"/>
              </w:rPr>
            </w:pPr>
            <w:r w:rsidRPr="00F67E54">
              <w:rPr>
                <w:b/>
                <w:sz w:val="22"/>
                <w:szCs w:val="22"/>
              </w:rPr>
              <w:t xml:space="preserve">Отступ, </w:t>
            </w:r>
            <w:proofErr w:type="gramStart"/>
            <w:r w:rsidRPr="00F67E54">
              <w:rPr>
                <w:b/>
                <w:sz w:val="22"/>
                <w:szCs w:val="22"/>
              </w:rPr>
              <w:t>м</w:t>
            </w:r>
            <w:proofErr w:type="gramEnd"/>
          </w:p>
        </w:tc>
        <w:tc>
          <w:tcPr>
            <w:tcW w:w="851" w:type="dxa"/>
            <w:vAlign w:val="center"/>
          </w:tcPr>
          <w:p w:rsidR="00695489" w:rsidRPr="00F67E54" w:rsidRDefault="00695489" w:rsidP="00695489">
            <w:pPr>
              <w:autoSpaceDE w:val="0"/>
              <w:autoSpaceDN w:val="0"/>
              <w:adjustRightInd w:val="0"/>
              <w:jc w:val="center"/>
              <w:rPr>
                <w:b/>
                <w:sz w:val="22"/>
                <w:szCs w:val="22"/>
              </w:rPr>
            </w:pPr>
            <w:r w:rsidRPr="00F67E54">
              <w:rPr>
                <w:b/>
                <w:sz w:val="22"/>
                <w:szCs w:val="22"/>
              </w:rPr>
              <w:t>Эт.</w:t>
            </w:r>
          </w:p>
        </w:tc>
        <w:tc>
          <w:tcPr>
            <w:tcW w:w="991" w:type="dxa"/>
            <w:vAlign w:val="center"/>
          </w:tcPr>
          <w:p w:rsidR="00695489" w:rsidRPr="00F67E54" w:rsidRDefault="00695489" w:rsidP="00695489">
            <w:pPr>
              <w:autoSpaceDE w:val="0"/>
              <w:autoSpaceDN w:val="0"/>
              <w:adjustRightInd w:val="0"/>
              <w:jc w:val="center"/>
              <w:rPr>
                <w:b/>
                <w:sz w:val="22"/>
                <w:szCs w:val="22"/>
              </w:rPr>
            </w:pPr>
            <w:r w:rsidRPr="00F67E54">
              <w:rPr>
                <w:b/>
                <w:sz w:val="22"/>
                <w:szCs w:val="22"/>
              </w:rPr>
              <w:t>%</w:t>
            </w:r>
          </w:p>
        </w:tc>
      </w:tr>
      <w:tr w:rsidR="001134FC" w:rsidRPr="009E4194" w:rsidTr="0082706E">
        <w:trPr>
          <w:jc w:val="center"/>
        </w:trPr>
        <w:tc>
          <w:tcPr>
            <w:tcW w:w="781" w:type="dxa"/>
            <w:noWrap/>
            <w:vAlign w:val="center"/>
          </w:tcPr>
          <w:p w:rsidR="001134FC" w:rsidRPr="009E4194" w:rsidRDefault="001134FC" w:rsidP="00695489">
            <w:pPr>
              <w:autoSpaceDE w:val="0"/>
              <w:autoSpaceDN w:val="0"/>
              <w:adjustRightInd w:val="0"/>
              <w:jc w:val="center"/>
              <w:rPr>
                <w:b/>
                <w:sz w:val="22"/>
              </w:rPr>
            </w:pPr>
          </w:p>
        </w:tc>
        <w:tc>
          <w:tcPr>
            <w:tcW w:w="2479" w:type="dxa"/>
            <w:noWrap/>
            <w:vAlign w:val="center"/>
          </w:tcPr>
          <w:p w:rsidR="001134FC" w:rsidRPr="009E4194" w:rsidRDefault="001134FC" w:rsidP="00695489">
            <w:pPr>
              <w:autoSpaceDE w:val="0"/>
              <w:autoSpaceDN w:val="0"/>
              <w:adjustRightInd w:val="0"/>
              <w:jc w:val="both"/>
              <w:rPr>
                <w:b/>
                <w:sz w:val="22"/>
              </w:rPr>
            </w:pPr>
            <w:r w:rsidRPr="009E4194">
              <w:rPr>
                <w:b/>
                <w:sz w:val="22"/>
              </w:rPr>
              <w:t>Основные виды разрешенного использования</w:t>
            </w:r>
          </w:p>
        </w:tc>
        <w:tc>
          <w:tcPr>
            <w:tcW w:w="6520" w:type="dxa"/>
            <w:gridSpan w:val="6"/>
            <w:noWrap/>
            <w:vAlign w:val="center"/>
          </w:tcPr>
          <w:p w:rsidR="001134FC" w:rsidRPr="009E4194" w:rsidRDefault="001134FC" w:rsidP="00695489">
            <w:pPr>
              <w:autoSpaceDE w:val="0"/>
              <w:autoSpaceDN w:val="0"/>
              <w:adjustRightInd w:val="0"/>
              <w:jc w:val="center"/>
              <w:rPr>
                <w:b/>
                <w:sz w:val="22"/>
              </w:rPr>
            </w:pPr>
          </w:p>
        </w:tc>
      </w:tr>
      <w:tr w:rsidR="00695489" w:rsidRPr="009E4194" w:rsidTr="00695489">
        <w:trPr>
          <w:jc w:val="center"/>
        </w:trPr>
        <w:tc>
          <w:tcPr>
            <w:tcW w:w="781" w:type="dxa"/>
            <w:noWrap/>
            <w:vAlign w:val="center"/>
          </w:tcPr>
          <w:p w:rsidR="00695489" w:rsidRPr="009E4194" w:rsidRDefault="00695489" w:rsidP="00695489">
            <w:pPr>
              <w:autoSpaceDE w:val="0"/>
              <w:autoSpaceDN w:val="0"/>
              <w:adjustRightInd w:val="0"/>
              <w:jc w:val="center"/>
              <w:rPr>
                <w:sz w:val="22"/>
              </w:rPr>
            </w:pPr>
            <w:r w:rsidRPr="009E4194">
              <w:rPr>
                <w:sz w:val="22"/>
              </w:rPr>
              <w:t>1.</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Для индивидуального жилищного строительства</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2.1</w:t>
            </w:r>
          </w:p>
        </w:tc>
        <w:tc>
          <w:tcPr>
            <w:tcW w:w="1276" w:type="dxa"/>
            <w:noWrap/>
            <w:vAlign w:val="center"/>
          </w:tcPr>
          <w:p w:rsidR="00695489" w:rsidRPr="002B3D91" w:rsidRDefault="00695489" w:rsidP="00695489">
            <w:pPr>
              <w:autoSpaceDE w:val="0"/>
              <w:autoSpaceDN w:val="0"/>
              <w:adjustRightInd w:val="0"/>
              <w:jc w:val="center"/>
              <w:rPr>
                <w:sz w:val="22"/>
              </w:rPr>
            </w:pPr>
            <w:r w:rsidRPr="002B3D91">
              <w:rPr>
                <w:sz w:val="22"/>
              </w:rPr>
              <w:t>300</w:t>
            </w:r>
          </w:p>
        </w:tc>
        <w:tc>
          <w:tcPr>
            <w:tcW w:w="1276" w:type="dxa"/>
            <w:noWrap/>
            <w:vAlign w:val="center"/>
          </w:tcPr>
          <w:p w:rsidR="00695489" w:rsidRPr="002B3D91" w:rsidRDefault="00695489" w:rsidP="00695489">
            <w:pPr>
              <w:autoSpaceDE w:val="0"/>
              <w:autoSpaceDN w:val="0"/>
              <w:adjustRightInd w:val="0"/>
              <w:jc w:val="center"/>
              <w:rPr>
                <w:sz w:val="22"/>
              </w:rPr>
            </w:pPr>
            <w:r w:rsidRPr="002B3D91">
              <w:rPr>
                <w:sz w:val="22"/>
              </w:rPr>
              <w:t>4500</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40</w:t>
            </w:r>
          </w:p>
        </w:tc>
      </w:tr>
      <w:tr w:rsidR="00695489" w:rsidRPr="009E4194" w:rsidTr="00695489">
        <w:trPr>
          <w:jc w:val="center"/>
        </w:trPr>
        <w:tc>
          <w:tcPr>
            <w:tcW w:w="781"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Для ведения личного подсобного хозяйства</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2.2</w:t>
            </w:r>
          </w:p>
        </w:tc>
        <w:tc>
          <w:tcPr>
            <w:tcW w:w="1276" w:type="dxa"/>
            <w:noWrap/>
            <w:vAlign w:val="center"/>
          </w:tcPr>
          <w:p w:rsidR="00695489" w:rsidRPr="002B3D91" w:rsidRDefault="00695489" w:rsidP="00695489">
            <w:pPr>
              <w:autoSpaceDE w:val="0"/>
              <w:autoSpaceDN w:val="0"/>
              <w:adjustRightInd w:val="0"/>
              <w:jc w:val="center"/>
              <w:rPr>
                <w:sz w:val="22"/>
              </w:rPr>
            </w:pPr>
            <w:r w:rsidRPr="002B3D91">
              <w:rPr>
                <w:sz w:val="22"/>
              </w:rPr>
              <w:t>300</w:t>
            </w:r>
          </w:p>
        </w:tc>
        <w:tc>
          <w:tcPr>
            <w:tcW w:w="1276" w:type="dxa"/>
            <w:noWrap/>
            <w:vAlign w:val="center"/>
          </w:tcPr>
          <w:p w:rsidR="00695489" w:rsidRPr="002B3D91" w:rsidRDefault="00695489" w:rsidP="00695489">
            <w:pPr>
              <w:autoSpaceDE w:val="0"/>
              <w:autoSpaceDN w:val="0"/>
              <w:adjustRightInd w:val="0"/>
              <w:jc w:val="center"/>
              <w:rPr>
                <w:sz w:val="22"/>
              </w:rPr>
            </w:pPr>
            <w:r w:rsidRPr="002B3D91">
              <w:rPr>
                <w:sz w:val="22"/>
              </w:rPr>
              <w:t>4500</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40</w:t>
            </w:r>
          </w:p>
        </w:tc>
      </w:tr>
      <w:tr w:rsidR="00695489" w:rsidRPr="009E4194" w:rsidTr="00695489">
        <w:trPr>
          <w:jc w:val="center"/>
        </w:trPr>
        <w:tc>
          <w:tcPr>
            <w:tcW w:w="781"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Блокированная жилая застройка</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2.3</w:t>
            </w:r>
          </w:p>
        </w:tc>
        <w:tc>
          <w:tcPr>
            <w:tcW w:w="1276" w:type="dxa"/>
            <w:noWrap/>
            <w:vAlign w:val="center"/>
          </w:tcPr>
          <w:p w:rsidR="00695489" w:rsidRPr="002B3D91" w:rsidRDefault="00695489" w:rsidP="00695489">
            <w:pPr>
              <w:autoSpaceDE w:val="0"/>
              <w:autoSpaceDN w:val="0"/>
              <w:adjustRightInd w:val="0"/>
              <w:jc w:val="center"/>
              <w:rPr>
                <w:sz w:val="22"/>
              </w:rPr>
            </w:pPr>
            <w:r w:rsidRPr="002B3D91">
              <w:rPr>
                <w:sz w:val="22"/>
              </w:rPr>
              <w:t>300</w:t>
            </w:r>
          </w:p>
        </w:tc>
        <w:tc>
          <w:tcPr>
            <w:tcW w:w="1276" w:type="dxa"/>
            <w:noWrap/>
            <w:vAlign w:val="center"/>
          </w:tcPr>
          <w:p w:rsidR="00695489" w:rsidRPr="002B3D91" w:rsidRDefault="00D54554" w:rsidP="00695489">
            <w:pPr>
              <w:autoSpaceDE w:val="0"/>
              <w:autoSpaceDN w:val="0"/>
              <w:adjustRightInd w:val="0"/>
              <w:jc w:val="center"/>
              <w:rPr>
                <w:sz w:val="22"/>
              </w:rPr>
            </w:pPr>
            <w:r w:rsidRPr="002B3D91">
              <w:rPr>
                <w:sz w:val="22"/>
              </w:rPr>
              <w:t>4</w:t>
            </w:r>
            <w:r w:rsidR="00695489" w:rsidRPr="002B3D91">
              <w:rPr>
                <w:sz w:val="22"/>
              </w:rPr>
              <w:t>500</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45</w:t>
            </w:r>
          </w:p>
        </w:tc>
      </w:tr>
      <w:tr w:rsidR="00695489" w:rsidRPr="009E4194" w:rsidTr="00695489">
        <w:trPr>
          <w:jc w:val="center"/>
        </w:trPr>
        <w:tc>
          <w:tcPr>
            <w:tcW w:w="781" w:type="dxa"/>
            <w:noWrap/>
            <w:vAlign w:val="center"/>
          </w:tcPr>
          <w:p w:rsidR="00695489" w:rsidRPr="009E4194" w:rsidRDefault="00695489" w:rsidP="00695489">
            <w:pPr>
              <w:autoSpaceDE w:val="0"/>
              <w:autoSpaceDN w:val="0"/>
              <w:adjustRightInd w:val="0"/>
              <w:jc w:val="center"/>
              <w:rPr>
                <w:sz w:val="22"/>
              </w:rPr>
            </w:pPr>
            <w:r w:rsidRPr="009E4194">
              <w:rPr>
                <w:sz w:val="22"/>
              </w:rPr>
              <w:t>4.</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Передвижное жилье</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2.4</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695489" w:rsidRPr="009E4194" w:rsidTr="00695489">
        <w:trPr>
          <w:jc w:val="center"/>
        </w:trPr>
        <w:tc>
          <w:tcPr>
            <w:tcW w:w="781" w:type="dxa"/>
            <w:noWrap/>
            <w:vAlign w:val="center"/>
          </w:tcPr>
          <w:p w:rsidR="00695489" w:rsidRPr="009E4194" w:rsidRDefault="00695489" w:rsidP="00695489">
            <w:pPr>
              <w:autoSpaceDE w:val="0"/>
              <w:autoSpaceDN w:val="0"/>
              <w:adjustRightInd w:val="0"/>
              <w:jc w:val="center"/>
              <w:rPr>
                <w:sz w:val="22"/>
              </w:rPr>
            </w:pPr>
            <w:r w:rsidRPr="009E4194">
              <w:rPr>
                <w:sz w:val="22"/>
              </w:rPr>
              <w:t>5.</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Ведение огородничества</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13.1</w:t>
            </w:r>
          </w:p>
        </w:tc>
        <w:tc>
          <w:tcPr>
            <w:tcW w:w="1276" w:type="dxa"/>
            <w:noWrap/>
            <w:vAlign w:val="center"/>
          </w:tcPr>
          <w:p w:rsidR="00695489" w:rsidRPr="002B3D91" w:rsidRDefault="00695489" w:rsidP="00695489">
            <w:pPr>
              <w:autoSpaceDE w:val="0"/>
              <w:autoSpaceDN w:val="0"/>
              <w:adjustRightInd w:val="0"/>
              <w:jc w:val="center"/>
              <w:rPr>
                <w:sz w:val="22"/>
              </w:rPr>
            </w:pPr>
            <w:r w:rsidRPr="002B3D91">
              <w:rPr>
                <w:sz w:val="22"/>
              </w:rPr>
              <w:t>200</w:t>
            </w:r>
          </w:p>
        </w:tc>
        <w:tc>
          <w:tcPr>
            <w:tcW w:w="1276" w:type="dxa"/>
            <w:noWrap/>
            <w:vAlign w:val="center"/>
          </w:tcPr>
          <w:p w:rsidR="00695489" w:rsidRPr="002B3D91" w:rsidRDefault="00695489" w:rsidP="00695489">
            <w:pPr>
              <w:autoSpaceDE w:val="0"/>
              <w:autoSpaceDN w:val="0"/>
              <w:adjustRightInd w:val="0"/>
              <w:jc w:val="center"/>
              <w:rPr>
                <w:sz w:val="22"/>
              </w:rPr>
            </w:pPr>
            <w:r w:rsidRPr="002B3D91">
              <w:rPr>
                <w:sz w:val="22"/>
              </w:rPr>
              <w:t>1500</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25</w:t>
            </w:r>
          </w:p>
        </w:tc>
      </w:tr>
      <w:tr w:rsidR="00695489" w:rsidRPr="009E4194" w:rsidTr="00695489">
        <w:trPr>
          <w:jc w:val="center"/>
        </w:trPr>
        <w:tc>
          <w:tcPr>
            <w:tcW w:w="781" w:type="dxa"/>
            <w:noWrap/>
            <w:vAlign w:val="center"/>
          </w:tcPr>
          <w:p w:rsidR="00695489" w:rsidRPr="009E4194" w:rsidRDefault="00695489" w:rsidP="00695489">
            <w:pPr>
              <w:autoSpaceDE w:val="0"/>
              <w:autoSpaceDN w:val="0"/>
              <w:adjustRightInd w:val="0"/>
              <w:jc w:val="center"/>
              <w:rPr>
                <w:sz w:val="22"/>
              </w:rPr>
            </w:pPr>
            <w:r w:rsidRPr="009E4194">
              <w:rPr>
                <w:sz w:val="22"/>
              </w:rPr>
              <w:t>6.</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Ведение садоводства</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13.2</w:t>
            </w:r>
          </w:p>
        </w:tc>
        <w:tc>
          <w:tcPr>
            <w:tcW w:w="1276" w:type="dxa"/>
            <w:noWrap/>
            <w:vAlign w:val="center"/>
          </w:tcPr>
          <w:p w:rsidR="00695489" w:rsidRPr="002B3D91" w:rsidRDefault="00695489" w:rsidP="00695489">
            <w:pPr>
              <w:autoSpaceDE w:val="0"/>
              <w:autoSpaceDN w:val="0"/>
              <w:adjustRightInd w:val="0"/>
              <w:jc w:val="center"/>
              <w:rPr>
                <w:sz w:val="22"/>
              </w:rPr>
            </w:pPr>
            <w:r w:rsidRPr="002B3D91">
              <w:rPr>
                <w:sz w:val="22"/>
              </w:rPr>
              <w:t>400</w:t>
            </w:r>
          </w:p>
        </w:tc>
        <w:tc>
          <w:tcPr>
            <w:tcW w:w="1276" w:type="dxa"/>
            <w:noWrap/>
            <w:vAlign w:val="center"/>
          </w:tcPr>
          <w:p w:rsidR="00695489" w:rsidRPr="002B3D91" w:rsidRDefault="00695489" w:rsidP="00695489">
            <w:pPr>
              <w:autoSpaceDE w:val="0"/>
              <w:autoSpaceDN w:val="0"/>
              <w:adjustRightInd w:val="0"/>
              <w:jc w:val="center"/>
              <w:rPr>
                <w:sz w:val="22"/>
              </w:rPr>
            </w:pPr>
            <w:r w:rsidRPr="002B3D91">
              <w:rPr>
                <w:sz w:val="22"/>
              </w:rPr>
              <w:t>1500</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40</w:t>
            </w:r>
          </w:p>
        </w:tc>
      </w:tr>
      <w:tr w:rsidR="00695489" w:rsidRPr="009E4194" w:rsidTr="00695489">
        <w:trPr>
          <w:jc w:val="center"/>
        </w:trPr>
        <w:tc>
          <w:tcPr>
            <w:tcW w:w="781" w:type="dxa"/>
            <w:noWrap/>
            <w:vAlign w:val="center"/>
          </w:tcPr>
          <w:p w:rsidR="00695489" w:rsidRPr="009E4194" w:rsidRDefault="00D54554" w:rsidP="00695489">
            <w:pPr>
              <w:autoSpaceDE w:val="0"/>
              <w:autoSpaceDN w:val="0"/>
              <w:adjustRightInd w:val="0"/>
              <w:jc w:val="center"/>
              <w:rPr>
                <w:sz w:val="22"/>
              </w:rPr>
            </w:pPr>
            <w:r>
              <w:rPr>
                <w:sz w:val="22"/>
              </w:rPr>
              <w:t>7</w:t>
            </w:r>
            <w:r w:rsidR="00695489" w:rsidRPr="009E4194">
              <w:rPr>
                <w:sz w:val="22"/>
              </w:rPr>
              <w:t>.</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Дошкольное, начальное и среднее общее образование</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3.5.1</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25 м"/>
              </w:smartTagPr>
              <w:r w:rsidRPr="009E4194">
                <w:rPr>
                  <w:sz w:val="22"/>
                </w:rPr>
                <w:t>25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 xml:space="preserve">от границы </w:t>
            </w:r>
            <w:r w:rsidRPr="009E4194">
              <w:rPr>
                <w:sz w:val="22"/>
              </w:rPr>
              <w:lastRenderedPageBreak/>
              <w:t xml:space="preserve">участка - </w:t>
            </w:r>
            <w:smartTag w:uri="urn:schemas-microsoft-com:office:smarttags" w:element="metricconverter">
              <w:smartTagPr>
                <w:attr w:name="ProductID" w:val="6 м"/>
              </w:smartTagPr>
              <w:r w:rsidRPr="009E4194">
                <w:rPr>
                  <w:sz w:val="22"/>
                </w:rPr>
                <w:t>6 м</w:t>
              </w:r>
            </w:smartTag>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lastRenderedPageBreak/>
              <w:t>2</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695489" w:rsidRPr="009E4194" w:rsidTr="00695489">
        <w:trPr>
          <w:jc w:val="center"/>
        </w:trPr>
        <w:tc>
          <w:tcPr>
            <w:tcW w:w="781" w:type="dxa"/>
            <w:noWrap/>
            <w:vAlign w:val="center"/>
          </w:tcPr>
          <w:p w:rsidR="00695489" w:rsidRPr="009E4194" w:rsidRDefault="00D54554" w:rsidP="00695489">
            <w:pPr>
              <w:autoSpaceDE w:val="0"/>
              <w:autoSpaceDN w:val="0"/>
              <w:adjustRightInd w:val="0"/>
              <w:jc w:val="center"/>
              <w:rPr>
                <w:sz w:val="22"/>
              </w:rPr>
            </w:pPr>
            <w:r>
              <w:rPr>
                <w:sz w:val="22"/>
              </w:rPr>
              <w:lastRenderedPageBreak/>
              <w:t>8</w:t>
            </w:r>
            <w:r w:rsidR="00695489" w:rsidRPr="009E4194">
              <w:rPr>
                <w:sz w:val="22"/>
              </w:rPr>
              <w:t>.</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Культурное развитие</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3.6</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695489" w:rsidRPr="009E4194" w:rsidTr="00695489">
        <w:trPr>
          <w:jc w:val="center"/>
        </w:trPr>
        <w:tc>
          <w:tcPr>
            <w:tcW w:w="781" w:type="dxa"/>
            <w:noWrap/>
            <w:vAlign w:val="center"/>
          </w:tcPr>
          <w:p w:rsidR="00695489" w:rsidRPr="009E4194" w:rsidRDefault="00D54554" w:rsidP="00D54554">
            <w:pPr>
              <w:autoSpaceDE w:val="0"/>
              <w:autoSpaceDN w:val="0"/>
              <w:adjustRightInd w:val="0"/>
              <w:jc w:val="center"/>
              <w:rPr>
                <w:sz w:val="22"/>
              </w:rPr>
            </w:pPr>
            <w:r>
              <w:rPr>
                <w:sz w:val="22"/>
              </w:rPr>
              <w:t>9</w:t>
            </w:r>
            <w:r w:rsidR="00695489" w:rsidRPr="009E4194">
              <w:rPr>
                <w:sz w:val="22"/>
              </w:rPr>
              <w:t>.</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Земельные участки (территории) общего пользования</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12.0</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695489" w:rsidRPr="009E4194" w:rsidTr="00695489">
        <w:trPr>
          <w:jc w:val="center"/>
        </w:trPr>
        <w:tc>
          <w:tcPr>
            <w:tcW w:w="781" w:type="dxa"/>
            <w:noWrap/>
            <w:vAlign w:val="center"/>
          </w:tcPr>
          <w:p w:rsidR="00695489" w:rsidRPr="009E4194" w:rsidRDefault="00D54554" w:rsidP="00695489">
            <w:pPr>
              <w:autoSpaceDE w:val="0"/>
              <w:autoSpaceDN w:val="0"/>
              <w:adjustRightInd w:val="0"/>
              <w:jc w:val="center"/>
              <w:rPr>
                <w:sz w:val="22"/>
              </w:rPr>
            </w:pPr>
            <w:r>
              <w:rPr>
                <w:sz w:val="22"/>
              </w:rPr>
              <w:t>10</w:t>
            </w:r>
            <w:r w:rsidR="00695489" w:rsidRPr="009E4194">
              <w:rPr>
                <w:sz w:val="22"/>
              </w:rPr>
              <w:t>.</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Коммунальное обслуживание</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3.1</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1</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1134FC" w:rsidRPr="009E4194" w:rsidTr="0082706E">
        <w:trPr>
          <w:jc w:val="center"/>
        </w:trPr>
        <w:tc>
          <w:tcPr>
            <w:tcW w:w="781" w:type="dxa"/>
            <w:noWrap/>
            <w:vAlign w:val="center"/>
          </w:tcPr>
          <w:p w:rsidR="001134FC" w:rsidRPr="009E4194" w:rsidRDefault="001134FC" w:rsidP="00695489">
            <w:pPr>
              <w:autoSpaceDE w:val="0"/>
              <w:autoSpaceDN w:val="0"/>
              <w:adjustRightInd w:val="0"/>
              <w:jc w:val="center"/>
              <w:rPr>
                <w:sz w:val="22"/>
              </w:rPr>
            </w:pPr>
          </w:p>
        </w:tc>
        <w:tc>
          <w:tcPr>
            <w:tcW w:w="2479" w:type="dxa"/>
            <w:noWrap/>
            <w:vAlign w:val="center"/>
          </w:tcPr>
          <w:p w:rsidR="001134FC" w:rsidRPr="009E4194" w:rsidRDefault="001134FC" w:rsidP="00695489">
            <w:pPr>
              <w:autoSpaceDE w:val="0"/>
              <w:autoSpaceDN w:val="0"/>
              <w:adjustRightInd w:val="0"/>
              <w:jc w:val="both"/>
              <w:rPr>
                <w:b/>
                <w:sz w:val="22"/>
              </w:rPr>
            </w:pPr>
            <w:r w:rsidRPr="009E4194">
              <w:rPr>
                <w:b/>
                <w:sz w:val="22"/>
              </w:rPr>
              <w:t>Вспомогательные виды разрешенного использования</w:t>
            </w:r>
          </w:p>
        </w:tc>
        <w:tc>
          <w:tcPr>
            <w:tcW w:w="6520" w:type="dxa"/>
            <w:gridSpan w:val="6"/>
            <w:noWrap/>
            <w:vAlign w:val="center"/>
          </w:tcPr>
          <w:p w:rsidR="001134FC" w:rsidRPr="009E4194" w:rsidRDefault="001134FC" w:rsidP="00695489">
            <w:pPr>
              <w:autoSpaceDE w:val="0"/>
              <w:autoSpaceDN w:val="0"/>
              <w:adjustRightInd w:val="0"/>
              <w:jc w:val="center"/>
              <w:rPr>
                <w:sz w:val="22"/>
              </w:rPr>
            </w:pPr>
          </w:p>
        </w:tc>
      </w:tr>
      <w:tr w:rsidR="00695489" w:rsidRPr="009E4194" w:rsidTr="00695489">
        <w:trPr>
          <w:jc w:val="center"/>
        </w:trPr>
        <w:tc>
          <w:tcPr>
            <w:tcW w:w="781" w:type="dxa"/>
            <w:noWrap/>
            <w:vAlign w:val="center"/>
          </w:tcPr>
          <w:p w:rsidR="00695489" w:rsidRPr="009E4194" w:rsidRDefault="00D54554" w:rsidP="00695489">
            <w:pPr>
              <w:autoSpaceDE w:val="0"/>
              <w:autoSpaceDN w:val="0"/>
              <w:adjustRightInd w:val="0"/>
              <w:jc w:val="center"/>
              <w:rPr>
                <w:sz w:val="22"/>
              </w:rPr>
            </w:pPr>
            <w:r>
              <w:rPr>
                <w:sz w:val="22"/>
              </w:rPr>
              <w:t>11</w:t>
            </w:r>
            <w:r w:rsidR="00695489" w:rsidRPr="009E4194">
              <w:rPr>
                <w:sz w:val="22"/>
              </w:rPr>
              <w:t>.</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Обслуживание жилой застройки</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2.7</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1</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695489" w:rsidRPr="009E4194" w:rsidTr="00695489">
        <w:trPr>
          <w:jc w:val="center"/>
        </w:trPr>
        <w:tc>
          <w:tcPr>
            <w:tcW w:w="781" w:type="dxa"/>
            <w:noWrap/>
            <w:vAlign w:val="center"/>
          </w:tcPr>
          <w:p w:rsidR="00695489" w:rsidRPr="009E4194" w:rsidRDefault="00695489" w:rsidP="00695489">
            <w:pPr>
              <w:autoSpaceDE w:val="0"/>
              <w:autoSpaceDN w:val="0"/>
              <w:adjustRightInd w:val="0"/>
              <w:jc w:val="center"/>
              <w:rPr>
                <w:sz w:val="22"/>
              </w:rPr>
            </w:pPr>
          </w:p>
        </w:tc>
        <w:tc>
          <w:tcPr>
            <w:tcW w:w="2479" w:type="dxa"/>
            <w:noWrap/>
            <w:vAlign w:val="center"/>
          </w:tcPr>
          <w:p w:rsidR="00695489" w:rsidRPr="009E4194" w:rsidRDefault="00695489" w:rsidP="00695489">
            <w:pPr>
              <w:autoSpaceDE w:val="0"/>
              <w:autoSpaceDN w:val="0"/>
              <w:adjustRightInd w:val="0"/>
              <w:jc w:val="both"/>
              <w:rPr>
                <w:b/>
                <w:sz w:val="22"/>
              </w:rPr>
            </w:pPr>
            <w:r w:rsidRPr="009E4194">
              <w:rPr>
                <w:b/>
                <w:sz w:val="22"/>
              </w:rPr>
              <w:t>Условно разрешенные виды использования</w:t>
            </w:r>
          </w:p>
        </w:tc>
        <w:tc>
          <w:tcPr>
            <w:tcW w:w="851" w:type="dxa"/>
            <w:noWrap/>
            <w:vAlign w:val="center"/>
          </w:tcPr>
          <w:p w:rsidR="00695489" w:rsidRPr="009E4194" w:rsidRDefault="00695489" w:rsidP="00695489">
            <w:pPr>
              <w:autoSpaceDE w:val="0"/>
              <w:autoSpaceDN w:val="0"/>
              <w:adjustRightInd w:val="0"/>
              <w:jc w:val="center"/>
              <w:rPr>
                <w:sz w:val="22"/>
              </w:rPr>
            </w:pPr>
          </w:p>
        </w:tc>
        <w:tc>
          <w:tcPr>
            <w:tcW w:w="1276" w:type="dxa"/>
            <w:noWrap/>
            <w:vAlign w:val="center"/>
          </w:tcPr>
          <w:p w:rsidR="00695489" w:rsidRPr="009E4194" w:rsidRDefault="00695489" w:rsidP="00695489">
            <w:pPr>
              <w:autoSpaceDE w:val="0"/>
              <w:autoSpaceDN w:val="0"/>
              <w:adjustRightInd w:val="0"/>
              <w:jc w:val="center"/>
              <w:rPr>
                <w:sz w:val="22"/>
              </w:rPr>
            </w:pPr>
          </w:p>
        </w:tc>
        <w:tc>
          <w:tcPr>
            <w:tcW w:w="1276" w:type="dxa"/>
            <w:noWrap/>
            <w:vAlign w:val="center"/>
          </w:tcPr>
          <w:p w:rsidR="00695489" w:rsidRPr="009E4194" w:rsidRDefault="00695489" w:rsidP="00695489">
            <w:pPr>
              <w:autoSpaceDE w:val="0"/>
              <w:autoSpaceDN w:val="0"/>
              <w:adjustRightInd w:val="0"/>
              <w:jc w:val="center"/>
              <w:rPr>
                <w:sz w:val="22"/>
              </w:rPr>
            </w:pPr>
          </w:p>
        </w:tc>
        <w:tc>
          <w:tcPr>
            <w:tcW w:w="1275" w:type="dxa"/>
            <w:noWrap/>
            <w:vAlign w:val="center"/>
          </w:tcPr>
          <w:p w:rsidR="00695489" w:rsidRPr="009E4194" w:rsidRDefault="00695489" w:rsidP="00695489">
            <w:pPr>
              <w:autoSpaceDE w:val="0"/>
              <w:autoSpaceDN w:val="0"/>
              <w:adjustRightInd w:val="0"/>
              <w:jc w:val="center"/>
              <w:rPr>
                <w:sz w:val="22"/>
              </w:rPr>
            </w:pPr>
          </w:p>
        </w:tc>
        <w:tc>
          <w:tcPr>
            <w:tcW w:w="851" w:type="dxa"/>
            <w:noWrap/>
            <w:vAlign w:val="center"/>
          </w:tcPr>
          <w:p w:rsidR="00695489" w:rsidRPr="009E4194" w:rsidRDefault="00695489" w:rsidP="00695489">
            <w:pPr>
              <w:autoSpaceDE w:val="0"/>
              <w:autoSpaceDN w:val="0"/>
              <w:adjustRightInd w:val="0"/>
              <w:jc w:val="center"/>
              <w:rPr>
                <w:sz w:val="22"/>
              </w:rPr>
            </w:pPr>
          </w:p>
        </w:tc>
        <w:tc>
          <w:tcPr>
            <w:tcW w:w="991" w:type="dxa"/>
            <w:noWrap/>
            <w:vAlign w:val="center"/>
          </w:tcPr>
          <w:p w:rsidR="00695489" w:rsidRPr="009E4194" w:rsidRDefault="00695489" w:rsidP="00695489">
            <w:pPr>
              <w:autoSpaceDE w:val="0"/>
              <w:autoSpaceDN w:val="0"/>
              <w:adjustRightInd w:val="0"/>
              <w:jc w:val="center"/>
              <w:rPr>
                <w:sz w:val="22"/>
              </w:rPr>
            </w:pPr>
          </w:p>
        </w:tc>
      </w:tr>
      <w:tr w:rsidR="00695489" w:rsidRPr="009E4194" w:rsidTr="00695489">
        <w:trPr>
          <w:jc w:val="center"/>
        </w:trPr>
        <w:tc>
          <w:tcPr>
            <w:tcW w:w="781" w:type="dxa"/>
            <w:noWrap/>
            <w:vAlign w:val="center"/>
          </w:tcPr>
          <w:p w:rsidR="00695489" w:rsidRPr="009E4194" w:rsidRDefault="00695489" w:rsidP="00D54554">
            <w:pPr>
              <w:autoSpaceDE w:val="0"/>
              <w:autoSpaceDN w:val="0"/>
              <w:adjustRightInd w:val="0"/>
              <w:jc w:val="center"/>
              <w:rPr>
                <w:sz w:val="22"/>
              </w:rPr>
            </w:pPr>
            <w:r w:rsidRPr="009E4194">
              <w:rPr>
                <w:sz w:val="22"/>
              </w:rPr>
              <w:t>1</w:t>
            </w:r>
            <w:r w:rsidR="00D54554">
              <w:rPr>
                <w:sz w:val="22"/>
              </w:rPr>
              <w:t>2</w:t>
            </w:r>
            <w:r w:rsidRPr="009E4194">
              <w:rPr>
                <w:sz w:val="22"/>
              </w:rPr>
              <w:t>.</w:t>
            </w:r>
          </w:p>
        </w:tc>
        <w:tc>
          <w:tcPr>
            <w:tcW w:w="2479" w:type="dxa"/>
            <w:noWrap/>
            <w:vAlign w:val="center"/>
          </w:tcPr>
          <w:p w:rsidR="00695489" w:rsidRPr="002B3D91" w:rsidRDefault="00695489" w:rsidP="00695489">
            <w:pPr>
              <w:autoSpaceDE w:val="0"/>
              <w:autoSpaceDN w:val="0"/>
              <w:adjustRightInd w:val="0"/>
              <w:jc w:val="both"/>
              <w:rPr>
                <w:b/>
                <w:sz w:val="22"/>
              </w:rPr>
            </w:pPr>
            <w:r w:rsidRPr="002B3D91">
              <w:rPr>
                <w:sz w:val="22"/>
              </w:rPr>
              <w:t>Хранение авто</w:t>
            </w:r>
            <w:r w:rsidR="007B3A75" w:rsidRPr="002B3D91">
              <w:rPr>
                <w:sz w:val="22"/>
              </w:rPr>
              <w:t>т</w:t>
            </w:r>
            <w:r w:rsidRPr="002B3D91">
              <w:rPr>
                <w:sz w:val="22"/>
              </w:rPr>
              <w:t>ранспорта</w:t>
            </w:r>
          </w:p>
        </w:tc>
        <w:tc>
          <w:tcPr>
            <w:tcW w:w="851" w:type="dxa"/>
            <w:noWrap/>
            <w:vAlign w:val="center"/>
          </w:tcPr>
          <w:p w:rsidR="00695489" w:rsidRPr="002B3D91" w:rsidRDefault="00695489" w:rsidP="00695489">
            <w:pPr>
              <w:autoSpaceDE w:val="0"/>
              <w:autoSpaceDN w:val="0"/>
              <w:adjustRightInd w:val="0"/>
              <w:jc w:val="center"/>
              <w:rPr>
                <w:sz w:val="22"/>
              </w:rPr>
            </w:pPr>
            <w:r w:rsidRPr="002B3D91">
              <w:rPr>
                <w:sz w:val="22"/>
              </w:rPr>
              <w:t>2.7.1</w:t>
            </w:r>
          </w:p>
        </w:tc>
        <w:tc>
          <w:tcPr>
            <w:tcW w:w="1276" w:type="dxa"/>
            <w:noWrap/>
            <w:vAlign w:val="center"/>
          </w:tcPr>
          <w:p w:rsidR="00695489" w:rsidRPr="002B3D91" w:rsidRDefault="00D54554" w:rsidP="00695489">
            <w:pPr>
              <w:autoSpaceDE w:val="0"/>
              <w:autoSpaceDN w:val="0"/>
              <w:adjustRightInd w:val="0"/>
              <w:jc w:val="center"/>
              <w:rPr>
                <w:sz w:val="22"/>
              </w:rPr>
            </w:pPr>
            <w:r w:rsidRPr="002B3D91">
              <w:rPr>
                <w:sz w:val="22"/>
              </w:rPr>
              <w:t>25</w:t>
            </w:r>
          </w:p>
        </w:tc>
        <w:tc>
          <w:tcPr>
            <w:tcW w:w="1276" w:type="dxa"/>
            <w:noWrap/>
            <w:vAlign w:val="center"/>
          </w:tcPr>
          <w:p w:rsidR="00695489" w:rsidRPr="002B3D91" w:rsidRDefault="00695489" w:rsidP="00695489">
            <w:pPr>
              <w:autoSpaceDE w:val="0"/>
              <w:autoSpaceDN w:val="0"/>
              <w:adjustRightInd w:val="0"/>
              <w:jc w:val="center"/>
              <w:rPr>
                <w:sz w:val="22"/>
              </w:rPr>
            </w:pPr>
            <w:r w:rsidRPr="002B3D91">
              <w:rPr>
                <w:sz w:val="22"/>
              </w:rPr>
              <w:t>100</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1</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75</w:t>
            </w:r>
          </w:p>
        </w:tc>
      </w:tr>
      <w:tr w:rsidR="00695489" w:rsidRPr="009E4194" w:rsidTr="00695489">
        <w:trPr>
          <w:jc w:val="center"/>
        </w:trPr>
        <w:tc>
          <w:tcPr>
            <w:tcW w:w="781" w:type="dxa"/>
            <w:noWrap/>
            <w:vAlign w:val="center"/>
          </w:tcPr>
          <w:p w:rsidR="00695489" w:rsidRPr="009E4194" w:rsidRDefault="00D54554" w:rsidP="00695489">
            <w:pPr>
              <w:autoSpaceDE w:val="0"/>
              <w:autoSpaceDN w:val="0"/>
              <w:adjustRightInd w:val="0"/>
              <w:jc w:val="center"/>
              <w:rPr>
                <w:sz w:val="22"/>
              </w:rPr>
            </w:pPr>
            <w:r>
              <w:rPr>
                <w:sz w:val="22"/>
              </w:rPr>
              <w:t>13</w:t>
            </w:r>
            <w:r w:rsidR="00695489" w:rsidRPr="009E4194">
              <w:rPr>
                <w:sz w:val="22"/>
              </w:rPr>
              <w:t>.</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Магазины</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4.4</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r>
      <w:tr w:rsidR="00695489" w:rsidRPr="009E4194" w:rsidTr="00695489">
        <w:trPr>
          <w:jc w:val="center"/>
        </w:trPr>
        <w:tc>
          <w:tcPr>
            <w:tcW w:w="781" w:type="dxa"/>
            <w:noWrap/>
            <w:vAlign w:val="center"/>
          </w:tcPr>
          <w:p w:rsidR="00695489" w:rsidRPr="009E4194" w:rsidRDefault="00D54554" w:rsidP="00695489">
            <w:pPr>
              <w:autoSpaceDE w:val="0"/>
              <w:autoSpaceDN w:val="0"/>
              <w:adjustRightInd w:val="0"/>
              <w:jc w:val="center"/>
              <w:rPr>
                <w:sz w:val="22"/>
              </w:rPr>
            </w:pPr>
            <w:r>
              <w:rPr>
                <w:sz w:val="22"/>
              </w:rPr>
              <w:t>14</w:t>
            </w:r>
            <w:r w:rsidR="00695489" w:rsidRPr="009E4194">
              <w:rPr>
                <w:sz w:val="22"/>
              </w:rPr>
              <w:t>.</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Общественное питание</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4.6</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r>
      <w:tr w:rsidR="00695489" w:rsidRPr="009E4194" w:rsidTr="00695489">
        <w:trPr>
          <w:jc w:val="center"/>
        </w:trPr>
        <w:tc>
          <w:tcPr>
            <w:tcW w:w="781" w:type="dxa"/>
            <w:noWrap/>
            <w:vAlign w:val="center"/>
          </w:tcPr>
          <w:p w:rsidR="00695489" w:rsidRPr="009E4194" w:rsidRDefault="00D54554" w:rsidP="00695489">
            <w:pPr>
              <w:autoSpaceDE w:val="0"/>
              <w:autoSpaceDN w:val="0"/>
              <w:adjustRightInd w:val="0"/>
              <w:jc w:val="center"/>
              <w:rPr>
                <w:sz w:val="22"/>
              </w:rPr>
            </w:pPr>
            <w:r>
              <w:rPr>
                <w:sz w:val="22"/>
              </w:rPr>
              <w:t>15</w:t>
            </w:r>
            <w:r w:rsidR="00695489" w:rsidRPr="009E4194">
              <w:rPr>
                <w:sz w:val="22"/>
              </w:rPr>
              <w:t>.</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Бытовое обслуживание</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3.3</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 xml:space="preserve">от границы </w:t>
            </w:r>
            <w:r w:rsidRPr="009E4194">
              <w:rPr>
                <w:sz w:val="22"/>
              </w:rPr>
              <w:lastRenderedPageBreak/>
              <w:t>участка - 3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lastRenderedPageBreak/>
              <w:t>2</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r>
      <w:tr w:rsidR="00695489" w:rsidRPr="009E4194" w:rsidTr="00695489">
        <w:trPr>
          <w:jc w:val="center"/>
        </w:trPr>
        <w:tc>
          <w:tcPr>
            <w:tcW w:w="781" w:type="dxa"/>
            <w:noWrap/>
            <w:vAlign w:val="center"/>
          </w:tcPr>
          <w:p w:rsidR="00695489" w:rsidRPr="009E4194" w:rsidRDefault="00D54554" w:rsidP="00695489">
            <w:pPr>
              <w:autoSpaceDE w:val="0"/>
              <w:autoSpaceDN w:val="0"/>
              <w:adjustRightInd w:val="0"/>
              <w:jc w:val="center"/>
              <w:rPr>
                <w:sz w:val="22"/>
              </w:rPr>
            </w:pPr>
            <w:r>
              <w:rPr>
                <w:sz w:val="22"/>
              </w:rPr>
              <w:lastRenderedPageBreak/>
              <w:t>16</w:t>
            </w:r>
            <w:r w:rsidR="00695489" w:rsidRPr="009E4194">
              <w:rPr>
                <w:sz w:val="22"/>
              </w:rPr>
              <w:t>.</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Амбулаторно-поликлиническое обслуживание</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3.4.1</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r>
      <w:tr w:rsidR="00695489" w:rsidRPr="009E4194" w:rsidTr="00695489">
        <w:trPr>
          <w:jc w:val="center"/>
        </w:trPr>
        <w:tc>
          <w:tcPr>
            <w:tcW w:w="781" w:type="dxa"/>
            <w:noWrap/>
            <w:vAlign w:val="center"/>
          </w:tcPr>
          <w:p w:rsidR="00695489" w:rsidRPr="009E4194" w:rsidRDefault="00D54554" w:rsidP="00695489">
            <w:pPr>
              <w:autoSpaceDE w:val="0"/>
              <w:autoSpaceDN w:val="0"/>
              <w:adjustRightInd w:val="0"/>
              <w:jc w:val="center"/>
              <w:rPr>
                <w:sz w:val="22"/>
              </w:rPr>
            </w:pPr>
            <w:r>
              <w:rPr>
                <w:sz w:val="22"/>
              </w:rPr>
              <w:t>17</w:t>
            </w:r>
            <w:r w:rsidR="00695489" w:rsidRPr="009E4194">
              <w:rPr>
                <w:sz w:val="22"/>
              </w:rPr>
              <w:t>.</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Религиозное использование</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3.7</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r>
      <w:tr w:rsidR="00695489" w:rsidRPr="009E4194" w:rsidTr="00695489">
        <w:trPr>
          <w:jc w:val="center"/>
        </w:trPr>
        <w:tc>
          <w:tcPr>
            <w:tcW w:w="781" w:type="dxa"/>
            <w:noWrap/>
            <w:vAlign w:val="center"/>
          </w:tcPr>
          <w:p w:rsidR="00695489" w:rsidRPr="009E4194" w:rsidRDefault="00D54554" w:rsidP="00695489">
            <w:pPr>
              <w:autoSpaceDE w:val="0"/>
              <w:autoSpaceDN w:val="0"/>
              <w:adjustRightInd w:val="0"/>
              <w:jc w:val="center"/>
              <w:rPr>
                <w:sz w:val="22"/>
              </w:rPr>
            </w:pPr>
            <w:r>
              <w:rPr>
                <w:sz w:val="22"/>
              </w:rPr>
              <w:t>18</w:t>
            </w:r>
            <w:r w:rsidR="00695489" w:rsidRPr="009E4194">
              <w:rPr>
                <w:sz w:val="22"/>
              </w:rPr>
              <w:t>.</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Спорт</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5.1</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15 м"/>
              </w:smartTagPr>
              <w:r w:rsidRPr="009E4194">
                <w:rPr>
                  <w:sz w:val="22"/>
                </w:rPr>
                <w:t>15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- 6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75</w:t>
            </w:r>
          </w:p>
        </w:tc>
      </w:tr>
      <w:tr w:rsidR="00695489" w:rsidRPr="009E4194" w:rsidTr="00695489">
        <w:trPr>
          <w:jc w:val="center"/>
        </w:trPr>
        <w:tc>
          <w:tcPr>
            <w:tcW w:w="781" w:type="dxa"/>
            <w:noWrap/>
            <w:vAlign w:val="center"/>
          </w:tcPr>
          <w:p w:rsidR="00695489" w:rsidRPr="009E4194" w:rsidRDefault="00D54554" w:rsidP="00695489">
            <w:pPr>
              <w:autoSpaceDE w:val="0"/>
              <w:autoSpaceDN w:val="0"/>
              <w:adjustRightInd w:val="0"/>
              <w:jc w:val="center"/>
              <w:rPr>
                <w:sz w:val="22"/>
              </w:rPr>
            </w:pPr>
            <w:r>
              <w:rPr>
                <w:sz w:val="22"/>
              </w:rPr>
              <w:t>19</w:t>
            </w:r>
            <w:r w:rsidR="00695489" w:rsidRPr="009E4194">
              <w:rPr>
                <w:sz w:val="22"/>
              </w:rPr>
              <w:t>.</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Обеспечение внутреннего правопорядка</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8.3</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695489" w:rsidRPr="009E4194" w:rsidTr="00695489">
        <w:trPr>
          <w:jc w:val="center"/>
        </w:trPr>
        <w:tc>
          <w:tcPr>
            <w:tcW w:w="781" w:type="dxa"/>
            <w:noWrap/>
            <w:vAlign w:val="center"/>
          </w:tcPr>
          <w:p w:rsidR="00695489" w:rsidRPr="009E4194" w:rsidRDefault="00D54554" w:rsidP="00695489">
            <w:pPr>
              <w:autoSpaceDE w:val="0"/>
              <w:autoSpaceDN w:val="0"/>
              <w:adjustRightInd w:val="0"/>
              <w:jc w:val="center"/>
              <w:rPr>
                <w:sz w:val="22"/>
              </w:rPr>
            </w:pPr>
            <w:r>
              <w:rPr>
                <w:sz w:val="22"/>
              </w:rPr>
              <w:t>20</w:t>
            </w:r>
            <w:r w:rsidR="00695489" w:rsidRPr="009E4194">
              <w:rPr>
                <w:sz w:val="22"/>
              </w:rPr>
              <w:t>.</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Социальное обслуживание</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3.2</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60</w:t>
            </w:r>
          </w:p>
        </w:tc>
      </w:tr>
      <w:tr w:rsidR="00695489" w:rsidRPr="009E4194" w:rsidTr="00695489">
        <w:trPr>
          <w:jc w:val="center"/>
        </w:trPr>
        <w:tc>
          <w:tcPr>
            <w:tcW w:w="781" w:type="dxa"/>
            <w:noWrap/>
            <w:vAlign w:val="center"/>
          </w:tcPr>
          <w:p w:rsidR="00695489" w:rsidRPr="009E4194" w:rsidRDefault="00D54554" w:rsidP="00695489">
            <w:pPr>
              <w:autoSpaceDE w:val="0"/>
              <w:autoSpaceDN w:val="0"/>
              <w:adjustRightInd w:val="0"/>
              <w:jc w:val="center"/>
              <w:rPr>
                <w:sz w:val="22"/>
              </w:rPr>
            </w:pPr>
            <w:r>
              <w:rPr>
                <w:sz w:val="22"/>
              </w:rPr>
              <w:t>21</w:t>
            </w:r>
            <w:r w:rsidR="00695489" w:rsidRPr="009E4194">
              <w:rPr>
                <w:sz w:val="22"/>
              </w:rPr>
              <w:t>.</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Отдых (рекреация)</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1</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20</w:t>
            </w:r>
          </w:p>
        </w:tc>
      </w:tr>
      <w:tr w:rsidR="00695489" w:rsidRPr="009E4194" w:rsidTr="00695489">
        <w:trPr>
          <w:jc w:val="center"/>
        </w:trPr>
        <w:tc>
          <w:tcPr>
            <w:tcW w:w="781" w:type="dxa"/>
            <w:noWrap/>
            <w:vAlign w:val="center"/>
          </w:tcPr>
          <w:p w:rsidR="00695489" w:rsidRPr="009E4194" w:rsidRDefault="00D54554" w:rsidP="00695489">
            <w:pPr>
              <w:autoSpaceDE w:val="0"/>
              <w:autoSpaceDN w:val="0"/>
              <w:adjustRightInd w:val="0"/>
              <w:jc w:val="center"/>
              <w:rPr>
                <w:sz w:val="22"/>
              </w:rPr>
            </w:pPr>
            <w:r>
              <w:rPr>
                <w:sz w:val="22"/>
              </w:rPr>
              <w:t>22</w:t>
            </w:r>
            <w:r w:rsidR="00695489" w:rsidRPr="009E4194">
              <w:rPr>
                <w:sz w:val="22"/>
              </w:rPr>
              <w:t>.</w:t>
            </w:r>
          </w:p>
        </w:tc>
        <w:tc>
          <w:tcPr>
            <w:tcW w:w="2479" w:type="dxa"/>
            <w:noWrap/>
            <w:vAlign w:val="center"/>
          </w:tcPr>
          <w:p w:rsidR="00695489" w:rsidRPr="009E4194" w:rsidRDefault="00695489" w:rsidP="00695489">
            <w:pPr>
              <w:autoSpaceDE w:val="0"/>
              <w:autoSpaceDN w:val="0"/>
              <w:adjustRightInd w:val="0"/>
              <w:jc w:val="both"/>
              <w:rPr>
                <w:sz w:val="22"/>
              </w:rPr>
            </w:pPr>
            <w:r w:rsidRPr="009E4194">
              <w:rPr>
                <w:sz w:val="22"/>
              </w:rPr>
              <w:t>Малоэтажная многоквартирная жилая застройка</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2.1.1</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6"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275"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851" w:type="dxa"/>
            <w:noWrap/>
            <w:vAlign w:val="center"/>
          </w:tcPr>
          <w:p w:rsidR="00695489" w:rsidRPr="009E4194" w:rsidRDefault="00695489" w:rsidP="00695489">
            <w:pPr>
              <w:autoSpaceDE w:val="0"/>
              <w:autoSpaceDN w:val="0"/>
              <w:adjustRightInd w:val="0"/>
              <w:jc w:val="center"/>
              <w:rPr>
                <w:sz w:val="22"/>
              </w:rPr>
            </w:pPr>
            <w:r w:rsidRPr="009E4194">
              <w:rPr>
                <w:sz w:val="22"/>
              </w:rPr>
              <w:t>4</w:t>
            </w:r>
          </w:p>
        </w:tc>
        <w:tc>
          <w:tcPr>
            <w:tcW w:w="991" w:type="dxa"/>
            <w:noWrap/>
            <w:vAlign w:val="center"/>
          </w:tcPr>
          <w:p w:rsidR="00695489" w:rsidRPr="009E4194" w:rsidRDefault="00695489" w:rsidP="00695489">
            <w:pPr>
              <w:autoSpaceDE w:val="0"/>
              <w:autoSpaceDN w:val="0"/>
              <w:adjustRightInd w:val="0"/>
              <w:jc w:val="center"/>
              <w:rPr>
                <w:sz w:val="22"/>
              </w:rPr>
            </w:pPr>
            <w:r w:rsidRPr="009E4194">
              <w:rPr>
                <w:sz w:val="22"/>
              </w:rPr>
              <w:t>40</w:t>
            </w:r>
          </w:p>
        </w:tc>
      </w:tr>
    </w:tbl>
    <w:p w:rsidR="00695489" w:rsidRDefault="00695489" w:rsidP="00695489">
      <w:pPr>
        <w:widowControl w:val="0"/>
        <w:suppressAutoHyphens/>
        <w:jc w:val="both"/>
      </w:pPr>
    </w:p>
    <w:p w:rsidR="00695489" w:rsidRPr="004436A2" w:rsidRDefault="004436A2" w:rsidP="00D54554">
      <w:pPr>
        <w:widowControl w:val="0"/>
        <w:suppressAutoHyphens/>
        <w:ind w:firstLine="708"/>
        <w:jc w:val="both"/>
        <w:rPr>
          <w:rStyle w:val="30"/>
          <w:rFonts w:ascii="Times New Roman" w:hAnsi="Times New Roman" w:cs="Times New Roman"/>
          <w:b w:val="0"/>
          <w:color w:val="auto"/>
          <w:szCs w:val="28"/>
        </w:rPr>
      </w:pPr>
      <w:r w:rsidRPr="004436A2">
        <w:rPr>
          <w:sz w:val="28"/>
          <w:szCs w:val="28"/>
        </w:rPr>
        <w:t>б) в</w:t>
      </w:r>
      <w:r w:rsidR="00695489" w:rsidRPr="004436A2">
        <w:rPr>
          <w:sz w:val="28"/>
          <w:szCs w:val="28"/>
        </w:rPr>
        <w:t xml:space="preserve"> статье 33.2. </w:t>
      </w:r>
      <w:r w:rsidR="00695489" w:rsidRPr="004436A2">
        <w:rPr>
          <w:rStyle w:val="30"/>
          <w:rFonts w:ascii="Times New Roman" w:hAnsi="Times New Roman" w:cs="Times New Roman"/>
          <w:b w:val="0"/>
          <w:color w:val="auto"/>
          <w:szCs w:val="28"/>
        </w:rPr>
        <w:t>таблицу изложить в следующей редакции:</w:t>
      </w:r>
    </w:p>
    <w:p w:rsidR="00695489" w:rsidRPr="00D54554" w:rsidRDefault="00695489" w:rsidP="00695489">
      <w:pPr>
        <w:widowControl w:val="0"/>
        <w:suppressAutoHyphens/>
        <w:jc w:val="both"/>
        <w:rPr>
          <w:rStyle w:val="30"/>
          <w:rFonts w:ascii="Times New Roman" w:hAnsi="Times New Roman" w:cs="Times New Roman"/>
          <w:b w:val="0"/>
          <w:color w:val="auto"/>
          <w:sz w:val="24"/>
          <w:szCs w:val="24"/>
        </w:rPr>
      </w:pPr>
      <w:r w:rsidRPr="00D54554">
        <w:rPr>
          <w:rStyle w:val="30"/>
          <w:rFonts w:ascii="Times New Roman" w:hAnsi="Times New Roman" w:cs="Times New Roman"/>
          <w:b w:val="0"/>
          <w:color w:val="auto"/>
          <w:sz w:val="24"/>
          <w:szCs w:val="24"/>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8"/>
        <w:gridCol w:w="850"/>
        <w:gridCol w:w="1134"/>
        <w:gridCol w:w="1134"/>
        <w:gridCol w:w="1134"/>
        <w:gridCol w:w="1134"/>
        <w:gridCol w:w="1134"/>
      </w:tblGrid>
      <w:tr w:rsidR="00695489" w:rsidRPr="009E4194" w:rsidTr="00695489">
        <w:trPr>
          <w:cantSplit/>
          <w:trHeight w:val="1400"/>
          <w:jc w:val="center"/>
        </w:trPr>
        <w:tc>
          <w:tcPr>
            <w:tcW w:w="567" w:type="dxa"/>
            <w:vAlign w:val="center"/>
          </w:tcPr>
          <w:p w:rsidR="00695489" w:rsidRPr="009E4194" w:rsidRDefault="00695489" w:rsidP="00695489">
            <w:pPr>
              <w:autoSpaceDE w:val="0"/>
              <w:autoSpaceDN w:val="0"/>
              <w:adjustRightInd w:val="0"/>
              <w:jc w:val="both"/>
              <w:rPr>
                <w:b/>
                <w:sz w:val="22"/>
              </w:rPr>
            </w:pPr>
            <w:r w:rsidRPr="009E4194">
              <w:rPr>
                <w:b/>
                <w:sz w:val="22"/>
              </w:rPr>
              <w:lastRenderedPageBreak/>
              <w:t xml:space="preserve">№ </w:t>
            </w:r>
            <w:proofErr w:type="gramStart"/>
            <w:r w:rsidRPr="009E4194">
              <w:rPr>
                <w:b/>
                <w:sz w:val="22"/>
              </w:rPr>
              <w:t>п</w:t>
            </w:r>
            <w:proofErr w:type="gramEnd"/>
            <w:r w:rsidRPr="009E4194">
              <w:rPr>
                <w:b/>
                <w:sz w:val="22"/>
              </w:rPr>
              <w:t>/п</w:t>
            </w:r>
          </w:p>
        </w:tc>
        <w:tc>
          <w:tcPr>
            <w:tcW w:w="2268" w:type="dxa"/>
            <w:vAlign w:val="center"/>
          </w:tcPr>
          <w:p w:rsidR="00695489" w:rsidRPr="009E4194" w:rsidRDefault="00695489" w:rsidP="00695489">
            <w:pPr>
              <w:autoSpaceDE w:val="0"/>
              <w:autoSpaceDN w:val="0"/>
              <w:adjustRightInd w:val="0"/>
              <w:jc w:val="center"/>
              <w:rPr>
                <w:b/>
                <w:sz w:val="22"/>
              </w:rPr>
            </w:pPr>
            <w:r w:rsidRPr="009E4194">
              <w:rPr>
                <w:b/>
                <w:sz w:val="22"/>
              </w:rPr>
              <w:t>Наименование ВРИ</w:t>
            </w:r>
          </w:p>
        </w:tc>
        <w:tc>
          <w:tcPr>
            <w:tcW w:w="850" w:type="dxa"/>
            <w:vAlign w:val="center"/>
          </w:tcPr>
          <w:p w:rsidR="00695489" w:rsidRPr="009E4194" w:rsidRDefault="00695489" w:rsidP="00695489">
            <w:pPr>
              <w:autoSpaceDE w:val="0"/>
              <w:autoSpaceDN w:val="0"/>
              <w:adjustRightInd w:val="0"/>
              <w:jc w:val="center"/>
              <w:rPr>
                <w:b/>
                <w:sz w:val="22"/>
              </w:rPr>
            </w:pPr>
            <w:r w:rsidRPr="009E4194">
              <w:rPr>
                <w:b/>
                <w:sz w:val="22"/>
              </w:rPr>
              <w:t>Код (числовое обозначение ВРИ)</w:t>
            </w:r>
          </w:p>
        </w:tc>
        <w:tc>
          <w:tcPr>
            <w:tcW w:w="1134" w:type="dxa"/>
            <w:vAlign w:val="center"/>
          </w:tcPr>
          <w:p w:rsidR="00695489" w:rsidRPr="009E4194" w:rsidRDefault="00695489" w:rsidP="00695489">
            <w:pPr>
              <w:autoSpaceDE w:val="0"/>
              <w:autoSpaceDN w:val="0"/>
              <w:adjustRightInd w:val="0"/>
              <w:jc w:val="center"/>
              <w:rPr>
                <w:b/>
                <w:sz w:val="22"/>
              </w:rPr>
            </w:pPr>
            <w:r w:rsidRPr="009E4194">
              <w:rPr>
                <w:b/>
                <w:sz w:val="22"/>
              </w:rPr>
              <w:t xml:space="preserve">ЗУ </w:t>
            </w:r>
            <w:r w:rsidRPr="009E4194">
              <w:rPr>
                <w:b/>
                <w:sz w:val="22"/>
                <w:lang w:val="en-US"/>
              </w:rPr>
              <w:t>min</w:t>
            </w:r>
            <w:r w:rsidRPr="009E4194">
              <w:rPr>
                <w:b/>
                <w:sz w:val="22"/>
              </w:rPr>
              <w:t>,</w:t>
            </w:r>
          </w:p>
          <w:p w:rsidR="00695489" w:rsidRPr="009E4194" w:rsidRDefault="00695489" w:rsidP="00695489">
            <w:pPr>
              <w:autoSpaceDE w:val="0"/>
              <w:autoSpaceDN w:val="0"/>
              <w:adjustRightInd w:val="0"/>
              <w:jc w:val="center"/>
              <w:rPr>
                <w:b/>
                <w:sz w:val="22"/>
              </w:rPr>
            </w:pPr>
            <w:r w:rsidRPr="009E4194">
              <w:rPr>
                <w:b/>
                <w:sz w:val="22"/>
              </w:rPr>
              <w:t>кв.м.</w:t>
            </w:r>
          </w:p>
        </w:tc>
        <w:tc>
          <w:tcPr>
            <w:tcW w:w="1134" w:type="dxa"/>
            <w:vAlign w:val="center"/>
          </w:tcPr>
          <w:p w:rsidR="00695489" w:rsidRPr="009E4194" w:rsidRDefault="00695489" w:rsidP="00695489">
            <w:pPr>
              <w:autoSpaceDE w:val="0"/>
              <w:autoSpaceDN w:val="0"/>
              <w:adjustRightInd w:val="0"/>
              <w:jc w:val="center"/>
              <w:rPr>
                <w:b/>
                <w:sz w:val="22"/>
              </w:rPr>
            </w:pPr>
            <w:r w:rsidRPr="009E4194">
              <w:rPr>
                <w:b/>
                <w:sz w:val="22"/>
              </w:rPr>
              <w:t xml:space="preserve">ЗУ </w:t>
            </w:r>
            <w:r w:rsidRPr="009E4194">
              <w:rPr>
                <w:b/>
                <w:sz w:val="22"/>
                <w:lang w:val="en-US"/>
              </w:rPr>
              <w:t>max</w:t>
            </w:r>
            <w:r w:rsidRPr="009E4194">
              <w:rPr>
                <w:b/>
                <w:sz w:val="22"/>
              </w:rPr>
              <w:t>,</w:t>
            </w:r>
          </w:p>
          <w:p w:rsidR="00695489" w:rsidRPr="009E4194" w:rsidRDefault="00695489" w:rsidP="00695489">
            <w:pPr>
              <w:autoSpaceDE w:val="0"/>
              <w:autoSpaceDN w:val="0"/>
              <w:adjustRightInd w:val="0"/>
              <w:jc w:val="center"/>
              <w:rPr>
                <w:b/>
                <w:sz w:val="22"/>
              </w:rPr>
            </w:pPr>
            <w:r w:rsidRPr="009E4194">
              <w:rPr>
                <w:b/>
                <w:sz w:val="22"/>
              </w:rPr>
              <w:t>кв.м.</w:t>
            </w:r>
          </w:p>
        </w:tc>
        <w:tc>
          <w:tcPr>
            <w:tcW w:w="1134" w:type="dxa"/>
            <w:vAlign w:val="center"/>
          </w:tcPr>
          <w:p w:rsidR="00695489" w:rsidRPr="009E4194" w:rsidRDefault="00695489" w:rsidP="00695489">
            <w:pPr>
              <w:autoSpaceDE w:val="0"/>
              <w:autoSpaceDN w:val="0"/>
              <w:adjustRightInd w:val="0"/>
              <w:jc w:val="center"/>
              <w:rPr>
                <w:b/>
                <w:sz w:val="22"/>
              </w:rPr>
            </w:pPr>
            <w:r w:rsidRPr="009E4194">
              <w:rPr>
                <w:b/>
                <w:sz w:val="22"/>
              </w:rPr>
              <w:t xml:space="preserve">Отступ, </w:t>
            </w:r>
            <w:proofErr w:type="gramStart"/>
            <w:r w:rsidRPr="009E4194">
              <w:rPr>
                <w:b/>
                <w:sz w:val="22"/>
              </w:rPr>
              <w:t>м</w:t>
            </w:r>
            <w:proofErr w:type="gramEnd"/>
          </w:p>
        </w:tc>
        <w:tc>
          <w:tcPr>
            <w:tcW w:w="1134" w:type="dxa"/>
            <w:vAlign w:val="center"/>
          </w:tcPr>
          <w:p w:rsidR="00695489" w:rsidRPr="009E4194" w:rsidRDefault="00695489" w:rsidP="00695489">
            <w:pPr>
              <w:autoSpaceDE w:val="0"/>
              <w:autoSpaceDN w:val="0"/>
              <w:adjustRightInd w:val="0"/>
              <w:jc w:val="center"/>
              <w:rPr>
                <w:b/>
                <w:sz w:val="22"/>
              </w:rPr>
            </w:pPr>
            <w:r w:rsidRPr="009E4194">
              <w:rPr>
                <w:b/>
                <w:sz w:val="22"/>
              </w:rPr>
              <w:t>Эт.</w:t>
            </w:r>
          </w:p>
        </w:tc>
        <w:tc>
          <w:tcPr>
            <w:tcW w:w="1134" w:type="dxa"/>
            <w:vAlign w:val="center"/>
          </w:tcPr>
          <w:p w:rsidR="00695489" w:rsidRPr="009E4194" w:rsidRDefault="00695489" w:rsidP="00695489">
            <w:pPr>
              <w:autoSpaceDE w:val="0"/>
              <w:autoSpaceDN w:val="0"/>
              <w:adjustRightInd w:val="0"/>
              <w:jc w:val="center"/>
              <w:rPr>
                <w:b/>
                <w:sz w:val="22"/>
              </w:rPr>
            </w:pPr>
            <w:r w:rsidRPr="009E4194">
              <w:rPr>
                <w:b/>
                <w:sz w:val="22"/>
              </w:rPr>
              <w:t>%</w:t>
            </w:r>
          </w:p>
        </w:tc>
      </w:tr>
      <w:tr w:rsidR="001134FC" w:rsidRPr="009E4194" w:rsidTr="0082706E">
        <w:trPr>
          <w:jc w:val="center"/>
        </w:trPr>
        <w:tc>
          <w:tcPr>
            <w:tcW w:w="567" w:type="dxa"/>
            <w:noWrap/>
            <w:vAlign w:val="center"/>
          </w:tcPr>
          <w:p w:rsidR="001134FC" w:rsidRPr="009E4194" w:rsidRDefault="001134FC" w:rsidP="00695489">
            <w:pPr>
              <w:autoSpaceDE w:val="0"/>
              <w:autoSpaceDN w:val="0"/>
              <w:adjustRightInd w:val="0"/>
              <w:jc w:val="center"/>
              <w:rPr>
                <w:b/>
                <w:sz w:val="22"/>
              </w:rPr>
            </w:pPr>
          </w:p>
        </w:tc>
        <w:tc>
          <w:tcPr>
            <w:tcW w:w="2268" w:type="dxa"/>
            <w:noWrap/>
            <w:vAlign w:val="center"/>
          </w:tcPr>
          <w:p w:rsidR="001134FC" w:rsidRPr="009E4194" w:rsidRDefault="001134FC" w:rsidP="00695489">
            <w:pPr>
              <w:autoSpaceDE w:val="0"/>
              <w:autoSpaceDN w:val="0"/>
              <w:adjustRightInd w:val="0"/>
              <w:jc w:val="both"/>
              <w:rPr>
                <w:b/>
                <w:sz w:val="22"/>
              </w:rPr>
            </w:pPr>
            <w:r w:rsidRPr="009E4194">
              <w:rPr>
                <w:b/>
                <w:sz w:val="22"/>
              </w:rPr>
              <w:t>Основные виды разрешенного использования</w:t>
            </w:r>
          </w:p>
        </w:tc>
        <w:tc>
          <w:tcPr>
            <w:tcW w:w="6520" w:type="dxa"/>
            <w:gridSpan w:val="6"/>
            <w:noWrap/>
            <w:vAlign w:val="center"/>
          </w:tcPr>
          <w:p w:rsidR="001134FC" w:rsidRPr="009E4194" w:rsidRDefault="001134FC" w:rsidP="00695489">
            <w:pPr>
              <w:autoSpaceDE w:val="0"/>
              <w:autoSpaceDN w:val="0"/>
              <w:adjustRightInd w:val="0"/>
              <w:jc w:val="center"/>
              <w:rPr>
                <w:b/>
                <w:sz w:val="22"/>
              </w:rPr>
            </w:pPr>
          </w:p>
        </w:tc>
      </w:tr>
      <w:tr w:rsidR="00695489" w:rsidRPr="009E4194" w:rsidTr="00695489">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1.</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Малоэтажная многоквартирная жилая застройка</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2.1.1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4</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40</w:t>
            </w:r>
          </w:p>
        </w:tc>
      </w:tr>
      <w:tr w:rsidR="00695489" w:rsidRPr="009E4194" w:rsidTr="00695489">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2268" w:type="dxa"/>
            <w:noWrap/>
            <w:vAlign w:val="center"/>
          </w:tcPr>
          <w:p w:rsidR="00695489" w:rsidRPr="002B3D91" w:rsidRDefault="00695489" w:rsidP="00695489">
            <w:pPr>
              <w:autoSpaceDE w:val="0"/>
              <w:autoSpaceDN w:val="0"/>
              <w:adjustRightInd w:val="0"/>
              <w:jc w:val="both"/>
              <w:rPr>
                <w:sz w:val="22"/>
              </w:rPr>
            </w:pPr>
            <w:r w:rsidRPr="002B3D91">
              <w:rPr>
                <w:sz w:val="22"/>
              </w:rPr>
              <w:t>Блокированная жилая застройка</w:t>
            </w:r>
          </w:p>
        </w:tc>
        <w:tc>
          <w:tcPr>
            <w:tcW w:w="850" w:type="dxa"/>
            <w:noWrap/>
            <w:vAlign w:val="center"/>
          </w:tcPr>
          <w:p w:rsidR="00695489" w:rsidRPr="002B3D91" w:rsidRDefault="00695489" w:rsidP="00695489">
            <w:pPr>
              <w:autoSpaceDE w:val="0"/>
              <w:autoSpaceDN w:val="0"/>
              <w:adjustRightInd w:val="0"/>
              <w:jc w:val="center"/>
              <w:rPr>
                <w:sz w:val="22"/>
              </w:rPr>
            </w:pPr>
            <w:r w:rsidRPr="002B3D91">
              <w:rPr>
                <w:sz w:val="22"/>
              </w:rPr>
              <w:t>2.3</w:t>
            </w:r>
          </w:p>
        </w:tc>
        <w:tc>
          <w:tcPr>
            <w:tcW w:w="1134" w:type="dxa"/>
            <w:noWrap/>
            <w:vAlign w:val="center"/>
          </w:tcPr>
          <w:p w:rsidR="00695489" w:rsidRPr="002B3D91" w:rsidRDefault="00695489" w:rsidP="00695489">
            <w:pPr>
              <w:autoSpaceDE w:val="0"/>
              <w:autoSpaceDN w:val="0"/>
              <w:adjustRightInd w:val="0"/>
              <w:jc w:val="center"/>
              <w:rPr>
                <w:sz w:val="22"/>
              </w:rPr>
            </w:pPr>
            <w:r w:rsidRPr="002B3D91">
              <w:rPr>
                <w:sz w:val="22"/>
              </w:rPr>
              <w:t>300</w:t>
            </w:r>
          </w:p>
        </w:tc>
        <w:tc>
          <w:tcPr>
            <w:tcW w:w="1134" w:type="dxa"/>
            <w:noWrap/>
            <w:vAlign w:val="center"/>
          </w:tcPr>
          <w:p w:rsidR="00695489" w:rsidRPr="002B3D91" w:rsidRDefault="00D54554" w:rsidP="00695489">
            <w:pPr>
              <w:autoSpaceDE w:val="0"/>
              <w:autoSpaceDN w:val="0"/>
              <w:adjustRightInd w:val="0"/>
              <w:jc w:val="center"/>
              <w:rPr>
                <w:sz w:val="22"/>
              </w:rPr>
            </w:pPr>
            <w:r w:rsidRPr="002B3D91">
              <w:rPr>
                <w:sz w:val="22"/>
              </w:rPr>
              <w:t>4</w:t>
            </w:r>
            <w:r w:rsidR="00695489" w:rsidRPr="002B3D91">
              <w:rPr>
                <w:sz w:val="22"/>
              </w:rPr>
              <w:t>500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40</w:t>
            </w:r>
          </w:p>
        </w:tc>
      </w:tr>
      <w:tr w:rsidR="007B3A75" w:rsidRPr="009E4194" w:rsidTr="00695489">
        <w:trPr>
          <w:jc w:val="center"/>
        </w:trPr>
        <w:tc>
          <w:tcPr>
            <w:tcW w:w="567" w:type="dxa"/>
            <w:noWrap/>
            <w:vAlign w:val="center"/>
          </w:tcPr>
          <w:p w:rsidR="007B3A75" w:rsidRPr="009E4194" w:rsidRDefault="007B3A75" w:rsidP="00695489">
            <w:pPr>
              <w:autoSpaceDE w:val="0"/>
              <w:autoSpaceDN w:val="0"/>
              <w:adjustRightInd w:val="0"/>
              <w:jc w:val="center"/>
              <w:rPr>
                <w:sz w:val="22"/>
              </w:rPr>
            </w:pPr>
            <w:r>
              <w:rPr>
                <w:sz w:val="22"/>
              </w:rPr>
              <w:t>3</w:t>
            </w:r>
            <w:r w:rsidR="001134FC">
              <w:rPr>
                <w:sz w:val="22"/>
              </w:rPr>
              <w:t>.</w:t>
            </w:r>
          </w:p>
        </w:tc>
        <w:tc>
          <w:tcPr>
            <w:tcW w:w="2268" w:type="dxa"/>
            <w:noWrap/>
            <w:vAlign w:val="center"/>
          </w:tcPr>
          <w:p w:rsidR="007B3A75" w:rsidRPr="002B3D91" w:rsidRDefault="007B3A75" w:rsidP="00695489">
            <w:pPr>
              <w:autoSpaceDE w:val="0"/>
              <w:autoSpaceDN w:val="0"/>
              <w:adjustRightInd w:val="0"/>
              <w:jc w:val="both"/>
              <w:rPr>
                <w:sz w:val="22"/>
              </w:rPr>
            </w:pPr>
            <w:r w:rsidRPr="002B3D91">
              <w:rPr>
                <w:sz w:val="22"/>
              </w:rPr>
              <w:t>Для ведения личного подсобного хозяйства</w:t>
            </w:r>
          </w:p>
        </w:tc>
        <w:tc>
          <w:tcPr>
            <w:tcW w:w="850" w:type="dxa"/>
            <w:noWrap/>
            <w:vAlign w:val="center"/>
          </w:tcPr>
          <w:p w:rsidR="007B3A75" w:rsidRPr="002B3D91" w:rsidRDefault="007B3A75" w:rsidP="00695489">
            <w:pPr>
              <w:autoSpaceDE w:val="0"/>
              <w:autoSpaceDN w:val="0"/>
              <w:adjustRightInd w:val="0"/>
              <w:jc w:val="center"/>
              <w:rPr>
                <w:sz w:val="22"/>
              </w:rPr>
            </w:pPr>
            <w:r w:rsidRPr="002B3D91">
              <w:rPr>
                <w:sz w:val="22"/>
              </w:rPr>
              <w:t>2.2</w:t>
            </w:r>
          </w:p>
        </w:tc>
        <w:tc>
          <w:tcPr>
            <w:tcW w:w="1134" w:type="dxa"/>
            <w:noWrap/>
            <w:vAlign w:val="center"/>
          </w:tcPr>
          <w:p w:rsidR="007B3A75" w:rsidRPr="002B3D91" w:rsidRDefault="007B3A75" w:rsidP="00695489">
            <w:pPr>
              <w:autoSpaceDE w:val="0"/>
              <w:autoSpaceDN w:val="0"/>
              <w:adjustRightInd w:val="0"/>
              <w:jc w:val="center"/>
              <w:rPr>
                <w:sz w:val="22"/>
              </w:rPr>
            </w:pPr>
            <w:r w:rsidRPr="002B3D91">
              <w:rPr>
                <w:sz w:val="22"/>
              </w:rPr>
              <w:t>300</w:t>
            </w:r>
          </w:p>
        </w:tc>
        <w:tc>
          <w:tcPr>
            <w:tcW w:w="1134" w:type="dxa"/>
            <w:noWrap/>
            <w:vAlign w:val="center"/>
          </w:tcPr>
          <w:p w:rsidR="007B3A75" w:rsidRPr="002B3D91" w:rsidRDefault="007B3A75" w:rsidP="00695489">
            <w:pPr>
              <w:autoSpaceDE w:val="0"/>
              <w:autoSpaceDN w:val="0"/>
              <w:adjustRightInd w:val="0"/>
              <w:jc w:val="center"/>
              <w:rPr>
                <w:sz w:val="22"/>
              </w:rPr>
            </w:pPr>
            <w:r w:rsidRPr="002B3D91">
              <w:rPr>
                <w:sz w:val="22"/>
              </w:rPr>
              <w:t>4500</w:t>
            </w:r>
          </w:p>
        </w:tc>
        <w:tc>
          <w:tcPr>
            <w:tcW w:w="1134" w:type="dxa"/>
            <w:noWrap/>
            <w:vAlign w:val="center"/>
          </w:tcPr>
          <w:p w:rsidR="007B3A75" w:rsidRPr="009E4194" w:rsidRDefault="007B3A75" w:rsidP="007B3A75">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7B3A75" w:rsidRPr="009E4194" w:rsidRDefault="007B3A75" w:rsidP="007B3A75">
            <w:pPr>
              <w:autoSpaceDE w:val="0"/>
              <w:autoSpaceDN w:val="0"/>
              <w:adjustRightInd w:val="0"/>
              <w:jc w:val="center"/>
              <w:rPr>
                <w:sz w:val="22"/>
              </w:rPr>
            </w:pPr>
            <w:r w:rsidRPr="009E4194">
              <w:rPr>
                <w:sz w:val="22"/>
              </w:rPr>
              <w:t>от границы участка - 3 м*</w:t>
            </w:r>
          </w:p>
        </w:tc>
        <w:tc>
          <w:tcPr>
            <w:tcW w:w="1134" w:type="dxa"/>
            <w:noWrap/>
            <w:vAlign w:val="center"/>
          </w:tcPr>
          <w:p w:rsidR="007B3A75" w:rsidRPr="009E4194" w:rsidRDefault="007B3A75" w:rsidP="00695489">
            <w:pPr>
              <w:autoSpaceDE w:val="0"/>
              <w:autoSpaceDN w:val="0"/>
              <w:adjustRightInd w:val="0"/>
              <w:jc w:val="center"/>
              <w:rPr>
                <w:sz w:val="22"/>
              </w:rPr>
            </w:pPr>
            <w:r>
              <w:rPr>
                <w:sz w:val="22"/>
              </w:rPr>
              <w:t>3</w:t>
            </w:r>
          </w:p>
        </w:tc>
        <w:tc>
          <w:tcPr>
            <w:tcW w:w="1134" w:type="dxa"/>
            <w:noWrap/>
            <w:vAlign w:val="center"/>
          </w:tcPr>
          <w:p w:rsidR="007B3A75" w:rsidRPr="009E4194" w:rsidRDefault="007B3A75" w:rsidP="00695489">
            <w:pPr>
              <w:autoSpaceDE w:val="0"/>
              <w:autoSpaceDN w:val="0"/>
              <w:adjustRightInd w:val="0"/>
              <w:jc w:val="center"/>
              <w:rPr>
                <w:sz w:val="22"/>
              </w:rPr>
            </w:pPr>
            <w:r>
              <w:rPr>
                <w:sz w:val="22"/>
              </w:rPr>
              <w:t>40</w:t>
            </w:r>
          </w:p>
        </w:tc>
      </w:tr>
      <w:tr w:rsidR="00695489" w:rsidRPr="009E4194" w:rsidTr="00695489">
        <w:trPr>
          <w:jc w:val="center"/>
        </w:trPr>
        <w:tc>
          <w:tcPr>
            <w:tcW w:w="567" w:type="dxa"/>
            <w:noWrap/>
            <w:vAlign w:val="center"/>
          </w:tcPr>
          <w:p w:rsidR="00695489" w:rsidRPr="009E4194" w:rsidRDefault="007B3A75" w:rsidP="00695489">
            <w:pPr>
              <w:autoSpaceDE w:val="0"/>
              <w:autoSpaceDN w:val="0"/>
              <w:adjustRightInd w:val="0"/>
              <w:jc w:val="center"/>
              <w:rPr>
                <w:sz w:val="22"/>
              </w:rPr>
            </w:pPr>
            <w:r>
              <w:rPr>
                <w:sz w:val="22"/>
              </w:rPr>
              <w:t>4</w:t>
            </w:r>
            <w:r w:rsidR="00695489" w:rsidRPr="009E4194">
              <w:rPr>
                <w:sz w:val="22"/>
              </w:rPr>
              <w:t>.</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Дошкольное, начальное и среднее общее образование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3.5.1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25 м"/>
              </w:smartTagPr>
              <w:r w:rsidRPr="009E4194">
                <w:rPr>
                  <w:sz w:val="22"/>
                </w:rPr>
                <w:t>25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 xml:space="preserve">от границы участка - </w:t>
            </w:r>
            <w:smartTag w:uri="urn:schemas-microsoft-com:office:smarttags" w:element="metricconverter">
              <w:smartTagPr>
                <w:attr w:name="ProductID" w:val="6 м"/>
              </w:smartTagPr>
              <w:r w:rsidRPr="009E4194">
                <w:rPr>
                  <w:sz w:val="22"/>
                </w:rPr>
                <w:t>6 м</w:t>
              </w:r>
            </w:smartTag>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695489" w:rsidRPr="009E4194" w:rsidTr="00695489">
        <w:trPr>
          <w:jc w:val="center"/>
        </w:trPr>
        <w:tc>
          <w:tcPr>
            <w:tcW w:w="567" w:type="dxa"/>
            <w:noWrap/>
            <w:vAlign w:val="center"/>
          </w:tcPr>
          <w:p w:rsidR="00695489" w:rsidRPr="009E4194" w:rsidRDefault="007B3A75" w:rsidP="00695489">
            <w:pPr>
              <w:autoSpaceDE w:val="0"/>
              <w:autoSpaceDN w:val="0"/>
              <w:adjustRightInd w:val="0"/>
              <w:jc w:val="center"/>
              <w:rPr>
                <w:sz w:val="22"/>
              </w:rPr>
            </w:pPr>
            <w:r>
              <w:rPr>
                <w:sz w:val="22"/>
              </w:rPr>
              <w:t>5</w:t>
            </w:r>
            <w:r w:rsidR="00695489" w:rsidRPr="009E4194">
              <w:rPr>
                <w:sz w:val="22"/>
              </w:rPr>
              <w:t>.</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Культурное развитие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3.6</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695489" w:rsidRPr="009E4194" w:rsidTr="00695489">
        <w:trPr>
          <w:jc w:val="center"/>
        </w:trPr>
        <w:tc>
          <w:tcPr>
            <w:tcW w:w="567" w:type="dxa"/>
            <w:noWrap/>
            <w:vAlign w:val="center"/>
          </w:tcPr>
          <w:p w:rsidR="00695489" w:rsidRPr="009E4194" w:rsidRDefault="007B3A75" w:rsidP="00695489">
            <w:pPr>
              <w:autoSpaceDE w:val="0"/>
              <w:autoSpaceDN w:val="0"/>
              <w:adjustRightInd w:val="0"/>
              <w:jc w:val="center"/>
              <w:rPr>
                <w:sz w:val="22"/>
              </w:rPr>
            </w:pPr>
            <w:r>
              <w:rPr>
                <w:sz w:val="22"/>
              </w:rPr>
              <w:t>6</w:t>
            </w:r>
            <w:r w:rsidR="00695489" w:rsidRPr="009E4194">
              <w:rPr>
                <w:sz w:val="22"/>
              </w:rPr>
              <w:t>.</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Земельные участки (территории) общего пользования</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12.0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695489" w:rsidRPr="009E4194" w:rsidTr="00695489">
        <w:trPr>
          <w:jc w:val="center"/>
        </w:trPr>
        <w:tc>
          <w:tcPr>
            <w:tcW w:w="567" w:type="dxa"/>
            <w:noWrap/>
            <w:vAlign w:val="center"/>
          </w:tcPr>
          <w:p w:rsidR="00695489" w:rsidRPr="009E4194" w:rsidRDefault="007B3A75" w:rsidP="00695489">
            <w:pPr>
              <w:autoSpaceDE w:val="0"/>
              <w:autoSpaceDN w:val="0"/>
              <w:adjustRightInd w:val="0"/>
              <w:jc w:val="center"/>
              <w:rPr>
                <w:sz w:val="22"/>
              </w:rPr>
            </w:pPr>
            <w:r>
              <w:rPr>
                <w:sz w:val="22"/>
              </w:rPr>
              <w:t>7</w:t>
            </w:r>
            <w:r w:rsidR="00695489" w:rsidRPr="009E4194">
              <w:rPr>
                <w:sz w:val="22"/>
              </w:rPr>
              <w:t>.</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Коммунальное обслуживание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не подлежит </w:t>
            </w:r>
            <w:r w:rsidRPr="009E4194">
              <w:rPr>
                <w:sz w:val="22"/>
              </w:rPr>
              <w:lastRenderedPageBreak/>
              <w:t>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lastRenderedPageBreak/>
              <w:t xml:space="preserve">не подлежит </w:t>
            </w:r>
            <w:r w:rsidRPr="009E4194">
              <w:rPr>
                <w:sz w:val="22"/>
              </w:rPr>
              <w:lastRenderedPageBreak/>
              <w:t>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lastRenderedPageBreak/>
              <w:t xml:space="preserve">от границы </w:t>
            </w:r>
            <w:r w:rsidRPr="009E4194">
              <w:rPr>
                <w:sz w:val="22"/>
              </w:rPr>
              <w:lastRenderedPageBreak/>
              <w:t>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lastRenderedPageBreak/>
              <w:t>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не подлежит </w:t>
            </w:r>
            <w:r w:rsidRPr="009E4194">
              <w:rPr>
                <w:sz w:val="22"/>
              </w:rPr>
              <w:lastRenderedPageBreak/>
              <w:t>ограничению</w:t>
            </w:r>
          </w:p>
        </w:tc>
      </w:tr>
      <w:tr w:rsidR="00695489" w:rsidRPr="009E4194" w:rsidTr="00695489">
        <w:trPr>
          <w:jc w:val="center"/>
        </w:trPr>
        <w:tc>
          <w:tcPr>
            <w:tcW w:w="567" w:type="dxa"/>
            <w:noWrap/>
            <w:vAlign w:val="center"/>
          </w:tcPr>
          <w:p w:rsidR="00695489" w:rsidRPr="009E4194" w:rsidRDefault="00695489" w:rsidP="00695489">
            <w:pPr>
              <w:autoSpaceDE w:val="0"/>
              <w:autoSpaceDN w:val="0"/>
              <w:adjustRightInd w:val="0"/>
              <w:jc w:val="center"/>
              <w:rPr>
                <w:sz w:val="22"/>
              </w:rPr>
            </w:pPr>
          </w:p>
        </w:tc>
        <w:tc>
          <w:tcPr>
            <w:tcW w:w="2268" w:type="dxa"/>
            <w:noWrap/>
            <w:vAlign w:val="center"/>
          </w:tcPr>
          <w:p w:rsidR="00695489" w:rsidRPr="009E4194" w:rsidRDefault="00695489" w:rsidP="00695489">
            <w:pPr>
              <w:autoSpaceDE w:val="0"/>
              <w:autoSpaceDN w:val="0"/>
              <w:adjustRightInd w:val="0"/>
              <w:jc w:val="both"/>
              <w:rPr>
                <w:b/>
                <w:sz w:val="22"/>
              </w:rPr>
            </w:pPr>
            <w:r w:rsidRPr="009E4194">
              <w:rPr>
                <w:b/>
                <w:sz w:val="22"/>
              </w:rPr>
              <w:t>Вспомогательные виды разрешенного использования</w:t>
            </w:r>
          </w:p>
        </w:tc>
        <w:tc>
          <w:tcPr>
            <w:tcW w:w="850" w:type="dxa"/>
            <w:noWrap/>
            <w:vAlign w:val="center"/>
          </w:tcPr>
          <w:p w:rsidR="00695489" w:rsidRPr="009E4194" w:rsidRDefault="00695489" w:rsidP="00695489">
            <w:pPr>
              <w:autoSpaceDE w:val="0"/>
              <w:autoSpaceDN w:val="0"/>
              <w:adjustRightInd w:val="0"/>
              <w:jc w:val="center"/>
              <w:rPr>
                <w:sz w:val="22"/>
              </w:rPr>
            </w:pPr>
          </w:p>
        </w:tc>
        <w:tc>
          <w:tcPr>
            <w:tcW w:w="1134" w:type="dxa"/>
            <w:noWrap/>
            <w:vAlign w:val="center"/>
          </w:tcPr>
          <w:p w:rsidR="00695489" w:rsidRPr="009E4194" w:rsidRDefault="00695489" w:rsidP="00695489">
            <w:pPr>
              <w:autoSpaceDE w:val="0"/>
              <w:autoSpaceDN w:val="0"/>
              <w:adjustRightInd w:val="0"/>
              <w:jc w:val="center"/>
              <w:rPr>
                <w:sz w:val="22"/>
              </w:rPr>
            </w:pPr>
          </w:p>
        </w:tc>
        <w:tc>
          <w:tcPr>
            <w:tcW w:w="1134" w:type="dxa"/>
            <w:noWrap/>
            <w:vAlign w:val="center"/>
          </w:tcPr>
          <w:p w:rsidR="00695489" w:rsidRPr="009E4194" w:rsidRDefault="00695489" w:rsidP="00695489">
            <w:pPr>
              <w:autoSpaceDE w:val="0"/>
              <w:autoSpaceDN w:val="0"/>
              <w:adjustRightInd w:val="0"/>
              <w:jc w:val="center"/>
              <w:rPr>
                <w:sz w:val="22"/>
              </w:rPr>
            </w:pPr>
          </w:p>
        </w:tc>
        <w:tc>
          <w:tcPr>
            <w:tcW w:w="1134" w:type="dxa"/>
            <w:noWrap/>
            <w:vAlign w:val="center"/>
          </w:tcPr>
          <w:p w:rsidR="00695489" w:rsidRPr="009E4194" w:rsidRDefault="00695489" w:rsidP="00695489">
            <w:pPr>
              <w:autoSpaceDE w:val="0"/>
              <w:autoSpaceDN w:val="0"/>
              <w:adjustRightInd w:val="0"/>
              <w:jc w:val="center"/>
              <w:rPr>
                <w:sz w:val="22"/>
              </w:rPr>
            </w:pPr>
          </w:p>
        </w:tc>
        <w:tc>
          <w:tcPr>
            <w:tcW w:w="1134" w:type="dxa"/>
            <w:noWrap/>
            <w:vAlign w:val="center"/>
          </w:tcPr>
          <w:p w:rsidR="00695489" w:rsidRPr="009E4194" w:rsidRDefault="00695489" w:rsidP="00695489">
            <w:pPr>
              <w:autoSpaceDE w:val="0"/>
              <w:autoSpaceDN w:val="0"/>
              <w:adjustRightInd w:val="0"/>
              <w:jc w:val="center"/>
              <w:rPr>
                <w:sz w:val="22"/>
              </w:rPr>
            </w:pPr>
          </w:p>
        </w:tc>
        <w:tc>
          <w:tcPr>
            <w:tcW w:w="1134" w:type="dxa"/>
            <w:noWrap/>
            <w:vAlign w:val="center"/>
          </w:tcPr>
          <w:p w:rsidR="00695489" w:rsidRPr="009E4194" w:rsidRDefault="00695489" w:rsidP="00695489">
            <w:pPr>
              <w:autoSpaceDE w:val="0"/>
              <w:autoSpaceDN w:val="0"/>
              <w:adjustRightInd w:val="0"/>
              <w:jc w:val="center"/>
              <w:rPr>
                <w:sz w:val="22"/>
              </w:rPr>
            </w:pPr>
          </w:p>
        </w:tc>
      </w:tr>
      <w:tr w:rsidR="00695489" w:rsidRPr="009E4194" w:rsidTr="00695489">
        <w:trPr>
          <w:jc w:val="center"/>
        </w:trPr>
        <w:tc>
          <w:tcPr>
            <w:tcW w:w="567" w:type="dxa"/>
            <w:noWrap/>
            <w:vAlign w:val="center"/>
          </w:tcPr>
          <w:p w:rsidR="00695489" w:rsidRPr="009E4194" w:rsidRDefault="007B3A75" w:rsidP="00695489">
            <w:pPr>
              <w:autoSpaceDE w:val="0"/>
              <w:autoSpaceDN w:val="0"/>
              <w:adjustRightInd w:val="0"/>
              <w:jc w:val="center"/>
              <w:rPr>
                <w:sz w:val="22"/>
              </w:rPr>
            </w:pPr>
            <w:r>
              <w:rPr>
                <w:sz w:val="22"/>
              </w:rPr>
              <w:t>8</w:t>
            </w:r>
            <w:r w:rsidR="00695489" w:rsidRPr="009E4194">
              <w:rPr>
                <w:sz w:val="22"/>
              </w:rPr>
              <w:t>.</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Обслуживание жилой застройки</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2.7</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1134FC" w:rsidRPr="009E4194" w:rsidTr="0082706E">
        <w:trPr>
          <w:jc w:val="center"/>
        </w:trPr>
        <w:tc>
          <w:tcPr>
            <w:tcW w:w="567" w:type="dxa"/>
            <w:noWrap/>
            <w:vAlign w:val="center"/>
          </w:tcPr>
          <w:p w:rsidR="001134FC" w:rsidRPr="009E4194" w:rsidRDefault="001134FC" w:rsidP="00695489">
            <w:pPr>
              <w:autoSpaceDE w:val="0"/>
              <w:autoSpaceDN w:val="0"/>
              <w:adjustRightInd w:val="0"/>
              <w:jc w:val="center"/>
              <w:rPr>
                <w:sz w:val="22"/>
              </w:rPr>
            </w:pPr>
          </w:p>
        </w:tc>
        <w:tc>
          <w:tcPr>
            <w:tcW w:w="2268" w:type="dxa"/>
            <w:noWrap/>
            <w:vAlign w:val="center"/>
          </w:tcPr>
          <w:p w:rsidR="001134FC" w:rsidRPr="009E4194" w:rsidRDefault="001134FC" w:rsidP="00695489">
            <w:pPr>
              <w:autoSpaceDE w:val="0"/>
              <w:autoSpaceDN w:val="0"/>
              <w:adjustRightInd w:val="0"/>
              <w:jc w:val="both"/>
              <w:rPr>
                <w:b/>
                <w:sz w:val="22"/>
              </w:rPr>
            </w:pPr>
            <w:r w:rsidRPr="009E4194">
              <w:rPr>
                <w:b/>
                <w:sz w:val="22"/>
              </w:rPr>
              <w:t>Условно разрешенные виды использования</w:t>
            </w:r>
          </w:p>
        </w:tc>
        <w:tc>
          <w:tcPr>
            <w:tcW w:w="6520" w:type="dxa"/>
            <w:gridSpan w:val="6"/>
            <w:noWrap/>
            <w:vAlign w:val="center"/>
          </w:tcPr>
          <w:p w:rsidR="001134FC" w:rsidRPr="009E4194" w:rsidRDefault="001134FC" w:rsidP="00695489">
            <w:pPr>
              <w:autoSpaceDE w:val="0"/>
              <w:autoSpaceDN w:val="0"/>
              <w:adjustRightInd w:val="0"/>
              <w:jc w:val="center"/>
              <w:rPr>
                <w:sz w:val="22"/>
              </w:rPr>
            </w:pPr>
          </w:p>
        </w:tc>
      </w:tr>
      <w:tr w:rsidR="00695489" w:rsidRPr="009E4194" w:rsidTr="00695489">
        <w:trPr>
          <w:jc w:val="center"/>
        </w:trPr>
        <w:tc>
          <w:tcPr>
            <w:tcW w:w="567" w:type="dxa"/>
            <w:noWrap/>
            <w:vAlign w:val="center"/>
          </w:tcPr>
          <w:p w:rsidR="00695489" w:rsidRPr="009E4194" w:rsidRDefault="007B3A75" w:rsidP="00695489">
            <w:pPr>
              <w:autoSpaceDE w:val="0"/>
              <w:autoSpaceDN w:val="0"/>
              <w:adjustRightInd w:val="0"/>
              <w:jc w:val="center"/>
              <w:rPr>
                <w:sz w:val="22"/>
              </w:rPr>
            </w:pPr>
            <w:r>
              <w:rPr>
                <w:sz w:val="22"/>
              </w:rPr>
              <w:t>9</w:t>
            </w:r>
            <w:r w:rsidR="00695489" w:rsidRPr="009E4194">
              <w:rPr>
                <w:sz w:val="22"/>
              </w:rPr>
              <w:t>.</w:t>
            </w:r>
          </w:p>
        </w:tc>
        <w:tc>
          <w:tcPr>
            <w:tcW w:w="2268" w:type="dxa"/>
            <w:noWrap/>
            <w:vAlign w:val="center"/>
          </w:tcPr>
          <w:p w:rsidR="00695489" w:rsidRPr="002B3D91" w:rsidRDefault="00695489" w:rsidP="00695489">
            <w:pPr>
              <w:autoSpaceDE w:val="0"/>
              <w:autoSpaceDN w:val="0"/>
              <w:adjustRightInd w:val="0"/>
              <w:jc w:val="both"/>
              <w:rPr>
                <w:sz w:val="22"/>
              </w:rPr>
            </w:pPr>
            <w:r w:rsidRPr="002B3D91">
              <w:rPr>
                <w:sz w:val="22"/>
              </w:rPr>
              <w:t>Хранение автотранспорта</w:t>
            </w:r>
          </w:p>
        </w:tc>
        <w:tc>
          <w:tcPr>
            <w:tcW w:w="850" w:type="dxa"/>
            <w:noWrap/>
            <w:vAlign w:val="center"/>
          </w:tcPr>
          <w:p w:rsidR="00695489" w:rsidRPr="002B3D91" w:rsidRDefault="00695489" w:rsidP="00695489">
            <w:pPr>
              <w:autoSpaceDE w:val="0"/>
              <w:autoSpaceDN w:val="0"/>
              <w:adjustRightInd w:val="0"/>
              <w:jc w:val="center"/>
              <w:rPr>
                <w:sz w:val="22"/>
              </w:rPr>
            </w:pPr>
            <w:r w:rsidRPr="002B3D91">
              <w:rPr>
                <w:sz w:val="22"/>
              </w:rPr>
              <w:t>2.7.1</w:t>
            </w:r>
          </w:p>
        </w:tc>
        <w:tc>
          <w:tcPr>
            <w:tcW w:w="1134" w:type="dxa"/>
            <w:noWrap/>
            <w:vAlign w:val="center"/>
          </w:tcPr>
          <w:p w:rsidR="00695489" w:rsidRPr="002B3D91" w:rsidRDefault="00D54554" w:rsidP="00695489">
            <w:pPr>
              <w:autoSpaceDE w:val="0"/>
              <w:autoSpaceDN w:val="0"/>
              <w:adjustRightInd w:val="0"/>
              <w:jc w:val="center"/>
              <w:rPr>
                <w:sz w:val="22"/>
              </w:rPr>
            </w:pPr>
            <w:r w:rsidRPr="002B3D91">
              <w:rPr>
                <w:sz w:val="22"/>
              </w:rPr>
              <w:t>25</w:t>
            </w:r>
          </w:p>
        </w:tc>
        <w:tc>
          <w:tcPr>
            <w:tcW w:w="1134" w:type="dxa"/>
            <w:noWrap/>
            <w:vAlign w:val="center"/>
          </w:tcPr>
          <w:p w:rsidR="00695489" w:rsidRPr="002B3D91" w:rsidRDefault="00695489" w:rsidP="00695489">
            <w:pPr>
              <w:autoSpaceDE w:val="0"/>
              <w:autoSpaceDN w:val="0"/>
              <w:adjustRightInd w:val="0"/>
              <w:jc w:val="center"/>
              <w:rPr>
                <w:sz w:val="22"/>
              </w:rPr>
            </w:pPr>
            <w:r w:rsidRPr="002B3D91">
              <w:rPr>
                <w:sz w:val="22"/>
              </w:rPr>
              <w:t>100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75</w:t>
            </w:r>
          </w:p>
        </w:tc>
      </w:tr>
      <w:tr w:rsidR="00695489" w:rsidRPr="009E4194" w:rsidTr="00695489">
        <w:trPr>
          <w:jc w:val="center"/>
        </w:trPr>
        <w:tc>
          <w:tcPr>
            <w:tcW w:w="567" w:type="dxa"/>
            <w:noWrap/>
            <w:vAlign w:val="center"/>
          </w:tcPr>
          <w:p w:rsidR="00695489" w:rsidRPr="009E4194" w:rsidRDefault="007B3A75" w:rsidP="00695489">
            <w:pPr>
              <w:autoSpaceDE w:val="0"/>
              <w:autoSpaceDN w:val="0"/>
              <w:adjustRightInd w:val="0"/>
              <w:jc w:val="center"/>
              <w:rPr>
                <w:sz w:val="22"/>
              </w:rPr>
            </w:pPr>
            <w:r>
              <w:rPr>
                <w:sz w:val="22"/>
              </w:rPr>
              <w:t>10</w:t>
            </w:r>
            <w:r w:rsidR="00695489" w:rsidRPr="009E4194">
              <w:rPr>
                <w:sz w:val="22"/>
              </w:rPr>
              <w:t>.</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Магазины</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4.4</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r>
      <w:tr w:rsidR="00695489" w:rsidRPr="009E4194" w:rsidTr="00695489">
        <w:trPr>
          <w:jc w:val="center"/>
        </w:trPr>
        <w:tc>
          <w:tcPr>
            <w:tcW w:w="567" w:type="dxa"/>
            <w:noWrap/>
            <w:vAlign w:val="center"/>
          </w:tcPr>
          <w:p w:rsidR="00695489" w:rsidRPr="009E4194" w:rsidRDefault="007B3A75" w:rsidP="00695489">
            <w:pPr>
              <w:autoSpaceDE w:val="0"/>
              <w:autoSpaceDN w:val="0"/>
              <w:adjustRightInd w:val="0"/>
              <w:jc w:val="center"/>
              <w:rPr>
                <w:sz w:val="22"/>
              </w:rPr>
            </w:pPr>
            <w:r>
              <w:rPr>
                <w:sz w:val="22"/>
              </w:rPr>
              <w:t>11</w:t>
            </w:r>
            <w:r w:rsidR="00695489" w:rsidRPr="009E4194">
              <w:rPr>
                <w:sz w:val="22"/>
              </w:rPr>
              <w:t>.</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Общественное питание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4.6</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r>
      <w:tr w:rsidR="00695489" w:rsidRPr="009E4194" w:rsidTr="00695489">
        <w:trPr>
          <w:jc w:val="center"/>
        </w:trPr>
        <w:tc>
          <w:tcPr>
            <w:tcW w:w="567" w:type="dxa"/>
            <w:noWrap/>
            <w:vAlign w:val="center"/>
          </w:tcPr>
          <w:p w:rsidR="00695489" w:rsidRPr="009E4194" w:rsidRDefault="007B3A75" w:rsidP="00695489">
            <w:pPr>
              <w:autoSpaceDE w:val="0"/>
              <w:autoSpaceDN w:val="0"/>
              <w:adjustRightInd w:val="0"/>
              <w:jc w:val="center"/>
              <w:rPr>
                <w:sz w:val="22"/>
              </w:rPr>
            </w:pPr>
            <w:r>
              <w:rPr>
                <w:sz w:val="22"/>
              </w:rPr>
              <w:t>11</w:t>
            </w:r>
            <w:r w:rsidR="00695489" w:rsidRPr="009E4194">
              <w:rPr>
                <w:sz w:val="22"/>
              </w:rPr>
              <w:t>.</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Бытовое обслуживание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3.3</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r>
      <w:tr w:rsidR="00695489" w:rsidRPr="009E4194" w:rsidTr="00695489">
        <w:trPr>
          <w:jc w:val="center"/>
        </w:trPr>
        <w:tc>
          <w:tcPr>
            <w:tcW w:w="567" w:type="dxa"/>
            <w:noWrap/>
            <w:vAlign w:val="center"/>
          </w:tcPr>
          <w:p w:rsidR="00695489" w:rsidRPr="009E4194" w:rsidRDefault="007B3A75" w:rsidP="00695489">
            <w:pPr>
              <w:autoSpaceDE w:val="0"/>
              <w:autoSpaceDN w:val="0"/>
              <w:adjustRightInd w:val="0"/>
              <w:jc w:val="center"/>
              <w:rPr>
                <w:sz w:val="22"/>
              </w:rPr>
            </w:pPr>
            <w:r>
              <w:rPr>
                <w:sz w:val="22"/>
              </w:rPr>
              <w:t>12</w:t>
            </w:r>
            <w:r w:rsidR="00695489" w:rsidRPr="009E4194">
              <w:rPr>
                <w:sz w:val="22"/>
              </w:rPr>
              <w:t>.</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Амбулаторно-поликлиническое обслуживание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3.4.1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r>
      <w:tr w:rsidR="00695489" w:rsidRPr="009E4194" w:rsidTr="00695489">
        <w:trPr>
          <w:jc w:val="center"/>
        </w:trPr>
        <w:tc>
          <w:tcPr>
            <w:tcW w:w="567" w:type="dxa"/>
            <w:noWrap/>
            <w:vAlign w:val="center"/>
          </w:tcPr>
          <w:p w:rsidR="00695489" w:rsidRPr="009E4194" w:rsidRDefault="007B3A75" w:rsidP="00695489">
            <w:pPr>
              <w:autoSpaceDE w:val="0"/>
              <w:autoSpaceDN w:val="0"/>
              <w:adjustRightInd w:val="0"/>
              <w:jc w:val="center"/>
              <w:rPr>
                <w:sz w:val="22"/>
              </w:rPr>
            </w:pPr>
            <w:r>
              <w:rPr>
                <w:sz w:val="22"/>
              </w:rPr>
              <w:t>13</w:t>
            </w:r>
            <w:r w:rsidR="00695489" w:rsidRPr="009E4194">
              <w:rPr>
                <w:sz w:val="22"/>
              </w:rPr>
              <w:t>.</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Религиозное использование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3.7</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lastRenderedPageBreak/>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lastRenderedPageBreak/>
              <w:t>2</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r>
      <w:tr w:rsidR="00695489" w:rsidRPr="009E4194" w:rsidTr="00695489">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lastRenderedPageBreak/>
              <w:t>14.</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Спорт</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5.1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15 м"/>
              </w:smartTagPr>
              <w:r w:rsidRPr="009E4194">
                <w:rPr>
                  <w:sz w:val="22"/>
                </w:rPr>
                <w:t>15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- 6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75</w:t>
            </w:r>
          </w:p>
        </w:tc>
      </w:tr>
      <w:tr w:rsidR="00695489" w:rsidRPr="009E4194" w:rsidTr="00695489">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15.</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Обеспечение внутреннего правопорядка</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8.3</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695489" w:rsidRPr="009E4194" w:rsidTr="00695489">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16.</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Социальное обслуживание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3.2</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60</w:t>
            </w:r>
          </w:p>
        </w:tc>
      </w:tr>
      <w:tr w:rsidR="00695489" w:rsidRPr="009E4194" w:rsidTr="00695489">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17.</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Отдых (рекреация)</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20</w:t>
            </w:r>
          </w:p>
        </w:tc>
      </w:tr>
      <w:tr w:rsidR="00695489" w:rsidRPr="009E4194" w:rsidTr="00695489">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18.</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Общественное управление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3.8</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60</w:t>
            </w:r>
          </w:p>
        </w:tc>
      </w:tr>
      <w:tr w:rsidR="00695489" w:rsidRPr="009E4194" w:rsidTr="00695489">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19.</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Банковская и страховая деятельность</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4.5</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60</w:t>
            </w:r>
          </w:p>
        </w:tc>
      </w:tr>
    </w:tbl>
    <w:p w:rsidR="00695489" w:rsidRDefault="002B3D91" w:rsidP="00695489">
      <w:pPr>
        <w:widowControl w:val="0"/>
        <w:suppressAutoHyphens/>
        <w:jc w:val="both"/>
        <w:rPr>
          <w:b/>
          <w:bCs/>
        </w:rPr>
      </w:pPr>
      <w:r>
        <w:rPr>
          <w:b/>
          <w:bCs/>
        </w:rPr>
        <w:t xml:space="preserve">                                                                                                                                                             «</w:t>
      </w:r>
    </w:p>
    <w:p w:rsidR="00695489" w:rsidRPr="00D54554" w:rsidRDefault="004436A2" w:rsidP="00D54554">
      <w:pPr>
        <w:widowControl w:val="0"/>
        <w:suppressAutoHyphens/>
        <w:ind w:firstLine="708"/>
        <w:jc w:val="both"/>
        <w:rPr>
          <w:rStyle w:val="30"/>
          <w:rFonts w:ascii="Times New Roman" w:hAnsi="Times New Roman" w:cs="Times New Roman"/>
          <w:b w:val="0"/>
          <w:color w:val="auto"/>
          <w:szCs w:val="28"/>
        </w:rPr>
      </w:pPr>
      <w:r>
        <w:rPr>
          <w:bCs/>
          <w:sz w:val="28"/>
          <w:szCs w:val="28"/>
        </w:rPr>
        <w:t>в</w:t>
      </w:r>
      <w:r w:rsidR="002B3D91">
        <w:rPr>
          <w:bCs/>
          <w:sz w:val="28"/>
          <w:szCs w:val="28"/>
        </w:rPr>
        <w:t>)</w:t>
      </w:r>
      <w:r w:rsidR="00695489" w:rsidRPr="00D54554">
        <w:rPr>
          <w:bCs/>
          <w:sz w:val="28"/>
          <w:szCs w:val="28"/>
        </w:rPr>
        <w:t xml:space="preserve"> в статье 34 </w:t>
      </w:r>
      <w:r w:rsidR="00695489" w:rsidRPr="00D54554">
        <w:rPr>
          <w:rStyle w:val="30"/>
          <w:rFonts w:ascii="Times New Roman" w:hAnsi="Times New Roman" w:cs="Times New Roman"/>
          <w:b w:val="0"/>
          <w:color w:val="auto"/>
          <w:szCs w:val="28"/>
        </w:rPr>
        <w:t>таблицу изложить в следующей редакции:</w:t>
      </w:r>
    </w:p>
    <w:p w:rsidR="00695489" w:rsidRPr="00D54554" w:rsidRDefault="00695489" w:rsidP="00695489">
      <w:pPr>
        <w:widowControl w:val="0"/>
        <w:suppressAutoHyphens/>
        <w:jc w:val="both"/>
        <w:rPr>
          <w:rStyle w:val="30"/>
          <w:rFonts w:ascii="Times New Roman" w:hAnsi="Times New Roman" w:cs="Times New Roman"/>
          <w:b w:val="0"/>
          <w:color w:val="auto"/>
          <w:szCs w:val="28"/>
        </w:rPr>
      </w:pPr>
      <w:r w:rsidRPr="00D54554">
        <w:rPr>
          <w:rStyle w:val="30"/>
          <w:rFonts w:ascii="Times New Roman" w:hAnsi="Times New Roman" w:cs="Times New Roman"/>
          <w:b w:val="0"/>
          <w:color w:val="auto"/>
          <w:szCs w:val="28"/>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8"/>
        <w:gridCol w:w="850"/>
        <w:gridCol w:w="1134"/>
        <w:gridCol w:w="1134"/>
        <w:gridCol w:w="1134"/>
        <w:gridCol w:w="1135"/>
        <w:gridCol w:w="1133"/>
      </w:tblGrid>
      <w:tr w:rsidR="00695489" w:rsidRPr="009E4194" w:rsidTr="00F67E54">
        <w:trPr>
          <w:cantSplit/>
          <w:trHeight w:val="1400"/>
          <w:jc w:val="center"/>
        </w:trPr>
        <w:tc>
          <w:tcPr>
            <w:tcW w:w="567" w:type="dxa"/>
            <w:vAlign w:val="center"/>
          </w:tcPr>
          <w:p w:rsidR="00695489" w:rsidRPr="009E4194" w:rsidRDefault="00695489" w:rsidP="00695489">
            <w:pPr>
              <w:autoSpaceDE w:val="0"/>
              <w:autoSpaceDN w:val="0"/>
              <w:adjustRightInd w:val="0"/>
              <w:jc w:val="both"/>
              <w:rPr>
                <w:b/>
                <w:sz w:val="22"/>
              </w:rPr>
            </w:pPr>
            <w:r w:rsidRPr="009E4194">
              <w:rPr>
                <w:b/>
                <w:sz w:val="22"/>
              </w:rPr>
              <w:lastRenderedPageBreak/>
              <w:t xml:space="preserve">№ </w:t>
            </w:r>
            <w:proofErr w:type="gramStart"/>
            <w:r w:rsidRPr="009E4194">
              <w:rPr>
                <w:b/>
                <w:sz w:val="22"/>
              </w:rPr>
              <w:t>п</w:t>
            </w:r>
            <w:proofErr w:type="gramEnd"/>
            <w:r w:rsidRPr="009E4194">
              <w:rPr>
                <w:b/>
                <w:sz w:val="22"/>
              </w:rPr>
              <w:t>/п</w:t>
            </w:r>
          </w:p>
        </w:tc>
        <w:tc>
          <w:tcPr>
            <w:tcW w:w="2268" w:type="dxa"/>
            <w:vAlign w:val="center"/>
          </w:tcPr>
          <w:p w:rsidR="00695489" w:rsidRPr="009E4194" w:rsidRDefault="00695489" w:rsidP="00695489">
            <w:pPr>
              <w:autoSpaceDE w:val="0"/>
              <w:autoSpaceDN w:val="0"/>
              <w:adjustRightInd w:val="0"/>
              <w:jc w:val="center"/>
              <w:rPr>
                <w:b/>
                <w:sz w:val="22"/>
              </w:rPr>
            </w:pPr>
            <w:r w:rsidRPr="009E4194">
              <w:rPr>
                <w:b/>
                <w:sz w:val="22"/>
              </w:rPr>
              <w:t>Наименование ВРИ</w:t>
            </w:r>
          </w:p>
        </w:tc>
        <w:tc>
          <w:tcPr>
            <w:tcW w:w="850" w:type="dxa"/>
            <w:vAlign w:val="center"/>
          </w:tcPr>
          <w:p w:rsidR="00695489" w:rsidRPr="009E4194" w:rsidRDefault="00695489" w:rsidP="00695489">
            <w:pPr>
              <w:autoSpaceDE w:val="0"/>
              <w:autoSpaceDN w:val="0"/>
              <w:adjustRightInd w:val="0"/>
              <w:jc w:val="center"/>
              <w:rPr>
                <w:b/>
                <w:sz w:val="22"/>
              </w:rPr>
            </w:pPr>
            <w:r w:rsidRPr="009E4194">
              <w:rPr>
                <w:b/>
                <w:sz w:val="22"/>
              </w:rPr>
              <w:t>Код (числовое обозначение ВРИ)</w:t>
            </w:r>
          </w:p>
        </w:tc>
        <w:tc>
          <w:tcPr>
            <w:tcW w:w="1134" w:type="dxa"/>
            <w:vAlign w:val="center"/>
          </w:tcPr>
          <w:p w:rsidR="00695489" w:rsidRPr="009E4194" w:rsidRDefault="00695489" w:rsidP="00695489">
            <w:pPr>
              <w:autoSpaceDE w:val="0"/>
              <w:autoSpaceDN w:val="0"/>
              <w:adjustRightInd w:val="0"/>
              <w:jc w:val="center"/>
              <w:rPr>
                <w:b/>
                <w:sz w:val="22"/>
              </w:rPr>
            </w:pPr>
            <w:r w:rsidRPr="009E4194">
              <w:rPr>
                <w:b/>
                <w:sz w:val="22"/>
              </w:rPr>
              <w:t xml:space="preserve">ЗУ </w:t>
            </w:r>
            <w:r w:rsidRPr="009E4194">
              <w:rPr>
                <w:b/>
                <w:sz w:val="22"/>
                <w:lang w:val="en-US"/>
              </w:rPr>
              <w:t>min</w:t>
            </w:r>
            <w:r w:rsidRPr="009E4194">
              <w:rPr>
                <w:b/>
                <w:sz w:val="22"/>
              </w:rPr>
              <w:t>,</w:t>
            </w:r>
          </w:p>
          <w:p w:rsidR="00695489" w:rsidRPr="009E4194" w:rsidRDefault="00695489" w:rsidP="00695489">
            <w:pPr>
              <w:autoSpaceDE w:val="0"/>
              <w:autoSpaceDN w:val="0"/>
              <w:adjustRightInd w:val="0"/>
              <w:jc w:val="center"/>
              <w:rPr>
                <w:b/>
                <w:sz w:val="22"/>
              </w:rPr>
            </w:pPr>
            <w:r w:rsidRPr="009E4194">
              <w:rPr>
                <w:b/>
                <w:sz w:val="22"/>
              </w:rPr>
              <w:t>кв.м.</w:t>
            </w:r>
          </w:p>
        </w:tc>
        <w:tc>
          <w:tcPr>
            <w:tcW w:w="1134" w:type="dxa"/>
            <w:vAlign w:val="center"/>
          </w:tcPr>
          <w:p w:rsidR="00695489" w:rsidRPr="009E4194" w:rsidRDefault="00695489" w:rsidP="00695489">
            <w:pPr>
              <w:autoSpaceDE w:val="0"/>
              <w:autoSpaceDN w:val="0"/>
              <w:adjustRightInd w:val="0"/>
              <w:jc w:val="center"/>
              <w:rPr>
                <w:b/>
                <w:sz w:val="22"/>
              </w:rPr>
            </w:pPr>
            <w:r w:rsidRPr="009E4194">
              <w:rPr>
                <w:b/>
                <w:sz w:val="22"/>
              </w:rPr>
              <w:t xml:space="preserve">ЗУ </w:t>
            </w:r>
            <w:r w:rsidRPr="009E4194">
              <w:rPr>
                <w:b/>
                <w:sz w:val="22"/>
                <w:lang w:val="en-US"/>
              </w:rPr>
              <w:t>max</w:t>
            </w:r>
            <w:r w:rsidRPr="009E4194">
              <w:rPr>
                <w:b/>
                <w:sz w:val="22"/>
              </w:rPr>
              <w:t>,</w:t>
            </w:r>
          </w:p>
          <w:p w:rsidR="00695489" w:rsidRPr="009E4194" w:rsidRDefault="00695489" w:rsidP="00695489">
            <w:pPr>
              <w:autoSpaceDE w:val="0"/>
              <w:autoSpaceDN w:val="0"/>
              <w:adjustRightInd w:val="0"/>
              <w:jc w:val="center"/>
              <w:rPr>
                <w:b/>
                <w:sz w:val="22"/>
              </w:rPr>
            </w:pPr>
            <w:r w:rsidRPr="009E4194">
              <w:rPr>
                <w:b/>
                <w:sz w:val="22"/>
              </w:rPr>
              <w:t>кв.м.</w:t>
            </w:r>
          </w:p>
        </w:tc>
        <w:tc>
          <w:tcPr>
            <w:tcW w:w="1134" w:type="dxa"/>
            <w:vAlign w:val="center"/>
          </w:tcPr>
          <w:p w:rsidR="00695489" w:rsidRPr="009E4194" w:rsidRDefault="00695489" w:rsidP="00695489">
            <w:pPr>
              <w:autoSpaceDE w:val="0"/>
              <w:autoSpaceDN w:val="0"/>
              <w:adjustRightInd w:val="0"/>
              <w:jc w:val="center"/>
              <w:rPr>
                <w:b/>
                <w:sz w:val="22"/>
              </w:rPr>
            </w:pPr>
            <w:r w:rsidRPr="009E4194">
              <w:rPr>
                <w:b/>
                <w:sz w:val="22"/>
              </w:rPr>
              <w:t xml:space="preserve">Отступ, </w:t>
            </w:r>
            <w:proofErr w:type="gramStart"/>
            <w:r w:rsidRPr="009E4194">
              <w:rPr>
                <w:b/>
                <w:sz w:val="22"/>
              </w:rPr>
              <w:t>м</w:t>
            </w:r>
            <w:proofErr w:type="gramEnd"/>
          </w:p>
        </w:tc>
        <w:tc>
          <w:tcPr>
            <w:tcW w:w="1135" w:type="dxa"/>
            <w:vAlign w:val="center"/>
          </w:tcPr>
          <w:p w:rsidR="00695489" w:rsidRPr="009E4194" w:rsidRDefault="00695489" w:rsidP="00695489">
            <w:pPr>
              <w:autoSpaceDE w:val="0"/>
              <w:autoSpaceDN w:val="0"/>
              <w:adjustRightInd w:val="0"/>
              <w:jc w:val="center"/>
              <w:rPr>
                <w:b/>
                <w:sz w:val="22"/>
              </w:rPr>
            </w:pPr>
            <w:r w:rsidRPr="009E4194">
              <w:rPr>
                <w:b/>
                <w:sz w:val="22"/>
              </w:rPr>
              <w:t>Эт.</w:t>
            </w:r>
          </w:p>
        </w:tc>
        <w:tc>
          <w:tcPr>
            <w:tcW w:w="1133" w:type="dxa"/>
            <w:vAlign w:val="center"/>
          </w:tcPr>
          <w:p w:rsidR="00695489" w:rsidRPr="009E4194" w:rsidRDefault="00695489" w:rsidP="00695489">
            <w:pPr>
              <w:autoSpaceDE w:val="0"/>
              <w:autoSpaceDN w:val="0"/>
              <w:adjustRightInd w:val="0"/>
              <w:jc w:val="center"/>
              <w:rPr>
                <w:b/>
                <w:sz w:val="22"/>
              </w:rPr>
            </w:pPr>
            <w:r w:rsidRPr="009E4194">
              <w:rPr>
                <w:b/>
                <w:sz w:val="22"/>
              </w:rPr>
              <w:t>%</w:t>
            </w:r>
          </w:p>
        </w:tc>
      </w:tr>
      <w:tr w:rsidR="001134FC" w:rsidRPr="009E4194" w:rsidTr="0082706E">
        <w:trPr>
          <w:jc w:val="center"/>
        </w:trPr>
        <w:tc>
          <w:tcPr>
            <w:tcW w:w="567" w:type="dxa"/>
            <w:noWrap/>
            <w:vAlign w:val="center"/>
          </w:tcPr>
          <w:p w:rsidR="001134FC" w:rsidRPr="009E4194" w:rsidRDefault="001134FC" w:rsidP="00695489">
            <w:pPr>
              <w:autoSpaceDE w:val="0"/>
              <w:autoSpaceDN w:val="0"/>
              <w:adjustRightInd w:val="0"/>
              <w:jc w:val="center"/>
              <w:rPr>
                <w:b/>
                <w:sz w:val="22"/>
              </w:rPr>
            </w:pPr>
          </w:p>
        </w:tc>
        <w:tc>
          <w:tcPr>
            <w:tcW w:w="2268" w:type="dxa"/>
            <w:noWrap/>
            <w:vAlign w:val="center"/>
          </w:tcPr>
          <w:p w:rsidR="001134FC" w:rsidRPr="009E4194" w:rsidRDefault="001134FC" w:rsidP="00695489">
            <w:pPr>
              <w:autoSpaceDE w:val="0"/>
              <w:autoSpaceDN w:val="0"/>
              <w:adjustRightInd w:val="0"/>
              <w:jc w:val="both"/>
              <w:rPr>
                <w:b/>
                <w:sz w:val="22"/>
              </w:rPr>
            </w:pPr>
            <w:r w:rsidRPr="009E4194">
              <w:rPr>
                <w:b/>
                <w:sz w:val="22"/>
              </w:rPr>
              <w:t>Основные виды разрешенного использования</w:t>
            </w:r>
          </w:p>
        </w:tc>
        <w:tc>
          <w:tcPr>
            <w:tcW w:w="6520" w:type="dxa"/>
            <w:gridSpan w:val="6"/>
            <w:noWrap/>
            <w:vAlign w:val="center"/>
          </w:tcPr>
          <w:p w:rsidR="001134FC" w:rsidRPr="009E4194" w:rsidRDefault="001134FC" w:rsidP="00695489">
            <w:pPr>
              <w:autoSpaceDE w:val="0"/>
              <w:autoSpaceDN w:val="0"/>
              <w:adjustRightInd w:val="0"/>
              <w:jc w:val="center"/>
              <w:rPr>
                <w:b/>
                <w:sz w:val="22"/>
              </w:rPr>
            </w:pP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1.</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Малоэтажная многоквартирная жилая застройка</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2.1.1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4</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40</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2268" w:type="dxa"/>
            <w:noWrap/>
            <w:vAlign w:val="center"/>
          </w:tcPr>
          <w:p w:rsidR="00695489" w:rsidRPr="002B3D91" w:rsidRDefault="00695489" w:rsidP="00695489">
            <w:pPr>
              <w:autoSpaceDE w:val="0"/>
              <w:autoSpaceDN w:val="0"/>
              <w:adjustRightInd w:val="0"/>
              <w:jc w:val="both"/>
              <w:rPr>
                <w:sz w:val="22"/>
              </w:rPr>
            </w:pPr>
            <w:r w:rsidRPr="002B3D91">
              <w:rPr>
                <w:sz w:val="22"/>
              </w:rPr>
              <w:t>Блокированная жилая застройка</w:t>
            </w:r>
          </w:p>
        </w:tc>
        <w:tc>
          <w:tcPr>
            <w:tcW w:w="850" w:type="dxa"/>
            <w:noWrap/>
            <w:vAlign w:val="center"/>
          </w:tcPr>
          <w:p w:rsidR="00695489" w:rsidRPr="002B3D91" w:rsidRDefault="00695489" w:rsidP="00695489">
            <w:pPr>
              <w:autoSpaceDE w:val="0"/>
              <w:autoSpaceDN w:val="0"/>
              <w:adjustRightInd w:val="0"/>
              <w:jc w:val="center"/>
              <w:rPr>
                <w:sz w:val="22"/>
              </w:rPr>
            </w:pPr>
            <w:r w:rsidRPr="002B3D91">
              <w:rPr>
                <w:sz w:val="22"/>
              </w:rPr>
              <w:t>2.3</w:t>
            </w:r>
          </w:p>
        </w:tc>
        <w:tc>
          <w:tcPr>
            <w:tcW w:w="1134" w:type="dxa"/>
            <w:noWrap/>
            <w:vAlign w:val="center"/>
          </w:tcPr>
          <w:p w:rsidR="00695489" w:rsidRPr="002B3D91" w:rsidRDefault="00695489" w:rsidP="00695489">
            <w:pPr>
              <w:autoSpaceDE w:val="0"/>
              <w:autoSpaceDN w:val="0"/>
              <w:adjustRightInd w:val="0"/>
              <w:jc w:val="center"/>
              <w:rPr>
                <w:sz w:val="22"/>
              </w:rPr>
            </w:pPr>
            <w:r w:rsidRPr="002B3D91">
              <w:rPr>
                <w:sz w:val="22"/>
              </w:rPr>
              <w:t>300</w:t>
            </w:r>
          </w:p>
        </w:tc>
        <w:tc>
          <w:tcPr>
            <w:tcW w:w="1134" w:type="dxa"/>
            <w:noWrap/>
            <w:vAlign w:val="center"/>
          </w:tcPr>
          <w:p w:rsidR="00695489" w:rsidRPr="002B3D91" w:rsidRDefault="00D54554" w:rsidP="00695489">
            <w:pPr>
              <w:autoSpaceDE w:val="0"/>
              <w:autoSpaceDN w:val="0"/>
              <w:adjustRightInd w:val="0"/>
              <w:jc w:val="center"/>
              <w:rPr>
                <w:sz w:val="22"/>
              </w:rPr>
            </w:pPr>
            <w:r w:rsidRPr="002B3D91">
              <w:rPr>
                <w:sz w:val="22"/>
              </w:rPr>
              <w:t>4</w:t>
            </w:r>
            <w:r w:rsidR="00695489" w:rsidRPr="002B3D91">
              <w:rPr>
                <w:sz w:val="22"/>
              </w:rPr>
              <w:t>500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40</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2268" w:type="dxa"/>
            <w:noWrap/>
            <w:vAlign w:val="center"/>
          </w:tcPr>
          <w:p w:rsidR="00695489" w:rsidRPr="002B3D91" w:rsidRDefault="00695489" w:rsidP="00695489">
            <w:pPr>
              <w:autoSpaceDE w:val="0"/>
              <w:autoSpaceDN w:val="0"/>
              <w:adjustRightInd w:val="0"/>
              <w:jc w:val="both"/>
              <w:rPr>
                <w:sz w:val="22"/>
              </w:rPr>
            </w:pPr>
            <w:r w:rsidRPr="002B3D91">
              <w:rPr>
                <w:sz w:val="22"/>
              </w:rPr>
              <w:t>Для индивидуального жилищного строительства</w:t>
            </w:r>
          </w:p>
        </w:tc>
        <w:tc>
          <w:tcPr>
            <w:tcW w:w="850" w:type="dxa"/>
            <w:noWrap/>
            <w:vAlign w:val="center"/>
          </w:tcPr>
          <w:p w:rsidR="00695489" w:rsidRPr="002B3D91" w:rsidRDefault="00695489" w:rsidP="00695489">
            <w:pPr>
              <w:autoSpaceDE w:val="0"/>
              <w:autoSpaceDN w:val="0"/>
              <w:adjustRightInd w:val="0"/>
              <w:jc w:val="center"/>
              <w:rPr>
                <w:sz w:val="22"/>
              </w:rPr>
            </w:pPr>
            <w:r w:rsidRPr="002B3D91">
              <w:rPr>
                <w:sz w:val="22"/>
              </w:rPr>
              <w:t>2.1</w:t>
            </w:r>
          </w:p>
        </w:tc>
        <w:tc>
          <w:tcPr>
            <w:tcW w:w="1134" w:type="dxa"/>
            <w:noWrap/>
            <w:vAlign w:val="center"/>
          </w:tcPr>
          <w:p w:rsidR="00695489" w:rsidRPr="002B3D91" w:rsidRDefault="00695489" w:rsidP="00695489">
            <w:pPr>
              <w:autoSpaceDE w:val="0"/>
              <w:autoSpaceDN w:val="0"/>
              <w:adjustRightInd w:val="0"/>
              <w:jc w:val="center"/>
              <w:rPr>
                <w:sz w:val="22"/>
              </w:rPr>
            </w:pPr>
            <w:r w:rsidRPr="002B3D91">
              <w:rPr>
                <w:sz w:val="22"/>
              </w:rPr>
              <w:t>300</w:t>
            </w:r>
          </w:p>
        </w:tc>
        <w:tc>
          <w:tcPr>
            <w:tcW w:w="1134" w:type="dxa"/>
            <w:noWrap/>
            <w:vAlign w:val="center"/>
          </w:tcPr>
          <w:p w:rsidR="00695489" w:rsidRPr="002B3D91" w:rsidRDefault="00695489" w:rsidP="00695489">
            <w:pPr>
              <w:autoSpaceDE w:val="0"/>
              <w:autoSpaceDN w:val="0"/>
              <w:adjustRightInd w:val="0"/>
              <w:jc w:val="center"/>
              <w:rPr>
                <w:sz w:val="22"/>
              </w:rPr>
            </w:pPr>
            <w:r w:rsidRPr="002B3D91">
              <w:rPr>
                <w:sz w:val="22"/>
              </w:rPr>
              <w:t>4500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40</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4.</w:t>
            </w:r>
          </w:p>
        </w:tc>
        <w:tc>
          <w:tcPr>
            <w:tcW w:w="2268" w:type="dxa"/>
            <w:noWrap/>
            <w:vAlign w:val="center"/>
          </w:tcPr>
          <w:p w:rsidR="00695489" w:rsidRPr="002B3D91" w:rsidRDefault="00695489" w:rsidP="00695489">
            <w:pPr>
              <w:autoSpaceDE w:val="0"/>
              <w:autoSpaceDN w:val="0"/>
              <w:adjustRightInd w:val="0"/>
              <w:jc w:val="both"/>
              <w:rPr>
                <w:sz w:val="22"/>
              </w:rPr>
            </w:pPr>
            <w:r w:rsidRPr="002B3D91">
              <w:rPr>
                <w:sz w:val="22"/>
              </w:rPr>
              <w:t>Для ведения личного подсобного хозяйства</w:t>
            </w:r>
          </w:p>
        </w:tc>
        <w:tc>
          <w:tcPr>
            <w:tcW w:w="850" w:type="dxa"/>
            <w:noWrap/>
            <w:vAlign w:val="center"/>
          </w:tcPr>
          <w:p w:rsidR="00695489" w:rsidRPr="002B3D91" w:rsidRDefault="00695489" w:rsidP="00695489">
            <w:pPr>
              <w:autoSpaceDE w:val="0"/>
              <w:autoSpaceDN w:val="0"/>
              <w:adjustRightInd w:val="0"/>
              <w:jc w:val="center"/>
              <w:rPr>
                <w:sz w:val="22"/>
              </w:rPr>
            </w:pPr>
            <w:r w:rsidRPr="002B3D91">
              <w:rPr>
                <w:sz w:val="22"/>
              </w:rPr>
              <w:t>2.2</w:t>
            </w:r>
          </w:p>
        </w:tc>
        <w:tc>
          <w:tcPr>
            <w:tcW w:w="1134" w:type="dxa"/>
            <w:noWrap/>
            <w:vAlign w:val="center"/>
          </w:tcPr>
          <w:p w:rsidR="00695489" w:rsidRPr="002B3D91" w:rsidRDefault="00695489" w:rsidP="00695489">
            <w:pPr>
              <w:autoSpaceDE w:val="0"/>
              <w:autoSpaceDN w:val="0"/>
              <w:adjustRightInd w:val="0"/>
              <w:jc w:val="center"/>
              <w:rPr>
                <w:sz w:val="22"/>
              </w:rPr>
            </w:pPr>
            <w:r w:rsidRPr="002B3D91">
              <w:rPr>
                <w:sz w:val="22"/>
              </w:rPr>
              <w:t>300</w:t>
            </w:r>
          </w:p>
        </w:tc>
        <w:tc>
          <w:tcPr>
            <w:tcW w:w="1134" w:type="dxa"/>
            <w:noWrap/>
            <w:vAlign w:val="center"/>
          </w:tcPr>
          <w:p w:rsidR="00695489" w:rsidRPr="002B3D91" w:rsidRDefault="00695489" w:rsidP="00695489">
            <w:pPr>
              <w:autoSpaceDE w:val="0"/>
              <w:autoSpaceDN w:val="0"/>
              <w:adjustRightInd w:val="0"/>
              <w:jc w:val="center"/>
              <w:rPr>
                <w:sz w:val="22"/>
              </w:rPr>
            </w:pPr>
            <w:r w:rsidRPr="002B3D91">
              <w:rPr>
                <w:sz w:val="22"/>
              </w:rPr>
              <w:t>4500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40</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5.</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Банковская и страховая деятельность</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4.5</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60</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6.</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Культурное развитие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3.6</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 xml:space="preserve">от границы </w:t>
            </w:r>
            <w:r w:rsidRPr="009E4194">
              <w:rPr>
                <w:sz w:val="22"/>
              </w:rPr>
              <w:lastRenderedPageBreak/>
              <w:t>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lastRenderedPageBreak/>
              <w:t>2</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lastRenderedPageBreak/>
              <w:t>7.</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Дошкольное, начальное и среднее общее образование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3.5.1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25 м"/>
              </w:smartTagPr>
              <w:r w:rsidRPr="009E4194">
                <w:rPr>
                  <w:sz w:val="22"/>
                </w:rPr>
                <w:t>25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 xml:space="preserve">от границы участка - </w:t>
            </w:r>
            <w:smartTag w:uri="urn:schemas-microsoft-com:office:smarttags" w:element="metricconverter">
              <w:smartTagPr>
                <w:attr w:name="ProductID" w:val="6 м"/>
              </w:smartTagPr>
              <w:r w:rsidRPr="009E4194">
                <w:rPr>
                  <w:sz w:val="22"/>
                </w:rPr>
                <w:t>6 м</w:t>
              </w:r>
            </w:smartTag>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8.</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Общественное управление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3.8</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5</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60</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9.</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Обеспечение научной деятельности</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3.9</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5</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60</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10.</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Обеспечение деятельности в области гидрометеорологии и смежных с ней областях</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3.9.1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60</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11.</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Деловое управление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4.1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4</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55</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12.</w:t>
            </w:r>
          </w:p>
        </w:tc>
        <w:tc>
          <w:tcPr>
            <w:tcW w:w="2268" w:type="dxa"/>
            <w:noWrap/>
            <w:vAlign w:val="center"/>
          </w:tcPr>
          <w:p w:rsidR="00695489" w:rsidRPr="009E4194" w:rsidRDefault="00695489" w:rsidP="00695489">
            <w:pPr>
              <w:autoSpaceDE w:val="0"/>
              <w:autoSpaceDN w:val="0"/>
              <w:adjustRightInd w:val="0"/>
              <w:jc w:val="both"/>
              <w:rPr>
                <w:sz w:val="22"/>
              </w:rPr>
            </w:pPr>
            <w:proofErr w:type="gramStart"/>
            <w:r w:rsidRPr="009E4194">
              <w:rPr>
                <w:sz w:val="22"/>
              </w:rPr>
              <w:t>Объекты торговли (торговые центры, торгово-развлекательные центры (комплексы)</w:t>
            </w:r>
            <w:proofErr w:type="gramEnd"/>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4.2</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13.</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Выставочно-ярмарочная деятельность</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4.10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5000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50000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 xml:space="preserve">от границы </w:t>
            </w:r>
            <w:r w:rsidRPr="009E4194">
              <w:rPr>
                <w:sz w:val="22"/>
              </w:rPr>
              <w:lastRenderedPageBreak/>
              <w:t xml:space="preserve">участка - </w:t>
            </w:r>
            <w:smartTag w:uri="urn:schemas-microsoft-com:office:smarttags" w:element="metricconverter">
              <w:smartTagPr>
                <w:attr w:name="ProductID" w:val="3 м"/>
              </w:smartTagPr>
              <w:r w:rsidRPr="009E4194">
                <w:rPr>
                  <w:sz w:val="22"/>
                </w:rPr>
                <w:t>3 м</w:t>
              </w:r>
            </w:smartTag>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lastRenderedPageBreak/>
              <w:t>1</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60</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lastRenderedPageBreak/>
              <w:t>14.</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Спорт</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5.1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1000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100000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15 м"/>
              </w:smartTagPr>
              <w:r w:rsidRPr="009E4194">
                <w:rPr>
                  <w:sz w:val="22"/>
                </w:rPr>
                <w:t>15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 xml:space="preserve">от границы участка - </w:t>
            </w:r>
            <w:smartTag w:uri="urn:schemas-microsoft-com:office:smarttags" w:element="metricconverter">
              <w:smartTagPr>
                <w:attr w:name="ProductID" w:val="6 м"/>
              </w:smartTagPr>
              <w:r w:rsidRPr="009E4194">
                <w:rPr>
                  <w:sz w:val="22"/>
                </w:rPr>
                <w:t>6 м</w:t>
              </w:r>
            </w:smartTag>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75</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15.</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Историко-культурная деятельность</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9.3</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16.</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Гостиничное обслуживание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4.7</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 xml:space="preserve">от границы участка - </w:t>
            </w:r>
            <w:smartTag w:uri="urn:schemas-microsoft-com:office:smarttags" w:element="metricconverter">
              <w:smartTagPr>
                <w:attr w:name="ProductID" w:val="3 м"/>
              </w:smartTagPr>
              <w:r w:rsidRPr="009E4194">
                <w:rPr>
                  <w:sz w:val="22"/>
                </w:rPr>
                <w:t>3 м</w:t>
              </w:r>
            </w:smartTag>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45</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17.</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Развлечения</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4.8</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 xml:space="preserve">от границы участка - </w:t>
            </w:r>
            <w:smartTag w:uri="urn:schemas-microsoft-com:office:smarttags" w:element="metricconverter">
              <w:smartTagPr>
                <w:attr w:name="ProductID" w:val="3 м"/>
              </w:smartTagPr>
              <w:r w:rsidRPr="009E4194">
                <w:rPr>
                  <w:sz w:val="22"/>
                </w:rPr>
                <w:t>3 м</w:t>
              </w:r>
            </w:smartTag>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55</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18.</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Магазины</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4.4</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19.</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Социальное обслуживание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3.2</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60</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20.</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Земельные участки (территории) общего пользования</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12.0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21.</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Коммунальное обслуживание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1</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1134FC" w:rsidRPr="009E4194" w:rsidTr="0082706E">
        <w:trPr>
          <w:jc w:val="center"/>
        </w:trPr>
        <w:tc>
          <w:tcPr>
            <w:tcW w:w="567" w:type="dxa"/>
            <w:noWrap/>
            <w:vAlign w:val="center"/>
          </w:tcPr>
          <w:p w:rsidR="001134FC" w:rsidRPr="009E4194" w:rsidRDefault="001134FC" w:rsidP="00695489">
            <w:pPr>
              <w:autoSpaceDE w:val="0"/>
              <w:autoSpaceDN w:val="0"/>
              <w:adjustRightInd w:val="0"/>
              <w:jc w:val="center"/>
              <w:rPr>
                <w:sz w:val="22"/>
              </w:rPr>
            </w:pPr>
          </w:p>
        </w:tc>
        <w:tc>
          <w:tcPr>
            <w:tcW w:w="2268" w:type="dxa"/>
            <w:noWrap/>
            <w:vAlign w:val="center"/>
          </w:tcPr>
          <w:p w:rsidR="001134FC" w:rsidRPr="009E4194" w:rsidRDefault="001134FC" w:rsidP="00695489">
            <w:pPr>
              <w:autoSpaceDE w:val="0"/>
              <w:autoSpaceDN w:val="0"/>
              <w:adjustRightInd w:val="0"/>
              <w:jc w:val="both"/>
              <w:rPr>
                <w:b/>
                <w:sz w:val="22"/>
              </w:rPr>
            </w:pPr>
            <w:r w:rsidRPr="009E4194">
              <w:rPr>
                <w:b/>
                <w:sz w:val="22"/>
              </w:rPr>
              <w:t xml:space="preserve">Вспомогательные виды разрешенного </w:t>
            </w:r>
            <w:r w:rsidRPr="009E4194">
              <w:rPr>
                <w:b/>
                <w:sz w:val="22"/>
              </w:rPr>
              <w:lastRenderedPageBreak/>
              <w:t>использования</w:t>
            </w:r>
          </w:p>
        </w:tc>
        <w:tc>
          <w:tcPr>
            <w:tcW w:w="6520" w:type="dxa"/>
            <w:gridSpan w:val="6"/>
            <w:noWrap/>
            <w:vAlign w:val="center"/>
          </w:tcPr>
          <w:p w:rsidR="001134FC" w:rsidRPr="009E4194" w:rsidRDefault="001134FC" w:rsidP="00695489">
            <w:pPr>
              <w:autoSpaceDE w:val="0"/>
              <w:autoSpaceDN w:val="0"/>
              <w:adjustRightInd w:val="0"/>
              <w:jc w:val="center"/>
              <w:rPr>
                <w:sz w:val="22"/>
              </w:rPr>
            </w:pP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lastRenderedPageBreak/>
              <w:t>22.</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Обслуживание жилой застройки</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2.7</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1</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1134FC" w:rsidRPr="009E4194" w:rsidTr="0082706E">
        <w:trPr>
          <w:jc w:val="center"/>
        </w:trPr>
        <w:tc>
          <w:tcPr>
            <w:tcW w:w="567" w:type="dxa"/>
            <w:noWrap/>
            <w:vAlign w:val="center"/>
          </w:tcPr>
          <w:p w:rsidR="001134FC" w:rsidRPr="009E4194" w:rsidRDefault="001134FC" w:rsidP="00695489">
            <w:pPr>
              <w:autoSpaceDE w:val="0"/>
              <w:autoSpaceDN w:val="0"/>
              <w:adjustRightInd w:val="0"/>
              <w:jc w:val="center"/>
              <w:rPr>
                <w:sz w:val="22"/>
              </w:rPr>
            </w:pPr>
          </w:p>
        </w:tc>
        <w:tc>
          <w:tcPr>
            <w:tcW w:w="2268" w:type="dxa"/>
            <w:noWrap/>
            <w:vAlign w:val="center"/>
          </w:tcPr>
          <w:p w:rsidR="001134FC" w:rsidRPr="009E4194" w:rsidRDefault="001134FC" w:rsidP="00695489">
            <w:pPr>
              <w:autoSpaceDE w:val="0"/>
              <w:autoSpaceDN w:val="0"/>
              <w:adjustRightInd w:val="0"/>
              <w:jc w:val="both"/>
              <w:rPr>
                <w:b/>
                <w:sz w:val="22"/>
              </w:rPr>
            </w:pPr>
            <w:r w:rsidRPr="009E4194">
              <w:rPr>
                <w:b/>
                <w:sz w:val="22"/>
              </w:rPr>
              <w:t>Условно разрешенные виды использования</w:t>
            </w:r>
          </w:p>
        </w:tc>
        <w:tc>
          <w:tcPr>
            <w:tcW w:w="6520" w:type="dxa"/>
            <w:gridSpan w:val="6"/>
            <w:noWrap/>
            <w:vAlign w:val="center"/>
          </w:tcPr>
          <w:p w:rsidR="001134FC" w:rsidRPr="009E4194" w:rsidRDefault="001134FC" w:rsidP="00695489">
            <w:pPr>
              <w:autoSpaceDE w:val="0"/>
              <w:autoSpaceDN w:val="0"/>
              <w:adjustRightInd w:val="0"/>
              <w:jc w:val="center"/>
              <w:rPr>
                <w:sz w:val="22"/>
              </w:rPr>
            </w:pP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23.</w:t>
            </w:r>
          </w:p>
        </w:tc>
        <w:tc>
          <w:tcPr>
            <w:tcW w:w="2268" w:type="dxa"/>
            <w:noWrap/>
            <w:vAlign w:val="center"/>
          </w:tcPr>
          <w:p w:rsidR="00695489" w:rsidRPr="002B3D91" w:rsidRDefault="00695489" w:rsidP="00695489">
            <w:pPr>
              <w:autoSpaceDE w:val="0"/>
              <w:autoSpaceDN w:val="0"/>
              <w:adjustRightInd w:val="0"/>
              <w:jc w:val="both"/>
              <w:rPr>
                <w:sz w:val="22"/>
              </w:rPr>
            </w:pPr>
            <w:r w:rsidRPr="002B3D91">
              <w:rPr>
                <w:sz w:val="22"/>
              </w:rPr>
              <w:t>Хранение автотранспорта</w:t>
            </w:r>
          </w:p>
        </w:tc>
        <w:tc>
          <w:tcPr>
            <w:tcW w:w="850" w:type="dxa"/>
            <w:noWrap/>
            <w:vAlign w:val="center"/>
          </w:tcPr>
          <w:p w:rsidR="00695489" w:rsidRPr="002B3D91" w:rsidRDefault="00695489" w:rsidP="00695489">
            <w:pPr>
              <w:autoSpaceDE w:val="0"/>
              <w:autoSpaceDN w:val="0"/>
              <w:adjustRightInd w:val="0"/>
              <w:jc w:val="center"/>
              <w:rPr>
                <w:sz w:val="22"/>
              </w:rPr>
            </w:pPr>
            <w:r w:rsidRPr="002B3D91">
              <w:rPr>
                <w:sz w:val="22"/>
              </w:rPr>
              <w:t>2.7.1</w:t>
            </w:r>
          </w:p>
        </w:tc>
        <w:tc>
          <w:tcPr>
            <w:tcW w:w="1134" w:type="dxa"/>
            <w:noWrap/>
            <w:vAlign w:val="center"/>
          </w:tcPr>
          <w:p w:rsidR="00695489" w:rsidRPr="002B3D91" w:rsidRDefault="00D54554" w:rsidP="00695489">
            <w:pPr>
              <w:autoSpaceDE w:val="0"/>
              <w:autoSpaceDN w:val="0"/>
              <w:adjustRightInd w:val="0"/>
              <w:jc w:val="center"/>
              <w:rPr>
                <w:sz w:val="22"/>
              </w:rPr>
            </w:pPr>
            <w:r w:rsidRPr="002B3D91">
              <w:rPr>
                <w:sz w:val="22"/>
              </w:rPr>
              <w:t>25</w:t>
            </w:r>
          </w:p>
        </w:tc>
        <w:tc>
          <w:tcPr>
            <w:tcW w:w="1134" w:type="dxa"/>
            <w:noWrap/>
            <w:vAlign w:val="center"/>
          </w:tcPr>
          <w:p w:rsidR="00695489" w:rsidRPr="002B3D91" w:rsidRDefault="00695489" w:rsidP="00695489">
            <w:pPr>
              <w:autoSpaceDE w:val="0"/>
              <w:autoSpaceDN w:val="0"/>
              <w:adjustRightInd w:val="0"/>
              <w:jc w:val="center"/>
              <w:rPr>
                <w:sz w:val="22"/>
              </w:rPr>
            </w:pPr>
            <w:r w:rsidRPr="002B3D91">
              <w:rPr>
                <w:sz w:val="22"/>
              </w:rPr>
              <w:t>100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1</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75</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24.</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Амбулаторно-поликлиническое обслуживание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3.4.1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25.</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Религиозное использование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3.7</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26.</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Обеспечение внутреннего правопорядка</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8.3</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27.</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Обслуживание автотранспорта</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4.9</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 xml:space="preserve">от границы участка - </w:t>
            </w:r>
            <w:smartTag w:uri="urn:schemas-microsoft-com:office:smarttags" w:element="metricconverter">
              <w:smartTagPr>
                <w:attr w:name="ProductID" w:val="3 м"/>
              </w:smartTagPr>
              <w:r w:rsidRPr="009E4194">
                <w:rPr>
                  <w:sz w:val="22"/>
                </w:rPr>
                <w:t>3 м</w:t>
              </w:r>
            </w:smartTag>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75</w:t>
            </w:r>
          </w:p>
        </w:tc>
      </w:tr>
      <w:tr w:rsidR="00695489" w:rsidRPr="009E4194" w:rsidTr="00F67E54">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28.</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Отдых (рекреация)</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5" w:type="dxa"/>
            <w:noWrap/>
            <w:vAlign w:val="center"/>
          </w:tcPr>
          <w:p w:rsidR="00695489" w:rsidRPr="009E4194" w:rsidRDefault="00695489" w:rsidP="00695489">
            <w:pPr>
              <w:autoSpaceDE w:val="0"/>
              <w:autoSpaceDN w:val="0"/>
              <w:adjustRightInd w:val="0"/>
              <w:jc w:val="center"/>
              <w:rPr>
                <w:sz w:val="22"/>
              </w:rPr>
            </w:pPr>
            <w:r w:rsidRPr="009E4194">
              <w:rPr>
                <w:sz w:val="22"/>
              </w:rPr>
              <w:t>1</w:t>
            </w:r>
          </w:p>
        </w:tc>
        <w:tc>
          <w:tcPr>
            <w:tcW w:w="1133" w:type="dxa"/>
            <w:noWrap/>
            <w:vAlign w:val="center"/>
          </w:tcPr>
          <w:p w:rsidR="00695489" w:rsidRPr="009E4194" w:rsidRDefault="00695489" w:rsidP="00695489">
            <w:pPr>
              <w:autoSpaceDE w:val="0"/>
              <w:autoSpaceDN w:val="0"/>
              <w:adjustRightInd w:val="0"/>
              <w:jc w:val="center"/>
              <w:rPr>
                <w:sz w:val="22"/>
              </w:rPr>
            </w:pPr>
            <w:r w:rsidRPr="009E4194">
              <w:rPr>
                <w:sz w:val="22"/>
              </w:rPr>
              <w:t>20</w:t>
            </w:r>
          </w:p>
        </w:tc>
      </w:tr>
    </w:tbl>
    <w:p w:rsidR="00695489" w:rsidRDefault="00695489" w:rsidP="00695489">
      <w:pPr>
        <w:widowControl w:val="0"/>
        <w:suppressAutoHyphens/>
        <w:jc w:val="both"/>
      </w:pPr>
    </w:p>
    <w:p w:rsidR="00695489" w:rsidRPr="00D54554" w:rsidRDefault="004436A2" w:rsidP="00695489">
      <w:pPr>
        <w:widowControl w:val="0"/>
        <w:suppressAutoHyphens/>
        <w:ind w:firstLine="708"/>
        <w:jc w:val="both"/>
        <w:rPr>
          <w:rStyle w:val="30"/>
          <w:rFonts w:ascii="Times New Roman" w:hAnsi="Times New Roman" w:cs="Times New Roman"/>
          <w:b w:val="0"/>
          <w:color w:val="auto"/>
          <w:szCs w:val="28"/>
        </w:rPr>
      </w:pPr>
      <w:r>
        <w:rPr>
          <w:sz w:val="28"/>
          <w:szCs w:val="28"/>
        </w:rPr>
        <w:t>г</w:t>
      </w:r>
      <w:r w:rsidR="002B3D91">
        <w:rPr>
          <w:sz w:val="28"/>
          <w:szCs w:val="28"/>
        </w:rPr>
        <w:t>) в</w:t>
      </w:r>
      <w:r w:rsidR="00695489" w:rsidRPr="00D54554">
        <w:rPr>
          <w:sz w:val="28"/>
          <w:szCs w:val="28"/>
        </w:rPr>
        <w:t xml:space="preserve"> статье </w:t>
      </w:r>
      <w:r w:rsidR="00695489" w:rsidRPr="00D54554">
        <w:rPr>
          <w:bCs/>
          <w:sz w:val="28"/>
          <w:szCs w:val="28"/>
        </w:rPr>
        <w:t xml:space="preserve">39.2 </w:t>
      </w:r>
      <w:r w:rsidR="00695489" w:rsidRPr="00D54554">
        <w:rPr>
          <w:rStyle w:val="30"/>
          <w:rFonts w:ascii="Times New Roman" w:hAnsi="Times New Roman" w:cs="Times New Roman"/>
          <w:b w:val="0"/>
          <w:color w:val="auto"/>
          <w:szCs w:val="28"/>
        </w:rPr>
        <w:t>таблицу изложить в следующей редакции:</w:t>
      </w:r>
    </w:p>
    <w:p w:rsidR="00695489" w:rsidRPr="00D54554" w:rsidRDefault="00695489" w:rsidP="00695489">
      <w:pPr>
        <w:widowControl w:val="0"/>
        <w:suppressAutoHyphens/>
        <w:jc w:val="both"/>
        <w:rPr>
          <w:rStyle w:val="30"/>
          <w:rFonts w:ascii="Times New Roman" w:hAnsi="Times New Roman" w:cs="Times New Roman"/>
          <w:b w:val="0"/>
          <w:color w:val="auto"/>
          <w:szCs w:val="28"/>
        </w:rPr>
      </w:pPr>
      <w:r w:rsidRPr="00D54554">
        <w:rPr>
          <w:rStyle w:val="30"/>
          <w:rFonts w:ascii="Times New Roman" w:hAnsi="Times New Roman" w:cs="Times New Roman"/>
          <w:b w:val="0"/>
          <w:color w:val="auto"/>
          <w:szCs w:val="28"/>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8"/>
        <w:gridCol w:w="850"/>
        <w:gridCol w:w="1134"/>
        <w:gridCol w:w="1134"/>
        <w:gridCol w:w="1134"/>
        <w:gridCol w:w="1134"/>
        <w:gridCol w:w="1134"/>
      </w:tblGrid>
      <w:tr w:rsidR="00695489" w:rsidRPr="009E4194" w:rsidTr="00695489">
        <w:trPr>
          <w:cantSplit/>
          <w:trHeight w:val="1400"/>
          <w:jc w:val="center"/>
        </w:trPr>
        <w:tc>
          <w:tcPr>
            <w:tcW w:w="567" w:type="dxa"/>
            <w:vAlign w:val="center"/>
          </w:tcPr>
          <w:p w:rsidR="00695489" w:rsidRPr="009E4194" w:rsidRDefault="00695489" w:rsidP="00695489">
            <w:pPr>
              <w:autoSpaceDE w:val="0"/>
              <w:autoSpaceDN w:val="0"/>
              <w:adjustRightInd w:val="0"/>
              <w:jc w:val="both"/>
              <w:rPr>
                <w:b/>
                <w:sz w:val="22"/>
              </w:rPr>
            </w:pPr>
            <w:r w:rsidRPr="009E4194">
              <w:rPr>
                <w:b/>
                <w:sz w:val="22"/>
              </w:rPr>
              <w:t xml:space="preserve">№ </w:t>
            </w:r>
            <w:proofErr w:type="gramStart"/>
            <w:r w:rsidRPr="009E4194">
              <w:rPr>
                <w:b/>
                <w:sz w:val="22"/>
              </w:rPr>
              <w:t>п</w:t>
            </w:r>
            <w:proofErr w:type="gramEnd"/>
            <w:r w:rsidRPr="009E4194">
              <w:rPr>
                <w:b/>
                <w:sz w:val="22"/>
              </w:rPr>
              <w:t>/п</w:t>
            </w:r>
          </w:p>
        </w:tc>
        <w:tc>
          <w:tcPr>
            <w:tcW w:w="2268" w:type="dxa"/>
            <w:vAlign w:val="center"/>
          </w:tcPr>
          <w:p w:rsidR="00695489" w:rsidRPr="009E4194" w:rsidRDefault="00695489" w:rsidP="00695489">
            <w:pPr>
              <w:autoSpaceDE w:val="0"/>
              <w:autoSpaceDN w:val="0"/>
              <w:adjustRightInd w:val="0"/>
              <w:jc w:val="center"/>
              <w:rPr>
                <w:b/>
                <w:sz w:val="22"/>
              </w:rPr>
            </w:pPr>
            <w:r w:rsidRPr="009E4194">
              <w:rPr>
                <w:b/>
                <w:sz w:val="22"/>
              </w:rPr>
              <w:t>Наименование ВРИ</w:t>
            </w:r>
          </w:p>
        </w:tc>
        <w:tc>
          <w:tcPr>
            <w:tcW w:w="850" w:type="dxa"/>
            <w:vAlign w:val="center"/>
          </w:tcPr>
          <w:p w:rsidR="00695489" w:rsidRPr="009E4194" w:rsidRDefault="00695489" w:rsidP="00695489">
            <w:pPr>
              <w:autoSpaceDE w:val="0"/>
              <w:autoSpaceDN w:val="0"/>
              <w:adjustRightInd w:val="0"/>
              <w:jc w:val="center"/>
              <w:rPr>
                <w:b/>
                <w:sz w:val="22"/>
              </w:rPr>
            </w:pPr>
            <w:r w:rsidRPr="009E4194">
              <w:rPr>
                <w:b/>
                <w:sz w:val="22"/>
              </w:rPr>
              <w:t>Код (числовое обозначение ВРИ)</w:t>
            </w:r>
          </w:p>
        </w:tc>
        <w:tc>
          <w:tcPr>
            <w:tcW w:w="1134" w:type="dxa"/>
            <w:vAlign w:val="center"/>
          </w:tcPr>
          <w:p w:rsidR="00695489" w:rsidRPr="009E4194" w:rsidRDefault="00695489" w:rsidP="00695489">
            <w:pPr>
              <w:autoSpaceDE w:val="0"/>
              <w:autoSpaceDN w:val="0"/>
              <w:adjustRightInd w:val="0"/>
              <w:jc w:val="center"/>
              <w:rPr>
                <w:b/>
                <w:sz w:val="22"/>
              </w:rPr>
            </w:pPr>
            <w:r w:rsidRPr="009E4194">
              <w:rPr>
                <w:b/>
                <w:sz w:val="22"/>
              </w:rPr>
              <w:t xml:space="preserve">ЗУ </w:t>
            </w:r>
            <w:r w:rsidRPr="009E4194">
              <w:rPr>
                <w:b/>
                <w:sz w:val="22"/>
                <w:lang w:val="en-US"/>
              </w:rPr>
              <w:t>min</w:t>
            </w:r>
            <w:r w:rsidRPr="009E4194">
              <w:rPr>
                <w:b/>
                <w:sz w:val="22"/>
              </w:rPr>
              <w:t>,</w:t>
            </w:r>
          </w:p>
          <w:p w:rsidR="00695489" w:rsidRPr="009E4194" w:rsidRDefault="00695489" w:rsidP="00695489">
            <w:pPr>
              <w:autoSpaceDE w:val="0"/>
              <w:autoSpaceDN w:val="0"/>
              <w:adjustRightInd w:val="0"/>
              <w:jc w:val="center"/>
              <w:rPr>
                <w:b/>
                <w:sz w:val="22"/>
              </w:rPr>
            </w:pPr>
            <w:r w:rsidRPr="009E4194">
              <w:rPr>
                <w:b/>
                <w:sz w:val="22"/>
              </w:rPr>
              <w:t>кв.м.</w:t>
            </w:r>
          </w:p>
        </w:tc>
        <w:tc>
          <w:tcPr>
            <w:tcW w:w="1134" w:type="dxa"/>
            <w:vAlign w:val="center"/>
          </w:tcPr>
          <w:p w:rsidR="00695489" w:rsidRPr="009E4194" w:rsidRDefault="00695489" w:rsidP="00695489">
            <w:pPr>
              <w:autoSpaceDE w:val="0"/>
              <w:autoSpaceDN w:val="0"/>
              <w:adjustRightInd w:val="0"/>
              <w:jc w:val="center"/>
              <w:rPr>
                <w:b/>
                <w:sz w:val="22"/>
              </w:rPr>
            </w:pPr>
            <w:r w:rsidRPr="009E4194">
              <w:rPr>
                <w:b/>
                <w:sz w:val="22"/>
              </w:rPr>
              <w:t xml:space="preserve">ЗУ </w:t>
            </w:r>
            <w:r w:rsidRPr="009E4194">
              <w:rPr>
                <w:b/>
                <w:sz w:val="22"/>
                <w:lang w:val="en-US"/>
              </w:rPr>
              <w:t>max</w:t>
            </w:r>
            <w:r w:rsidRPr="009E4194">
              <w:rPr>
                <w:b/>
                <w:sz w:val="22"/>
              </w:rPr>
              <w:t>,</w:t>
            </w:r>
          </w:p>
          <w:p w:rsidR="00695489" w:rsidRPr="009E4194" w:rsidRDefault="00695489" w:rsidP="00695489">
            <w:pPr>
              <w:autoSpaceDE w:val="0"/>
              <w:autoSpaceDN w:val="0"/>
              <w:adjustRightInd w:val="0"/>
              <w:jc w:val="center"/>
              <w:rPr>
                <w:b/>
                <w:sz w:val="22"/>
              </w:rPr>
            </w:pPr>
            <w:r w:rsidRPr="009E4194">
              <w:rPr>
                <w:b/>
                <w:sz w:val="22"/>
              </w:rPr>
              <w:t>кв.м.</w:t>
            </w:r>
          </w:p>
        </w:tc>
        <w:tc>
          <w:tcPr>
            <w:tcW w:w="1134" w:type="dxa"/>
            <w:vAlign w:val="center"/>
          </w:tcPr>
          <w:p w:rsidR="00695489" w:rsidRPr="009E4194" w:rsidRDefault="00695489" w:rsidP="00695489">
            <w:pPr>
              <w:autoSpaceDE w:val="0"/>
              <w:autoSpaceDN w:val="0"/>
              <w:adjustRightInd w:val="0"/>
              <w:jc w:val="center"/>
              <w:rPr>
                <w:b/>
                <w:sz w:val="22"/>
              </w:rPr>
            </w:pPr>
            <w:r w:rsidRPr="009E4194">
              <w:rPr>
                <w:b/>
                <w:sz w:val="22"/>
              </w:rPr>
              <w:t xml:space="preserve">Отступ, </w:t>
            </w:r>
            <w:proofErr w:type="gramStart"/>
            <w:r w:rsidRPr="009E4194">
              <w:rPr>
                <w:b/>
                <w:sz w:val="22"/>
              </w:rPr>
              <w:t>м</w:t>
            </w:r>
            <w:proofErr w:type="gramEnd"/>
          </w:p>
        </w:tc>
        <w:tc>
          <w:tcPr>
            <w:tcW w:w="1134" w:type="dxa"/>
            <w:vAlign w:val="center"/>
          </w:tcPr>
          <w:p w:rsidR="00695489" w:rsidRPr="009E4194" w:rsidRDefault="00695489" w:rsidP="00695489">
            <w:pPr>
              <w:autoSpaceDE w:val="0"/>
              <w:autoSpaceDN w:val="0"/>
              <w:adjustRightInd w:val="0"/>
              <w:jc w:val="center"/>
              <w:rPr>
                <w:b/>
                <w:sz w:val="22"/>
              </w:rPr>
            </w:pPr>
            <w:r w:rsidRPr="009E4194">
              <w:rPr>
                <w:b/>
                <w:sz w:val="22"/>
              </w:rPr>
              <w:t>Эт.</w:t>
            </w:r>
          </w:p>
        </w:tc>
        <w:tc>
          <w:tcPr>
            <w:tcW w:w="1134" w:type="dxa"/>
            <w:vAlign w:val="center"/>
          </w:tcPr>
          <w:p w:rsidR="00695489" w:rsidRPr="009E4194" w:rsidRDefault="00695489" w:rsidP="00695489">
            <w:pPr>
              <w:autoSpaceDE w:val="0"/>
              <w:autoSpaceDN w:val="0"/>
              <w:adjustRightInd w:val="0"/>
              <w:jc w:val="center"/>
              <w:rPr>
                <w:b/>
                <w:sz w:val="22"/>
              </w:rPr>
            </w:pPr>
            <w:r w:rsidRPr="009E4194">
              <w:rPr>
                <w:b/>
                <w:sz w:val="22"/>
              </w:rPr>
              <w:t>%</w:t>
            </w:r>
          </w:p>
        </w:tc>
      </w:tr>
      <w:tr w:rsidR="001134FC" w:rsidRPr="009E4194" w:rsidTr="0082706E">
        <w:trPr>
          <w:jc w:val="center"/>
        </w:trPr>
        <w:tc>
          <w:tcPr>
            <w:tcW w:w="567" w:type="dxa"/>
            <w:noWrap/>
            <w:vAlign w:val="center"/>
          </w:tcPr>
          <w:p w:rsidR="001134FC" w:rsidRPr="009E4194" w:rsidRDefault="001134FC" w:rsidP="00695489">
            <w:pPr>
              <w:autoSpaceDE w:val="0"/>
              <w:autoSpaceDN w:val="0"/>
              <w:adjustRightInd w:val="0"/>
              <w:jc w:val="center"/>
              <w:rPr>
                <w:b/>
                <w:sz w:val="22"/>
              </w:rPr>
            </w:pPr>
          </w:p>
        </w:tc>
        <w:tc>
          <w:tcPr>
            <w:tcW w:w="2268" w:type="dxa"/>
            <w:noWrap/>
            <w:vAlign w:val="center"/>
          </w:tcPr>
          <w:p w:rsidR="001134FC" w:rsidRPr="009E4194" w:rsidRDefault="001134FC" w:rsidP="00695489">
            <w:pPr>
              <w:autoSpaceDE w:val="0"/>
              <w:autoSpaceDN w:val="0"/>
              <w:adjustRightInd w:val="0"/>
              <w:jc w:val="both"/>
              <w:rPr>
                <w:b/>
                <w:sz w:val="22"/>
              </w:rPr>
            </w:pPr>
            <w:r w:rsidRPr="009E4194">
              <w:rPr>
                <w:b/>
                <w:sz w:val="22"/>
              </w:rPr>
              <w:t>Основные виды разрешенного использования</w:t>
            </w:r>
          </w:p>
        </w:tc>
        <w:tc>
          <w:tcPr>
            <w:tcW w:w="6520" w:type="dxa"/>
            <w:gridSpan w:val="6"/>
            <w:noWrap/>
            <w:vAlign w:val="center"/>
          </w:tcPr>
          <w:p w:rsidR="001134FC" w:rsidRPr="009E4194" w:rsidRDefault="001134FC" w:rsidP="00695489">
            <w:pPr>
              <w:autoSpaceDE w:val="0"/>
              <w:autoSpaceDN w:val="0"/>
              <w:adjustRightInd w:val="0"/>
              <w:jc w:val="center"/>
              <w:rPr>
                <w:b/>
                <w:sz w:val="22"/>
              </w:rPr>
            </w:pPr>
          </w:p>
        </w:tc>
      </w:tr>
      <w:tr w:rsidR="00695489" w:rsidRPr="009E4194" w:rsidTr="00695489">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1.</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Ведение огородничества</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13.1</w:t>
            </w:r>
          </w:p>
        </w:tc>
        <w:tc>
          <w:tcPr>
            <w:tcW w:w="1134" w:type="dxa"/>
            <w:noWrap/>
            <w:vAlign w:val="center"/>
          </w:tcPr>
          <w:p w:rsidR="00695489" w:rsidRPr="002B3D91" w:rsidRDefault="00695489" w:rsidP="00695489">
            <w:pPr>
              <w:autoSpaceDE w:val="0"/>
              <w:autoSpaceDN w:val="0"/>
              <w:adjustRightInd w:val="0"/>
              <w:jc w:val="center"/>
              <w:rPr>
                <w:sz w:val="22"/>
              </w:rPr>
            </w:pPr>
            <w:r w:rsidRPr="002B3D91">
              <w:rPr>
                <w:sz w:val="22"/>
              </w:rPr>
              <w:t>200</w:t>
            </w:r>
          </w:p>
        </w:tc>
        <w:tc>
          <w:tcPr>
            <w:tcW w:w="1134" w:type="dxa"/>
            <w:noWrap/>
            <w:vAlign w:val="center"/>
          </w:tcPr>
          <w:p w:rsidR="00695489" w:rsidRPr="002B3D91" w:rsidRDefault="00695489" w:rsidP="00695489">
            <w:pPr>
              <w:autoSpaceDE w:val="0"/>
              <w:autoSpaceDN w:val="0"/>
              <w:adjustRightInd w:val="0"/>
              <w:jc w:val="center"/>
              <w:rPr>
                <w:sz w:val="22"/>
              </w:rPr>
            </w:pPr>
            <w:r w:rsidRPr="002B3D91">
              <w:rPr>
                <w:sz w:val="22"/>
              </w:rPr>
              <w:t>1500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25</w:t>
            </w:r>
          </w:p>
        </w:tc>
      </w:tr>
      <w:tr w:rsidR="00695489" w:rsidRPr="009E4194" w:rsidTr="00695489">
        <w:trPr>
          <w:jc w:val="center"/>
        </w:trPr>
        <w:tc>
          <w:tcPr>
            <w:tcW w:w="567"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Ведение садоводства</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13.2</w:t>
            </w:r>
          </w:p>
        </w:tc>
        <w:tc>
          <w:tcPr>
            <w:tcW w:w="1134" w:type="dxa"/>
            <w:noWrap/>
            <w:vAlign w:val="center"/>
          </w:tcPr>
          <w:p w:rsidR="00695489" w:rsidRPr="002B3D91" w:rsidRDefault="00695489" w:rsidP="00695489">
            <w:pPr>
              <w:autoSpaceDE w:val="0"/>
              <w:autoSpaceDN w:val="0"/>
              <w:adjustRightInd w:val="0"/>
              <w:jc w:val="center"/>
              <w:rPr>
                <w:sz w:val="22"/>
              </w:rPr>
            </w:pPr>
            <w:r w:rsidRPr="002B3D91">
              <w:rPr>
                <w:sz w:val="22"/>
              </w:rPr>
              <w:t>400</w:t>
            </w:r>
          </w:p>
        </w:tc>
        <w:tc>
          <w:tcPr>
            <w:tcW w:w="1134" w:type="dxa"/>
            <w:noWrap/>
            <w:vAlign w:val="center"/>
          </w:tcPr>
          <w:p w:rsidR="00695489" w:rsidRPr="002B3D91" w:rsidRDefault="00695489" w:rsidP="00695489">
            <w:pPr>
              <w:autoSpaceDE w:val="0"/>
              <w:autoSpaceDN w:val="0"/>
              <w:adjustRightInd w:val="0"/>
              <w:jc w:val="center"/>
              <w:rPr>
                <w:sz w:val="22"/>
              </w:rPr>
            </w:pPr>
            <w:r w:rsidRPr="002B3D91">
              <w:rPr>
                <w:sz w:val="22"/>
              </w:rPr>
              <w:t>1500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40</w:t>
            </w:r>
          </w:p>
        </w:tc>
      </w:tr>
      <w:tr w:rsidR="00695489" w:rsidRPr="009E4194" w:rsidTr="00695489">
        <w:trPr>
          <w:jc w:val="center"/>
        </w:trPr>
        <w:tc>
          <w:tcPr>
            <w:tcW w:w="567" w:type="dxa"/>
            <w:noWrap/>
            <w:vAlign w:val="center"/>
          </w:tcPr>
          <w:p w:rsidR="00695489" w:rsidRPr="009E4194" w:rsidRDefault="00D54554" w:rsidP="00695489">
            <w:pPr>
              <w:autoSpaceDE w:val="0"/>
              <w:autoSpaceDN w:val="0"/>
              <w:adjustRightInd w:val="0"/>
              <w:jc w:val="center"/>
              <w:rPr>
                <w:sz w:val="22"/>
              </w:rPr>
            </w:pPr>
            <w:r>
              <w:rPr>
                <w:sz w:val="22"/>
              </w:rPr>
              <w:t>3</w:t>
            </w:r>
            <w:r w:rsidR="00695489" w:rsidRPr="009E4194">
              <w:rPr>
                <w:sz w:val="22"/>
              </w:rPr>
              <w:t>.</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Для ведения личного подсобного хозяйства</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2.2</w:t>
            </w:r>
          </w:p>
        </w:tc>
        <w:tc>
          <w:tcPr>
            <w:tcW w:w="1134" w:type="dxa"/>
            <w:noWrap/>
            <w:vAlign w:val="center"/>
          </w:tcPr>
          <w:p w:rsidR="00695489" w:rsidRPr="002B3D91" w:rsidRDefault="00695489" w:rsidP="00695489">
            <w:pPr>
              <w:autoSpaceDE w:val="0"/>
              <w:autoSpaceDN w:val="0"/>
              <w:adjustRightInd w:val="0"/>
              <w:jc w:val="center"/>
              <w:rPr>
                <w:sz w:val="22"/>
              </w:rPr>
            </w:pPr>
            <w:r w:rsidRPr="002B3D91">
              <w:rPr>
                <w:sz w:val="22"/>
              </w:rPr>
              <w:t>300</w:t>
            </w:r>
          </w:p>
        </w:tc>
        <w:tc>
          <w:tcPr>
            <w:tcW w:w="1134" w:type="dxa"/>
            <w:noWrap/>
            <w:vAlign w:val="center"/>
          </w:tcPr>
          <w:p w:rsidR="00695489" w:rsidRPr="002B3D91" w:rsidRDefault="00695489" w:rsidP="00695489">
            <w:pPr>
              <w:autoSpaceDE w:val="0"/>
              <w:autoSpaceDN w:val="0"/>
              <w:adjustRightInd w:val="0"/>
              <w:jc w:val="center"/>
              <w:rPr>
                <w:sz w:val="22"/>
              </w:rPr>
            </w:pPr>
            <w:r w:rsidRPr="002B3D91">
              <w:rPr>
                <w:sz w:val="22"/>
              </w:rPr>
              <w:t>4500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40</w:t>
            </w:r>
          </w:p>
        </w:tc>
      </w:tr>
      <w:tr w:rsidR="00695489" w:rsidRPr="009E4194" w:rsidTr="00695489">
        <w:trPr>
          <w:jc w:val="center"/>
        </w:trPr>
        <w:tc>
          <w:tcPr>
            <w:tcW w:w="567" w:type="dxa"/>
            <w:noWrap/>
            <w:vAlign w:val="center"/>
          </w:tcPr>
          <w:p w:rsidR="00695489" w:rsidRPr="009E4194" w:rsidRDefault="00D54554" w:rsidP="00695489">
            <w:pPr>
              <w:autoSpaceDE w:val="0"/>
              <w:autoSpaceDN w:val="0"/>
              <w:adjustRightInd w:val="0"/>
              <w:jc w:val="center"/>
              <w:rPr>
                <w:sz w:val="22"/>
              </w:rPr>
            </w:pPr>
            <w:r>
              <w:rPr>
                <w:sz w:val="22"/>
              </w:rPr>
              <w:t>4</w:t>
            </w:r>
            <w:r w:rsidR="00695489" w:rsidRPr="009E4194">
              <w:rPr>
                <w:sz w:val="22"/>
              </w:rPr>
              <w:t>.</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Земельные участки (территории) общего пользования</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12.0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695489" w:rsidRPr="009E4194" w:rsidTr="00695489">
        <w:trPr>
          <w:jc w:val="center"/>
        </w:trPr>
        <w:tc>
          <w:tcPr>
            <w:tcW w:w="567" w:type="dxa"/>
            <w:noWrap/>
            <w:vAlign w:val="center"/>
          </w:tcPr>
          <w:p w:rsidR="00695489" w:rsidRPr="009E4194" w:rsidRDefault="00D54554" w:rsidP="00695489">
            <w:pPr>
              <w:autoSpaceDE w:val="0"/>
              <w:autoSpaceDN w:val="0"/>
              <w:adjustRightInd w:val="0"/>
              <w:jc w:val="center"/>
              <w:rPr>
                <w:sz w:val="22"/>
              </w:rPr>
            </w:pPr>
            <w:r>
              <w:rPr>
                <w:sz w:val="22"/>
              </w:rPr>
              <w:t>5</w:t>
            </w:r>
            <w:r w:rsidR="00695489" w:rsidRPr="009E4194">
              <w:rPr>
                <w:sz w:val="22"/>
              </w:rPr>
              <w:t>.</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Коммунальное обслуживание</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75</w:t>
            </w:r>
          </w:p>
        </w:tc>
      </w:tr>
      <w:tr w:rsidR="001134FC" w:rsidRPr="009E4194" w:rsidTr="0082706E">
        <w:trPr>
          <w:jc w:val="center"/>
        </w:trPr>
        <w:tc>
          <w:tcPr>
            <w:tcW w:w="567" w:type="dxa"/>
            <w:noWrap/>
            <w:vAlign w:val="center"/>
          </w:tcPr>
          <w:p w:rsidR="001134FC" w:rsidRPr="009E4194" w:rsidRDefault="001134FC" w:rsidP="00695489">
            <w:pPr>
              <w:autoSpaceDE w:val="0"/>
              <w:autoSpaceDN w:val="0"/>
              <w:adjustRightInd w:val="0"/>
              <w:jc w:val="center"/>
              <w:rPr>
                <w:sz w:val="22"/>
              </w:rPr>
            </w:pPr>
          </w:p>
        </w:tc>
        <w:tc>
          <w:tcPr>
            <w:tcW w:w="2268" w:type="dxa"/>
            <w:noWrap/>
            <w:vAlign w:val="center"/>
          </w:tcPr>
          <w:p w:rsidR="001134FC" w:rsidRPr="009E4194" w:rsidRDefault="001134FC" w:rsidP="00695489">
            <w:pPr>
              <w:autoSpaceDE w:val="0"/>
              <w:autoSpaceDN w:val="0"/>
              <w:adjustRightInd w:val="0"/>
              <w:jc w:val="both"/>
              <w:rPr>
                <w:b/>
                <w:sz w:val="22"/>
              </w:rPr>
            </w:pPr>
            <w:r w:rsidRPr="009E4194">
              <w:rPr>
                <w:b/>
                <w:sz w:val="22"/>
              </w:rPr>
              <w:t>Вспомогательные виды разрешенного использования</w:t>
            </w:r>
          </w:p>
        </w:tc>
        <w:tc>
          <w:tcPr>
            <w:tcW w:w="6520" w:type="dxa"/>
            <w:gridSpan w:val="6"/>
            <w:noWrap/>
            <w:vAlign w:val="center"/>
          </w:tcPr>
          <w:p w:rsidR="001134FC" w:rsidRPr="009E4194" w:rsidRDefault="001134FC" w:rsidP="00695489">
            <w:pPr>
              <w:autoSpaceDE w:val="0"/>
              <w:autoSpaceDN w:val="0"/>
              <w:adjustRightInd w:val="0"/>
              <w:jc w:val="center"/>
              <w:rPr>
                <w:sz w:val="22"/>
              </w:rPr>
            </w:pPr>
          </w:p>
        </w:tc>
      </w:tr>
      <w:tr w:rsidR="00695489" w:rsidRPr="009E4194" w:rsidTr="00695489">
        <w:trPr>
          <w:jc w:val="center"/>
        </w:trPr>
        <w:tc>
          <w:tcPr>
            <w:tcW w:w="567" w:type="dxa"/>
            <w:noWrap/>
            <w:vAlign w:val="center"/>
          </w:tcPr>
          <w:p w:rsidR="00695489" w:rsidRPr="009E4194" w:rsidRDefault="00D54554" w:rsidP="00695489">
            <w:pPr>
              <w:autoSpaceDE w:val="0"/>
              <w:autoSpaceDN w:val="0"/>
              <w:adjustRightInd w:val="0"/>
              <w:jc w:val="center"/>
              <w:rPr>
                <w:sz w:val="22"/>
              </w:rPr>
            </w:pPr>
            <w:r>
              <w:rPr>
                <w:sz w:val="22"/>
              </w:rPr>
              <w:t>6</w:t>
            </w:r>
            <w:r w:rsidR="00695489" w:rsidRPr="009E4194">
              <w:rPr>
                <w:sz w:val="22"/>
              </w:rPr>
              <w:t>.</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Обеспечение внутреннего правопорядка</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8.3</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695489" w:rsidRPr="009E4194" w:rsidTr="00695489">
        <w:trPr>
          <w:jc w:val="center"/>
        </w:trPr>
        <w:tc>
          <w:tcPr>
            <w:tcW w:w="567" w:type="dxa"/>
            <w:noWrap/>
            <w:vAlign w:val="center"/>
          </w:tcPr>
          <w:p w:rsidR="00695489" w:rsidRPr="009E4194" w:rsidRDefault="00D54554" w:rsidP="00695489">
            <w:pPr>
              <w:autoSpaceDE w:val="0"/>
              <w:autoSpaceDN w:val="0"/>
              <w:adjustRightInd w:val="0"/>
              <w:jc w:val="center"/>
              <w:rPr>
                <w:sz w:val="22"/>
              </w:rPr>
            </w:pPr>
            <w:r>
              <w:rPr>
                <w:sz w:val="22"/>
              </w:rPr>
              <w:lastRenderedPageBreak/>
              <w:t>7</w:t>
            </w:r>
            <w:r w:rsidR="00695489" w:rsidRPr="009E4194">
              <w:rPr>
                <w:sz w:val="22"/>
              </w:rPr>
              <w:t>.</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Связь</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6.8</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r>
      <w:tr w:rsidR="001134FC" w:rsidRPr="009E4194" w:rsidTr="0082706E">
        <w:trPr>
          <w:jc w:val="center"/>
        </w:trPr>
        <w:tc>
          <w:tcPr>
            <w:tcW w:w="567" w:type="dxa"/>
            <w:noWrap/>
            <w:vAlign w:val="center"/>
          </w:tcPr>
          <w:p w:rsidR="001134FC" w:rsidRPr="009E4194" w:rsidRDefault="001134FC" w:rsidP="00695489">
            <w:pPr>
              <w:autoSpaceDE w:val="0"/>
              <w:autoSpaceDN w:val="0"/>
              <w:adjustRightInd w:val="0"/>
              <w:jc w:val="center"/>
              <w:rPr>
                <w:sz w:val="22"/>
              </w:rPr>
            </w:pPr>
          </w:p>
        </w:tc>
        <w:tc>
          <w:tcPr>
            <w:tcW w:w="2268" w:type="dxa"/>
            <w:noWrap/>
            <w:vAlign w:val="center"/>
          </w:tcPr>
          <w:p w:rsidR="001134FC" w:rsidRPr="009E4194" w:rsidRDefault="001134FC" w:rsidP="00695489">
            <w:pPr>
              <w:autoSpaceDE w:val="0"/>
              <w:autoSpaceDN w:val="0"/>
              <w:adjustRightInd w:val="0"/>
              <w:jc w:val="both"/>
              <w:rPr>
                <w:b/>
                <w:sz w:val="22"/>
              </w:rPr>
            </w:pPr>
            <w:r w:rsidRPr="009E4194">
              <w:rPr>
                <w:b/>
                <w:sz w:val="22"/>
              </w:rPr>
              <w:t>Условно разрешенные виды использования</w:t>
            </w:r>
          </w:p>
        </w:tc>
        <w:tc>
          <w:tcPr>
            <w:tcW w:w="6520" w:type="dxa"/>
            <w:gridSpan w:val="6"/>
            <w:noWrap/>
            <w:vAlign w:val="center"/>
          </w:tcPr>
          <w:p w:rsidR="001134FC" w:rsidRPr="009E4194" w:rsidRDefault="001134FC" w:rsidP="00695489">
            <w:pPr>
              <w:autoSpaceDE w:val="0"/>
              <w:autoSpaceDN w:val="0"/>
              <w:adjustRightInd w:val="0"/>
              <w:jc w:val="center"/>
              <w:rPr>
                <w:sz w:val="22"/>
              </w:rPr>
            </w:pPr>
          </w:p>
        </w:tc>
      </w:tr>
      <w:tr w:rsidR="00695489" w:rsidRPr="009E4194" w:rsidTr="00695489">
        <w:trPr>
          <w:jc w:val="center"/>
        </w:trPr>
        <w:tc>
          <w:tcPr>
            <w:tcW w:w="567" w:type="dxa"/>
            <w:noWrap/>
            <w:vAlign w:val="center"/>
          </w:tcPr>
          <w:p w:rsidR="00695489" w:rsidRPr="009E4194" w:rsidRDefault="00D54554" w:rsidP="00695489">
            <w:pPr>
              <w:autoSpaceDE w:val="0"/>
              <w:autoSpaceDN w:val="0"/>
              <w:adjustRightInd w:val="0"/>
              <w:jc w:val="center"/>
              <w:rPr>
                <w:sz w:val="22"/>
              </w:rPr>
            </w:pPr>
            <w:r>
              <w:rPr>
                <w:sz w:val="22"/>
              </w:rPr>
              <w:t>8</w:t>
            </w:r>
            <w:r w:rsidR="00695489" w:rsidRPr="009E4194">
              <w:rPr>
                <w:sz w:val="22"/>
              </w:rPr>
              <w:t>.</w:t>
            </w:r>
          </w:p>
        </w:tc>
        <w:tc>
          <w:tcPr>
            <w:tcW w:w="2268" w:type="dxa"/>
            <w:noWrap/>
            <w:vAlign w:val="center"/>
          </w:tcPr>
          <w:p w:rsidR="00695489" w:rsidRPr="002B3D91" w:rsidRDefault="00D54554" w:rsidP="00695489">
            <w:pPr>
              <w:autoSpaceDE w:val="0"/>
              <w:autoSpaceDN w:val="0"/>
              <w:adjustRightInd w:val="0"/>
              <w:jc w:val="both"/>
              <w:rPr>
                <w:sz w:val="22"/>
              </w:rPr>
            </w:pPr>
            <w:r w:rsidRPr="002B3D91">
              <w:rPr>
                <w:sz w:val="22"/>
              </w:rPr>
              <w:t>Хранение автотранспорта</w:t>
            </w:r>
          </w:p>
        </w:tc>
        <w:tc>
          <w:tcPr>
            <w:tcW w:w="850" w:type="dxa"/>
            <w:noWrap/>
            <w:vAlign w:val="center"/>
          </w:tcPr>
          <w:p w:rsidR="00695489" w:rsidRPr="002B3D91" w:rsidRDefault="00695489" w:rsidP="00695489">
            <w:pPr>
              <w:autoSpaceDE w:val="0"/>
              <w:autoSpaceDN w:val="0"/>
              <w:adjustRightInd w:val="0"/>
              <w:jc w:val="center"/>
              <w:rPr>
                <w:sz w:val="22"/>
              </w:rPr>
            </w:pPr>
            <w:r w:rsidRPr="002B3D91">
              <w:rPr>
                <w:sz w:val="22"/>
              </w:rPr>
              <w:t>2.7.1</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75</w:t>
            </w:r>
          </w:p>
        </w:tc>
      </w:tr>
      <w:tr w:rsidR="00695489" w:rsidRPr="009E4194" w:rsidTr="00695489">
        <w:trPr>
          <w:jc w:val="center"/>
        </w:trPr>
        <w:tc>
          <w:tcPr>
            <w:tcW w:w="567" w:type="dxa"/>
            <w:noWrap/>
            <w:vAlign w:val="center"/>
          </w:tcPr>
          <w:p w:rsidR="00695489" w:rsidRPr="009E4194" w:rsidRDefault="00D54554" w:rsidP="00695489">
            <w:pPr>
              <w:autoSpaceDE w:val="0"/>
              <w:autoSpaceDN w:val="0"/>
              <w:adjustRightInd w:val="0"/>
              <w:jc w:val="center"/>
              <w:rPr>
                <w:sz w:val="22"/>
              </w:rPr>
            </w:pPr>
            <w:r>
              <w:rPr>
                <w:sz w:val="22"/>
              </w:rPr>
              <w:t>9</w:t>
            </w:r>
            <w:r w:rsidR="00695489" w:rsidRPr="009E4194">
              <w:rPr>
                <w:sz w:val="22"/>
              </w:rPr>
              <w:t>.</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Приюты для животных</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3.10.2</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1000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2</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60</w:t>
            </w:r>
          </w:p>
        </w:tc>
      </w:tr>
      <w:tr w:rsidR="00695489" w:rsidRPr="009E4194" w:rsidTr="00695489">
        <w:trPr>
          <w:jc w:val="center"/>
        </w:trPr>
        <w:tc>
          <w:tcPr>
            <w:tcW w:w="567" w:type="dxa"/>
            <w:noWrap/>
            <w:vAlign w:val="center"/>
          </w:tcPr>
          <w:p w:rsidR="00695489" w:rsidRPr="009E4194" w:rsidRDefault="00D54554" w:rsidP="00695489">
            <w:pPr>
              <w:autoSpaceDE w:val="0"/>
              <w:autoSpaceDN w:val="0"/>
              <w:adjustRightInd w:val="0"/>
              <w:jc w:val="center"/>
              <w:rPr>
                <w:sz w:val="22"/>
              </w:rPr>
            </w:pPr>
            <w:r>
              <w:rPr>
                <w:sz w:val="22"/>
              </w:rPr>
              <w:t>10</w:t>
            </w:r>
            <w:r w:rsidR="00695489" w:rsidRPr="009E4194">
              <w:rPr>
                <w:sz w:val="22"/>
              </w:rPr>
              <w:t>.</w:t>
            </w:r>
          </w:p>
        </w:tc>
        <w:tc>
          <w:tcPr>
            <w:tcW w:w="2268" w:type="dxa"/>
            <w:noWrap/>
            <w:vAlign w:val="center"/>
          </w:tcPr>
          <w:p w:rsidR="00695489" w:rsidRPr="009E4194" w:rsidRDefault="00695489" w:rsidP="00695489">
            <w:pPr>
              <w:autoSpaceDE w:val="0"/>
              <w:autoSpaceDN w:val="0"/>
              <w:adjustRightInd w:val="0"/>
              <w:jc w:val="both"/>
              <w:rPr>
                <w:sz w:val="22"/>
              </w:rPr>
            </w:pPr>
            <w:r w:rsidRPr="009E4194">
              <w:rPr>
                <w:sz w:val="22"/>
              </w:rPr>
              <w:t>Магазины</w:t>
            </w:r>
          </w:p>
        </w:tc>
        <w:tc>
          <w:tcPr>
            <w:tcW w:w="850" w:type="dxa"/>
            <w:noWrap/>
            <w:vAlign w:val="center"/>
          </w:tcPr>
          <w:p w:rsidR="00695489" w:rsidRPr="009E4194" w:rsidRDefault="00695489" w:rsidP="00695489">
            <w:pPr>
              <w:autoSpaceDE w:val="0"/>
              <w:autoSpaceDN w:val="0"/>
              <w:adjustRightInd w:val="0"/>
              <w:jc w:val="center"/>
              <w:rPr>
                <w:sz w:val="22"/>
              </w:rPr>
            </w:pPr>
            <w:r w:rsidRPr="009E4194">
              <w:rPr>
                <w:sz w:val="22"/>
              </w:rPr>
              <w:t>4.4</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500</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не подлежит ограничению</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 xml:space="preserve">от красной линии – </w:t>
            </w:r>
            <w:smartTag w:uri="urn:schemas-microsoft-com:office:smarttags" w:element="metricconverter">
              <w:smartTagPr>
                <w:attr w:name="ProductID" w:val="5 м"/>
              </w:smartTagPr>
              <w:r w:rsidRPr="009E4194">
                <w:rPr>
                  <w:sz w:val="22"/>
                </w:rPr>
                <w:t>5 м</w:t>
              </w:r>
            </w:smartTag>
            <w:r w:rsidRPr="009E4194">
              <w:rPr>
                <w:sz w:val="22"/>
              </w:rPr>
              <w:t>;</w:t>
            </w:r>
          </w:p>
          <w:p w:rsidR="00695489" w:rsidRPr="009E4194" w:rsidRDefault="00695489" w:rsidP="00695489">
            <w:pPr>
              <w:autoSpaceDE w:val="0"/>
              <w:autoSpaceDN w:val="0"/>
              <w:adjustRightInd w:val="0"/>
              <w:jc w:val="center"/>
              <w:rPr>
                <w:sz w:val="22"/>
              </w:rPr>
            </w:pPr>
            <w:r w:rsidRPr="009E4194">
              <w:rPr>
                <w:sz w:val="22"/>
              </w:rPr>
              <w:t>от границы участка - 3 м*</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3</w:t>
            </w:r>
          </w:p>
        </w:tc>
        <w:tc>
          <w:tcPr>
            <w:tcW w:w="1134" w:type="dxa"/>
            <w:noWrap/>
            <w:vAlign w:val="center"/>
          </w:tcPr>
          <w:p w:rsidR="00695489" w:rsidRPr="009E4194" w:rsidRDefault="00695489" w:rsidP="00695489">
            <w:pPr>
              <w:autoSpaceDE w:val="0"/>
              <w:autoSpaceDN w:val="0"/>
              <w:adjustRightInd w:val="0"/>
              <w:jc w:val="center"/>
              <w:rPr>
                <w:sz w:val="22"/>
              </w:rPr>
            </w:pPr>
            <w:r w:rsidRPr="009E4194">
              <w:rPr>
                <w:sz w:val="22"/>
              </w:rPr>
              <w:t>50</w:t>
            </w:r>
          </w:p>
        </w:tc>
      </w:tr>
    </w:tbl>
    <w:p w:rsidR="00695489" w:rsidRPr="00695489" w:rsidRDefault="00695489" w:rsidP="00695489">
      <w:pPr>
        <w:tabs>
          <w:tab w:val="num" w:pos="1440"/>
        </w:tabs>
        <w:jc w:val="both"/>
        <w:rPr>
          <w:sz w:val="28"/>
          <w:szCs w:val="28"/>
        </w:rPr>
      </w:pPr>
    </w:p>
    <w:p w:rsidR="006B1ABC" w:rsidRDefault="006B1ABC" w:rsidP="004E6346">
      <w:pPr>
        <w:pStyle w:val="12"/>
        <w:widowControl/>
        <w:numPr>
          <w:ilvl w:val="0"/>
          <w:numId w:val="2"/>
        </w:numPr>
        <w:tabs>
          <w:tab w:val="clear" w:pos="1065"/>
          <w:tab w:val="num" w:pos="0"/>
        </w:tabs>
        <w:suppressAutoHyphens w:val="0"/>
        <w:ind w:left="0" w:firstLine="705"/>
        <w:rPr>
          <w:szCs w:val="28"/>
        </w:rPr>
      </w:pPr>
      <w:r w:rsidRPr="004E6346">
        <w:rPr>
          <w:color w:val="000000"/>
          <w:szCs w:val="28"/>
        </w:rPr>
        <w:t xml:space="preserve">Настоящее решение </w:t>
      </w:r>
      <w:r w:rsidRPr="004E6346">
        <w:rPr>
          <w:szCs w:val="28"/>
        </w:rPr>
        <w:t xml:space="preserve">вступает в силу со дня </w:t>
      </w:r>
      <w:r w:rsidRPr="004E6346">
        <w:rPr>
          <w:color w:val="000000"/>
          <w:szCs w:val="28"/>
        </w:rPr>
        <w:t>опубликования</w:t>
      </w:r>
      <w:r w:rsidRPr="004E6346">
        <w:rPr>
          <w:szCs w:val="28"/>
        </w:rPr>
        <w:t xml:space="preserve"> </w:t>
      </w:r>
      <w:r w:rsidR="004E6346">
        <w:rPr>
          <w:szCs w:val="28"/>
        </w:rPr>
        <w:t>в газете «Край Дорогобужский».</w:t>
      </w:r>
    </w:p>
    <w:p w:rsidR="002B3D91" w:rsidRDefault="002B3D91" w:rsidP="002B3D91">
      <w:pPr>
        <w:pStyle w:val="12"/>
        <w:widowControl/>
        <w:suppressAutoHyphens w:val="0"/>
        <w:rPr>
          <w:szCs w:val="28"/>
        </w:rPr>
      </w:pPr>
    </w:p>
    <w:p w:rsidR="002B3D91" w:rsidRDefault="002B3D91" w:rsidP="002B3D91">
      <w:pPr>
        <w:pStyle w:val="12"/>
        <w:widowControl/>
        <w:suppressAutoHyphens w:val="0"/>
        <w:rPr>
          <w:szCs w:val="28"/>
        </w:rPr>
      </w:pPr>
    </w:p>
    <w:p w:rsidR="002B3D91" w:rsidRPr="004E6346" w:rsidRDefault="002B3D91" w:rsidP="002B3D91">
      <w:pPr>
        <w:pStyle w:val="12"/>
        <w:widowControl/>
        <w:suppressAutoHyphens w:val="0"/>
        <w:rPr>
          <w:szCs w:val="28"/>
        </w:rPr>
      </w:pPr>
    </w:p>
    <w:p w:rsidR="00846CBB" w:rsidRPr="006B1ABC" w:rsidRDefault="00846CBB" w:rsidP="006B1ABC">
      <w:pPr>
        <w:rPr>
          <w:color w:val="000000"/>
          <w:sz w:val="28"/>
          <w:szCs w:val="28"/>
        </w:rPr>
      </w:pPr>
    </w:p>
    <w:tbl>
      <w:tblPr>
        <w:tblW w:w="0" w:type="auto"/>
        <w:tblLook w:val="00A0" w:firstRow="1" w:lastRow="0" w:firstColumn="1" w:lastColumn="0" w:noHBand="0" w:noVBand="0"/>
      </w:tblPr>
      <w:tblGrid>
        <w:gridCol w:w="5210"/>
        <w:gridCol w:w="5211"/>
      </w:tblGrid>
      <w:tr w:rsidR="006B1ABC" w:rsidRPr="006B1ABC" w:rsidTr="00846CBB">
        <w:tc>
          <w:tcPr>
            <w:tcW w:w="5210" w:type="dxa"/>
          </w:tcPr>
          <w:p w:rsidR="006B1ABC" w:rsidRPr="006B1ABC" w:rsidRDefault="006B1ABC" w:rsidP="003F285A">
            <w:pPr>
              <w:rPr>
                <w:sz w:val="28"/>
                <w:szCs w:val="28"/>
              </w:rPr>
            </w:pPr>
            <w:r w:rsidRPr="006B1ABC">
              <w:rPr>
                <w:sz w:val="28"/>
                <w:szCs w:val="28"/>
              </w:rPr>
              <w:t>Глава муниципального образования</w:t>
            </w:r>
          </w:p>
          <w:p w:rsidR="000A0373" w:rsidRDefault="006B1ABC" w:rsidP="000A0373">
            <w:pPr>
              <w:rPr>
                <w:sz w:val="28"/>
                <w:szCs w:val="28"/>
              </w:rPr>
            </w:pPr>
            <w:r w:rsidRPr="006B1ABC">
              <w:rPr>
                <w:sz w:val="28"/>
                <w:szCs w:val="28"/>
              </w:rPr>
              <w:t xml:space="preserve">«Дорогобужский район» Смоленской области </w:t>
            </w:r>
            <w:r w:rsidR="000A0373">
              <w:rPr>
                <w:sz w:val="28"/>
                <w:szCs w:val="28"/>
              </w:rPr>
              <w:t xml:space="preserve">  </w:t>
            </w:r>
          </w:p>
          <w:p w:rsidR="006B1ABC" w:rsidRPr="006B1ABC" w:rsidRDefault="000A0373" w:rsidP="000A0373">
            <w:pPr>
              <w:rPr>
                <w:sz w:val="28"/>
                <w:szCs w:val="28"/>
              </w:rPr>
            </w:pPr>
            <w:r>
              <w:rPr>
                <w:sz w:val="28"/>
                <w:szCs w:val="28"/>
              </w:rPr>
              <w:t xml:space="preserve">                                             </w:t>
            </w:r>
            <w:r w:rsidRPr="006B1ABC">
              <w:rPr>
                <w:sz w:val="28"/>
                <w:szCs w:val="28"/>
              </w:rPr>
              <w:t>О.В. Гарбар</w:t>
            </w:r>
            <w:r>
              <w:rPr>
                <w:sz w:val="28"/>
                <w:szCs w:val="28"/>
              </w:rPr>
              <w:t xml:space="preserve">                                                                                                                                                                                                     </w:t>
            </w:r>
          </w:p>
        </w:tc>
        <w:tc>
          <w:tcPr>
            <w:tcW w:w="5211" w:type="dxa"/>
          </w:tcPr>
          <w:p w:rsidR="006B1ABC" w:rsidRPr="006B1ABC" w:rsidRDefault="00846CBB" w:rsidP="003F285A">
            <w:pPr>
              <w:rPr>
                <w:sz w:val="28"/>
                <w:szCs w:val="28"/>
              </w:rPr>
            </w:pPr>
            <w:r>
              <w:rPr>
                <w:sz w:val="28"/>
                <w:szCs w:val="28"/>
              </w:rPr>
              <w:t xml:space="preserve">           </w:t>
            </w:r>
            <w:r w:rsidR="006B1ABC" w:rsidRPr="006B1ABC">
              <w:rPr>
                <w:sz w:val="28"/>
                <w:szCs w:val="28"/>
              </w:rPr>
              <w:t xml:space="preserve">Председатель </w:t>
            </w:r>
          </w:p>
          <w:p w:rsidR="006B1ABC" w:rsidRPr="006B1ABC" w:rsidRDefault="006B1ABC" w:rsidP="003F285A">
            <w:pPr>
              <w:rPr>
                <w:sz w:val="28"/>
                <w:szCs w:val="28"/>
              </w:rPr>
            </w:pPr>
            <w:r w:rsidRPr="006B1ABC">
              <w:rPr>
                <w:sz w:val="28"/>
                <w:szCs w:val="28"/>
              </w:rPr>
              <w:t xml:space="preserve">           Дорогобужской районной  Думы                 </w:t>
            </w:r>
          </w:p>
          <w:p w:rsidR="006B1ABC" w:rsidRPr="006B1ABC" w:rsidRDefault="006B1ABC" w:rsidP="003F285A">
            <w:pPr>
              <w:rPr>
                <w:sz w:val="28"/>
                <w:szCs w:val="28"/>
              </w:rPr>
            </w:pPr>
            <w:r w:rsidRPr="006B1ABC">
              <w:rPr>
                <w:sz w:val="28"/>
                <w:szCs w:val="28"/>
              </w:rPr>
              <w:t xml:space="preserve">                                                                                          </w:t>
            </w:r>
          </w:p>
          <w:p w:rsidR="006B1ABC" w:rsidRPr="006B1ABC" w:rsidRDefault="000A0373" w:rsidP="000A0373">
            <w:pPr>
              <w:rPr>
                <w:sz w:val="28"/>
                <w:szCs w:val="28"/>
              </w:rPr>
            </w:pPr>
            <w:r>
              <w:rPr>
                <w:sz w:val="28"/>
                <w:szCs w:val="28"/>
              </w:rPr>
              <w:t xml:space="preserve">                                              </w:t>
            </w:r>
            <w:r w:rsidR="006B1ABC" w:rsidRPr="006B1ABC">
              <w:rPr>
                <w:sz w:val="28"/>
                <w:szCs w:val="28"/>
              </w:rPr>
              <w:t>В.В. Таранов</w:t>
            </w:r>
          </w:p>
        </w:tc>
      </w:tr>
      <w:tr w:rsidR="00846CBB" w:rsidRPr="006B1ABC" w:rsidTr="00846CBB">
        <w:tc>
          <w:tcPr>
            <w:tcW w:w="5210" w:type="dxa"/>
          </w:tcPr>
          <w:p w:rsidR="00846CBB" w:rsidRDefault="00846CBB" w:rsidP="003F285A">
            <w:pPr>
              <w:rPr>
                <w:sz w:val="28"/>
                <w:szCs w:val="28"/>
              </w:rPr>
            </w:pPr>
          </w:p>
        </w:tc>
        <w:tc>
          <w:tcPr>
            <w:tcW w:w="5211" w:type="dxa"/>
          </w:tcPr>
          <w:p w:rsidR="00846CBB" w:rsidRPr="006B1ABC" w:rsidRDefault="00846CBB" w:rsidP="003F285A">
            <w:pPr>
              <w:rPr>
                <w:sz w:val="28"/>
                <w:szCs w:val="28"/>
              </w:rPr>
            </w:pPr>
          </w:p>
        </w:tc>
      </w:tr>
    </w:tbl>
    <w:p w:rsidR="006B1ABC" w:rsidRDefault="006B1ABC" w:rsidP="006B1ABC">
      <w:pPr>
        <w:rPr>
          <w:sz w:val="28"/>
          <w:szCs w:val="28"/>
        </w:rPr>
      </w:pPr>
    </w:p>
    <w:p w:rsidR="00D54554" w:rsidRDefault="00D54554" w:rsidP="000A0373">
      <w:pPr>
        <w:tabs>
          <w:tab w:val="num" w:pos="1440"/>
        </w:tabs>
        <w:jc w:val="both"/>
        <w:rPr>
          <w:sz w:val="28"/>
          <w:szCs w:val="28"/>
        </w:rPr>
      </w:pPr>
    </w:p>
    <w:p w:rsidR="00D54554" w:rsidRDefault="00D54554" w:rsidP="000D51AF">
      <w:pPr>
        <w:tabs>
          <w:tab w:val="num" w:pos="1440"/>
        </w:tabs>
        <w:ind w:left="1065"/>
        <w:jc w:val="both"/>
        <w:rPr>
          <w:sz w:val="28"/>
          <w:szCs w:val="28"/>
        </w:rPr>
      </w:pPr>
    </w:p>
    <w:p w:rsidR="00D54554" w:rsidRDefault="00D54554" w:rsidP="000D51AF">
      <w:pPr>
        <w:tabs>
          <w:tab w:val="num" w:pos="1440"/>
        </w:tabs>
        <w:ind w:left="1065"/>
        <w:jc w:val="both"/>
        <w:rPr>
          <w:sz w:val="28"/>
          <w:szCs w:val="28"/>
        </w:rPr>
      </w:pPr>
    </w:p>
    <w:p w:rsidR="00D54554" w:rsidRDefault="00D54554"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bookmarkStart w:id="0" w:name="_GoBack"/>
      <w:bookmarkEnd w:id="0"/>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p w:rsidR="00DA3430" w:rsidRDefault="00DA3430" w:rsidP="000D51AF">
      <w:pPr>
        <w:tabs>
          <w:tab w:val="num" w:pos="1440"/>
        </w:tabs>
        <w:ind w:left="1065"/>
        <w:jc w:val="both"/>
        <w:rPr>
          <w:sz w:val="28"/>
          <w:szCs w:val="28"/>
        </w:rPr>
      </w:pPr>
    </w:p>
    <w:tbl>
      <w:tblPr>
        <w:tblW w:w="0" w:type="auto"/>
        <w:tblLook w:val="04A0" w:firstRow="1" w:lastRow="0" w:firstColumn="1" w:lastColumn="0" w:noHBand="0" w:noVBand="1"/>
      </w:tblPr>
      <w:tblGrid>
        <w:gridCol w:w="4361"/>
        <w:gridCol w:w="615"/>
        <w:gridCol w:w="5445"/>
      </w:tblGrid>
      <w:tr w:rsidR="00DA3430" w:rsidRPr="002224E3" w:rsidTr="00236346">
        <w:tc>
          <w:tcPr>
            <w:tcW w:w="4361" w:type="dxa"/>
          </w:tcPr>
          <w:p w:rsidR="00DA3430" w:rsidRPr="002224E3" w:rsidRDefault="00DA3430" w:rsidP="00236346">
            <w:pPr>
              <w:rPr>
                <w:sz w:val="28"/>
              </w:rPr>
            </w:pPr>
            <w:r>
              <w:rPr>
                <w:sz w:val="28"/>
              </w:rPr>
              <w:t xml:space="preserve">Исп. __________ </w:t>
            </w:r>
            <w:proofErr w:type="spellStart"/>
            <w:r>
              <w:rPr>
                <w:sz w:val="28"/>
              </w:rPr>
              <w:t>Холодкова</w:t>
            </w:r>
            <w:proofErr w:type="spellEnd"/>
            <w:r>
              <w:rPr>
                <w:sz w:val="28"/>
              </w:rPr>
              <w:t xml:space="preserve"> М.В.</w:t>
            </w:r>
          </w:p>
          <w:p w:rsidR="00DA3430" w:rsidRPr="002224E3" w:rsidRDefault="00DA3430" w:rsidP="00236346">
            <w:pPr>
              <w:widowControl w:val="0"/>
              <w:autoSpaceDE w:val="0"/>
              <w:autoSpaceDN w:val="0"/>
              <w:adjustRightInd w:val="0"/>
              <w:rPr>
                <w:sz w:val="28"/>
              </w:rPr>
            </w:pPr>
            <w:r w:rsidRPr="002224E3">
              <w:rPr>
                <w:sz w:val="28"/>
              </w:rPr>
              <w:t>Экз. 6</w:t>
            </w:r>
          </w:p>
        </w:tc>
        <w:tc>
          <w:tcPr>
            <w:tcW w:w="615" w:type="dxa"/>
          </w:tcPr>
          <w:p w:rsidR="00DA3430" w:rsidRPr="002224E3" w:rsidRDefault="00DA3430" w:rsidP="00236346">
            <w:pPr>
              <w:rPr>
                <w:sz w:val="28"/>
              </w:rPr>
            </w:pPr>
            <w:r w:rsidRPr="002224E3">
              <w:rPr>
                <w:sz w:val="28"/>
              </w:rPr>
              <w:t xml:space="preserve">                                      </w:t>
            </w:r>
          </w:p>
          <w:p w:rsidR="00DA3430" w:rsidRPr="002224E3" w:rsidRDefault="00DA3430" w:rsidP="00236346">
            <w:pPr>
              <w:rPr>
                <w:sz w:val="28"/>
              </w:rPr>
            </w:pPr>
            <w:r w:rsidRPr="002224E3">
              <w:rPr>
                <w:sz w:val="28"/>
              </w:rPr>
              <w:t xml:space="preserve">                                                                                    </w:t>
            </w:r>
          </w:p>
          <w:p w:rsidR="00DA3430" w:rsidRPr="002224E3" w:rsidRDefault="00DA3430" w:rsidP="00236346">
            <w:pPr>
              <w:rPr>
                <w:sz w:val="28"/>
              </w:rPr>
            </w:pPr>
          </w:p>
        </w:tc>
        <w:tc>
          <w:tcPr>
            <w:tcW w:w="5445" w:type="dxa"/>
          </w:tcPr>
          <w:p w:rsidR="00DA3430" w:rsidRPr="002224E3" w:rsidRDefault="00DA3430" w:rsidP="00236346">
            <w:pPr>
              <w:jc w:val="both"/>
              <w:rPr>
                <w:sz w:val="28"/>
              </w:rPr>
            </w:pPr>
            <w:r>
              <w:rPr>
                <w:sz w:val="28"/>
              </w:rPr>
              <w:t>Разослать</w:t>
            </w:r>
            <w:r w:rsidRPr="00154ED2">
              <w:rPr>
                <w:sz w:val="28"/>
              </w:rPr>
              <w:t>:</w:t>
            </w:r>
            <w:r w:rsidRPr="002224E3">
              <w:rPr>
                <w:sz w:val="28"/>
              </w:rPr>
              <w:t xml:space="preserve"> прокурору  Дорогобужского района, Администрации муниципального                                                                               района, </w:t>
            </w:r>
            <w:r>
              <w:rPr>
                <w:sz w:val="28"/>
              </w:rPr>
              <w:t>газету «Край Дорогобуж</w:t>
            </w:r>
            <w:r w:rsidRPr="002224E3">
              <w:rPr>
                <w:sz w:val="28"/>
              </w:rPr>
              <w:t xml:space="preserve">ский», </w:t>
            </w:r>
            <w:r>
              <w:rPr>
                <w:sz w:val="28"/>
              </w:rPr>
              <w:t>Комитету по ЖКХ, архитектуре и градостроительству (2),</w:t>
            </w:r>
            <w:r w:rsidRPr="002224E3">
              <w:rPr>
                <w:sz w:val="28"/>
              </w:rPr>
              <w:t xml:space="preserve"> в дело</w:t>
            </w:r>
          </w:p>
        </w:tc>
      </w:tr>
    </w:tbl>
    <w:p w:rsidR="00DA3430" w:rsidRDefault="00DA3430" w:rsidP="000D51AF">
      <w:pPr>
        <w:tabs>
          <w:tab w:val="num" w:pos="1440"/>
        </w:tabs>
        <w:ind w:left="1065"/>
        <w:jc w:val="both"/>
        <w:rPr>
          <w:sz w:val="28"/>
          <w:szCs w:val="28"/>
        </w:rPr>
      </w:pPr>
    </w:p>
    <w:p w:rsidR="00D54554" w:rsidRDefault="00D54554" w:rsidP="000D51AF">
      <w:pPr>
        <w:tabs>
          <w:tab w:val="num" w:pos="1440"/>
        </w:tabs>
        <w:ind w:left="1065"/>
        <w:jc w:val="both"/>
        <w:rPr>
          <w:sz w:val="28"/>
          <w:szCs w:val="28"/>
        </w:rPr>
      </w:pPr>
    </w:p>
    <w:p w:rsidR="00D54554" w:rsidRDefault="00D54554" w:rsidP="000D51AF">
      <w:pPr>
        <w:tabs>
          <w:tab w:val="num" w:pos="1440"/>
        </w:tabs>
        <w:ind w:left="1065"/>
        <w:jc w:val="both"/>
        <w:rPr>
          <w:sz w:val="28"/>
          <w:szCs w:val="28"/>
        </w:rPr>
      </w:pPr>
    </w:p>
    <w:sectPr w:rsidR="00D54554" w:rsidSect="002A6748">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775" w:rsidRDefault="007D0775" w:rsidP="00201A58">
      <w:r>
        <w:separator/>
      </w:r>
    </w:p>
  </w:endnote>
  <w:endnote w:type="continuationSeparator" w:id="0">
    <w:p w:rsidR="007D0775" w:rsidRDefault="007D0775" w:rsidP="0020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775" w:rsidRDefault="007D0775" w:rsidP="00201A58">
      <w:r>
        <w:separator/>
      </w:r>
    </w:p>
  </w:footnote>
  <w:footnote w:type="continuationSeparator" w:id="0">
    <w:p w:rsidR="007D0775" w:rsidRDefault="007D0775" w:rsidP="0020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1313"/>
      <w:docPartObj>
        <w:docPartGallery w:val="Page Numbers (Top of Page)"/>
        <w:docPartUnique/>
      </w:docPartObj>
    </w:sdtPr>
    <w:sdtEndPr/>
    <w:sdtContent>
      <w:p w:rsidR="0040638F" w:rsidRDefault="0040638F">
        <w:pPr>
          <w:pStyle w:val="a5"/>
          <w:jc w:val="center"/>
        </w:pPr>
        <w:r>
          <w:fldChar w:fldCharType="begin"/>
        </w:r>
        <w:r>
          <w:instrText xml:space="preserve"> PAGE   \* MERGEFORMAT </w:instrText>
        </w:r>
        <w:r>
          <w:fldChar w:fldCharType="separate"/>
        </w:r>
        <w:r w:rsidR="000A0373">
          <w:rPr>
            <w:noProof/>
          </w:rPr>
          <w:t>15</w:t>
        </w:r>
        <w:r>
          <w:rPr>
            <w:noProof/>
          </w:rPr>
          <w:fldChar w:fldCharType="end"/>
        </w:r>
      </w:p>
    </w:sdtContent>
  </w:sdt>
  <w:p w:rsidR="0040638F" w:rsidRDefault="0040638F" w:rsidP="00201A58">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A55"/>
    <w:multiLevelType w:val="multilevel"/>
    <w:tmpl w:val="E362B73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62F5A90"/>
    <w:multiLevelType w:val="hybridMultilevel"/>
    <w:tmpl w:val="5E7E764C"/>
    <w:lvl w:ilvl="0" w:tplc="374CD58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2A4C31"/>
    <w:multiLevelType w:val="hybridMultilevel"/>
    <w:tmpl w:val="0534EA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543A5E"/>
    <w:multiLevelType w:val="hybridMultilevel"/>
    <w:tmpl w:val="34F4BACC"/>
    <w:lvl w:ilvl="0" w:tplc="7F42641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54AA3948"/>
    <w:multiLevelType w:val="multilevel"/>
    <w:tmpl w:val="A5AADD96"/>
    <w:lvl w:ilvl="0">
      <w:start w:val="1"/>
      <w:numFmt w:val="decimal"/>
      <w:lvlText w:val="%1."/>
      <w:lvlJc w:val="left"/>
      <w:pPr>
        <w:tabs>
          <w:tab w:val="num" w:pos="1065"/>
        </w:tabs>
        <w:ind w:left="1065" w:hanging="360"/>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5">
    <w:nsid w:val="66300420"/>
    <w:multiLevelType w:val="hybridMultilevel"/>
    <w:tmpl w:val="D3D405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057B"/>
    <w:rsid w:val="00003376"/>
    <w:rsid w:val="0001279B"/>
    <w:rsid w:val="000173F2"/>
    <w:rsid w:val="00043EA0"/>
    <w:rsid w:val="00071661"/>
    <w:rsid w:val="00077CFB"/>
    <w:rsid w:val="00093618"/>
    <w:rsid w:val="000A0373"/>
    <w:rsid w:val="000B5445"/>
    <w:rsid w:val="000C09E4"/>
    <w:rsid w:val="000C343C"/>
    <w:rsid w:val="000C5A5C"/>
    <w:rsid w:val="000C6B85"/>
    <w:rsid w:val="000D51AF"/>
    <w:rsid w:val="000E12F1"/>
    <w:rsid w:val="000E7F09"/>
    <w:rsid w:val="000F3D43"/>
    <w:rsid w:val="0010726A"/>
    <w:rsid w:val="001134FC"/>
    <w:rsid w:val="00154294"/>
    <w:rsid w:val="00171057"/>
    <w:rsid w:val="001748F9"/>
    <w:rsid w:val="001950AE"/>
    <w:rsid w:val="001B4AE4"/>
    <w:rsid w:val="001B67DE"/>
    <w:rsid w:val="001D033C"/>
    <w:rsid w:val="001D2294"/>
    <w:rsid w:val="001D36A8"/>
    <w:rsid w:val="001F67E1"/>
    <w:rsid w:val="00201A58"/>
    <w:rsid w:val="00202259"/>
    <w:rsid w:val="00205DB5"/>
    <w:rsid w:val="002165D8"/>
    <w:rsid w:val="002520F6"/>
    <w:rsid w:val="0025366C"/>
    <w:rsid w:val="00255F3C"/>
    <w:rsid w:val="0027122D"/>
    <w:rsid w:val="0028246B"/>
    <w:rsid w:val="002A47C2"/>
    <w:rsid w:val="002A6748"/>
    <w:rsid w:val="002A6A09"/>
    <w:rsid w:val="002B3D91"/>
    <w:rsid w:val="002B7349"/>
    <w:rsid w:val="002F5385"/>
    <w:rsid w:val="00324E89"/>
    <w:rsid w:val="00326FC1"/>
    <w:rsid w:val="003302A3"/>
    <w:rsid w:val="00335AF8"/>
    <w:rsid w:val="00337888"/>
    <w:rsid w:val="003515E4"/>
    <w:rsid w:val="0037378C"/>
    <w:rsid w:val="00387EA3"/>
    <w:rsid w:val="003A4FC4"/>
    <w:rsid w:val="003B72CD"/>
    <w:rsid w:val="003C0FB5"/>
    <w:rsid w:val="003D6DE5"/>
    <w:rsid w:val="003F285A"/>
    <w:rsid w:val="003F3F65"/>
    <w:rsid w:val="0040638F"/>
    <w:rsid w:val="004073CA"/>
    <w:rsid w:val="004436A2"/>
    <w:rsid w:val="00454BF7"/>
    <w:rsid w:val="0047098F"/>
    <w:rsid w:val="0047483B"/>
    <w:rsid w:val="004A51F6"/>
    <w:rsid w:val="004B1B69"/>
    <w:rsid w:val="004B1F36"/>
    <w:rsid w:val="004E6346"/>
    <w:rsid w:val="005910BA"/>
    <w:rsid w:val="005A0C86"/>
    <w:rsid w:val="005B7AEA"/>
    <w:rsid w:val="00601416"/>
    <w:rsid w:val="0063741F"/>
    <w:rsid w:val="00640EA6"/>
    <w:rsid w:val="00683783"/>
    <w:rsid w:val="00695489"/>
    <w:rsid w:val="006B19C2"/>
    <w:rsid w:val="006B1ABC"/>
    <w:rsid w:val="006C1275"/>
    <w:rsid w:val="006C2A90"/>
    <w:rsid w:val="006C535A"/>
    <w:rsid w:val="006D6BB0"/>
    <w:rsid w:val="006E562B"/>
    <w:rsid w:val="006E567C"/>
    <w:rsid w:val="006F2C92"/>
    <w:rsid w:val="00703094"/>
    <w:rsid w:val="00707454"/>
    <w:rsid w:val="00710861"/>
    <w:rsid w:val="0071225D"/>
    <w:rsid w:val="0074482C"/>
    <w:rsid w:val="00760B3B"/>
    <w:rsid w:val="0078351C"/>
    <w:rsid w:val="007A7A52"/>
    <w:rsid w:val="007B3A75"/>
    <w:rsid w:val="007D0775"/>
    <w:rsid w:val="007F3C8E"/>
    <w:rsid w:val="0080233D"/>
    <w:rsid w:val="00806894"/>
    <w:rsid w:val="00807FCF"/>
    <w:rsid w:val="008206A8"/>
    <w:rsid w:val="00821854"/>
    <w:rsid w:val="0082694D"/>
    <w:rsid w:val="0082706E"/>
    <w:rsid w:val="00835395"/>
    <w:rsid w:val="00846CBB"/>
    <w:rsid w:val="00894A14"/>
    <w:rsid w:val="00895D37"/>
    <w:rsid w:val="008A31DB"/>
    <w:rsid w:val="008B4518"/>
    <w:rsid w:val="008C1D6D"/>
    <w:rsid w:val="008C2F78"/>
    <w:rsid w:val="008C669F"/>
    <w:rsid w:val="009075F3"/>
    <w:rsid w:val="0094082F"/>
    <w:rsid w:val="009431E2"/>
    <w:rsid w:val="0096057B"/>
    <w:rsid w:val="009638CD"/>
    <w:rsid w:val="009717E7"/>
    <w:rsid w:val="00980A4C"/>
    <w:rsid w:val="009952AD"/>
    <w:rsid w:val="009A79A3"/>
    <w:rsid w:val="009C1D91"/>
    <w:rsid w:val="009C5387"/>
    <w:rsid w:val="009C7B40"/>
    <w:rsid w:val="009D61ED"/>
    <w:rsid w:val="009D6496"/>
    <w:rsid w:val="009E1B2A"/>
    <w:rsid w:val="009E6288"/>
    <w:rsid w:val="009E6E6A"/>
    <w:rsid w:val="00A207A6"/>
    <w:rsid w:val="00A22295"/>
    <w:rsid w:val="00A34103"/>
    <w:rsid w:val="00A37AB6"/>
    <w:rsid w:val="00A82A8A"/>
    <w:rsid w:val="00A8312D"/>
    <w:rsid w:val="00AB6F88"/>
    <w:rsid w:val="00B04E14"/>
    <w:rsid w:val="00B12662"/>
    <w:rsid w:val="00B161D7"/>
    <w:rsid w:val="00B227BF"/>
    <w:rsid w:val="00B2642B"/>
    <w:rsid w:val="00B409F5"/>
    <w:rsid w:val="00B47ED8"/>
    <w:rsid w:val="00B57139"/>
    <w:rsid w:val="00B6160F"/>
    <w:rsid w:val="00B649CA"/>
    <w:rsid w:val="00B867C5"/>
    <w:rsid w:val="00B87D05"/>
    <w:rsid w:val="00B94853"/>
    <w:rsid w:val="00B95EC4"/>
    <w:rsid w:val="00BA72B7"/>
    <w:rsid w:val="00BA7CD2"/>
    <w:rsid w:val="00BB3919"/>
    <w:rsid w:val="00BB7751"/>
    <w:rsid w:val="00BB7B8E"/>
    <w:rsid w:val="00BE5D2C"/>
    <w:rsid w:val="00C00CCF"/>
    <w:rsid w:val="00C178E6"/>
    <w:rsid w:val="00C22A28"/>
    <w:rsid w:val="00C33D6E"/>
    <w:rsid w:val="00CA6DEE"/>
    <w:rsid w:val="00CB0F82"/>
    <w:rsid w:val="00CB6D92"/>
    <w:rsid w:val="00CB7A60"/>
    <w:rsid w:val="00CD1CEC"/>
    <w:rsid w:val="00CD31EF"/>
    <w:rsid w:val="00CD58F8"/>
    <w:rsid w:val="00CE2D5E"/>
    <w:rsid w:val="00CE4325"/>
    <w:rsid w:val="00CE6F72"/>
    <w:rsid w:val="00D00EBE"/>
    <w:rsid w:val="00D169E7"/>
    <w:rsid w:val="00D21CBC"/>
    <w:rsid w:val="00D3110C"/>
    <w:rsid w:val="00D31ED9"/>
    <w:rsid w:val="00D436D0"/>
    <w:rsid w:val="00D51835"/>
    <w:rsid w:val="00D54554"/>
    <w:rsid w:val="00D723AF"/>
    <w:rsid w:val="00D83C12"/>
    <w:rsid w:val="00D91D2C"/>
    <w:rsid w:val="00DA3430"/>
    <w:rsid w:val="00E14B84"/>
    <w:rsid w:val="00E16720"/>
    <w:rsid w:val="00E2414F"/>
    <w:rsid w:val="00E310F8"/>
    <w:rsid w:val="00E40579"/>
    <w:rsid w:val="00E463AF"/>
    <w:rsid w:val="00E4673B"/>
    <w:rsid w:val="00E53781"/>
    <w:rsid w:val="00E57813"/>
    <w:rsid w:val="00E7031A"/>
    <w:rsid w:val="00E7660D"/>
    <w:rsid w:val="00E86744"/>
    <w:rsid w:val="00E86969"/>
    <w:rsid w:val="00EB0B92"/>
    <w:rsid w:val="00EC0ED1"/>
    <w:rsid w:val="00EC3E85"/>
    <w:rsid w:val="00ED18DB"/>
    <w:rsid w:val="00F025B7"/>
    <w:rsid w:val="00F02B16"/>
    <w:rsid w:val="00F14F5E"/>
    <w:rsid w:val="00F22FCF"/>
    <w:rsid w:val="00F46289"/>
    <w:rsid w:val="00F66002"/>
    <w:rsid w:val="00F67E54"/>
    <w:rsid w:val="00F731CC"/>
    <w:rsid w:val="00F835DF"/>
    <w:rsid w:val="00F902A2"/>
    <w:rsid w:val="00FB5352"/>
    <w:rsid w:val="00FC5EE4"/>
    <w:rsid w:val="00FE63BE"/>
    <w:rsid w:val="00FF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57B"/>
    <w:rPr>
      <w:rFonts w:ascii="Times New Roman" w:eastAsia="Times New Roman" w:hAnsi="Times New Roman"/>
      <w:sz w:val="24"/>
      <w:szCs w:val="24"/>
    </w:rPr>
  </w:style>
  <w:style w:type="paragraph" w:styleId="1">
    <w:name w:val="heading 1"/>
    <w:basedOn w:val="a"/>
    <w:next w:val="a"/>
    <w:link w:val="10"/>
    <w:qFormat/>
    <w:rsid w:val="009952AD"/>
    <w:pPr>
      <w:keepNext/>
      <w:spacing w:before="240" w:after="60"/>
      <w:ind w:firstLine="709"/>
      <w:outlineLvl w:val="0"/>
    </w:pPr>
    <w:rPr>
      <w:b/>
      <w:bCs/>
      <w:kern w:val="32"/>
      <w:sz w:val="32"/>
      <w:szCs w:val="32"/>
    </w:rPr>
  </w:style>
  <w:style w:type="paragraph" w:styleId="2">
    <w:name w:val="heading 2"/>
    <w:basedOn w:val="a"/>
    <w:next w:val="a"/>
    <w:link w:val="20"/>
    <w:qFormat/>
    <w:rsid w:val="009952AD"/>
    <w:pPr>
      <w:keepNext/>
      <w:outlineLvl w:val="1"/>
    </w:pPr>
    <w:rPr>
      <w:rFonts w:eastAsia="Arial Unicode MS"/>
      <w:b/>
      <w:sz w:val="28"/>
      <w:szCs w:val="20"/>
    </w:rPr>
  </w:style>
  <w:style w:type="paragraph" w:styleId="3">
    <w:name w:val="heading 3"/>
    <w:basedOn w:val="a"/>
    <w:next w:val="a"/>
    <w:link w:val="30"/>
    <w:uiPriority w:val="9"/>
    <w:semiHidden/>
    <w:unhideWhenUsed/>
    <w:qFormat/>
    <w:rsid w:val="00695489"/>
    <w:pPr>
      <w:keepNext/>
      <w:keepLines/>
      <w:spacing w:before="200"/>
      <w:ind w:firstLine="709"/>
      <w:outlineLvl w:val="2"/>
    </w:pPr>
    <w:rPr>
      <w:rFonts w:asciiTheme="majorHAnsi" w:eastAsiaTheme="majorEastAsia" w:hAnsiTheme="majorHAnsi" w:cstheme="majorBidi"/>
      <w:b/>
      <w:bCs/>
      <w:color w:val="4F81BD" w:themeColor="accent1"/>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96057B"/>
    <w:pPr>
      <w:jc w:val="center"/>
    </w:pPr>
    <w:rPr>
      <w:b/>
      <w:bCs/>
    </w:rPr>
  </w:style>
  <w:style w:type="character" w:customStyle="1" w:styleId="a4">
    <w:name w:val="Название Знак"/>
    <w:basedOn w:val="a0"/>
    <w:uiPriority w:val="10"/>
    <w:rsid w:val="0096057B"/>
    <w:rPr>
      <w:rFonts w:ascii="Cambria" w:eastAsia="Times New Roman" w:hAnsi="Cambria" w:cs="Times New Roman"/>
      <w:color w:val="17365D"/>
      <w:spacing w:val="5"/>
      <w:kern w:val="28"/>
      <w:sz w:val="52"/>
      <w:szCs w:val="52"/>
      <w:lang w:eastAsia="ru-RU"/>
    </w:rPr>
  </w:style>
  <w:style w:type="character" w:customStyle="1" w:styleId="11">
    <w:name w:val="Название Знак1"/>
    <w:link w:val="a3"/>
    <w:locked/>
    <w:rsid w:val="0096057B"/>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201A58"/>
    <w:pPr>
      <w:tabs>
        <w:tab w:val="center" w:pos="4677"/>
        <w:tab w:val="right" w:pos="9355"/>
      </w:tabs>
    </w:pPr>
  </w:style>
  <w:style w:type="character" w:customStyle="1" w:styleId="a6">
    <w:name w:val="Верхний колонтитул Знак"/>
    <w:basedOn w:val="a0"/>
    <w:link w:val="a5"/>
    <w:uiPriority w:val="99"/>
    <w:rsid w:val="00201A58"/>
    <w:rPr>
      <w:rFonts w:ascii="Times New Roman" w:eastAsia="Times New Roman" w:hAnsi="Times New Roman"/>
      <w:sz w:val="24"/>
      <w:szCs w:val="24"/>
    </w:rPr>
  </w:style>
  <w:style w:type="paragraph" w:styleId="a7">
    <w:name w:val="footer"/>
    <w:basedOn w:val="a"/>
    <w:link w:val="a8"/>
    <w:uiPriority w:val="99"/>
    <w:semiHidden/>
    <w:unhideWhenUsed/>
    <w:rsid w:val="00201A58"/>
    <w:pPr>
      <w:tabs>
        <w:tab w:val="center" w:pos="4677"/>
        <w:tab w:val="right" w:pos="9355"/>
      </w:tabs>
    </w:pPr>
  </w:style>
  <w:style w:type="character" w:customStyle="1" w:styleId="a8">
    <w:name w:val="Нижний колонтитул Знак"/>
    <w:basedOn w:val="a0"/>
    <w:link w:val="a7"/>
    <w:uiPriority w:val="99"/>
    <w:semiHidden/>
    <w:rsid w:val="00201A58"/>
    <w:rPr>
      <w:rFonts w:ascii="Times New Roman" w:eastAsia="Times New Roman" w:hAnsi="Times New Roman"/>
      <w:sz w:val="24"/>
      <w:szCs w:val="24"/>
    </w:rPr>
  </w:style>
  <w:style w:type="character" w:customStyle="1" w:styleId="10">
    <w:name w:val="Заголовок 1 Знак"/>
    <w:basedOn w:val="a0"/>
    <w:link w:val="1"/>
    <w:rsid w:val="009952AD"/>
    <w:rPr>
      <w:rFonts w:ascii="Times New Roman" w:eastAsia="Times New Roman" w:hAnsi="Times New Roman"/>
      <w:b/>
      <w:bCs/>
      <w:kern w:val="32"/>
      <w:sz w:val="32"/>
      <w:szCs w:val="32"/>
    </w:rPr>
  </w:style>
  <w:style w:type="character" w:customStyle="1" w:styleId="20">
    <w:name w:val="Заголовок 2 Знак"/>
    <w:basedOn w:val="a0"/>
    <w:link w:val="2"/>
    <w:semiHidden/>
    <w:rsid w:val="009952AD"/>
    <w:rPr>
      <w:rFonts w:ascii="Times New Roman" w:eastAsia="Arial Unicode MS" w:hAnsi="Times New Roman"/>
      <w:b/>
      <w:sz w:val="28"/>
    </w:rPr>
  </w:style>
  <w:style w:type="paragraph" w:styleId="a9">
    <w:name w:val="Normal (Web)"/>
    <w:basedOn w:val="a"/>
    <w:uiPriority w:val="99"/>
    <w:unhideWhenUsed/>
    <w:rsid w:val="009952AD"/>
    <w:pPr>
      <w:spacing w:before="100" w:beforeAutospacing="1" w:after="100" w:afterAutospacing="1"/>
    </w:pPr>
  </w:style>
  <w:style w:type="character" w:customStyle="1" w:styleId="apple-converted-space">
    <w:name w:val="apple-converted-space"/>
    <w:basedOn w:val="a0"/>
    <w:rsid w:val="009952AD"/>
  </w:style>
  <w:style w:type="character" w:styleId="aa">
    <w:name w:val="Strong"/>
    <w:basedOn w:val="a0"/>
    <w:qFormat/>
    <w:rsid w:val="009952AD"/>
    <w:rPr>
      <w:b/>
      <w:bCs/>
    </w:rPr>
  </w:style>
  <w:style w:type="paragraph" w:customStyle="1" w:styleId="ab">
    <w:name w:val="Знак"/>
    <w:basedOn w:val="a"/>
    <w:rsid w:val="00EC3E85"/>
    <w:pPr>
      <w:spacing w:before="100" w:beforeAutospacing="1" w:after="100" w:afterAutospacing="1"/>
    </w:pPr>
    <w:rPr>
      <w:rFonts w:ascii="Tahoma" w:hAnsi="Tahoma" w:cs="Tahoma"/>
      <w:sz w:val="20"/>
      <w:szCs w:val="20"/>
      <w:lang w:val="en-US" w:eastAsia="en-US"/>
    </w:rPr>
  </w:style>
  <w:style w:type="table" w:styleId="ac">
    <w:name w:val="Table Grid"/>
    <w:basedOn w:val="a1"/>
    <w:rsid w:val="006C2A90"/>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33D6E"/>
    <w:rPr>
      <w:rFonts w:ascii="Tahoma" w:hAnsi="Tahoma" w:cs="Tahoma"/>
      <w:sz w:val="16"/>
      <w:szCs w:val="16"/>
    </w:rPr>
  </w:style>
  <w:style w:type="character" w:customStyle="1" w:styleId="ae">
    <w:name w:val="Текст выноски Знак"/>
    <w:basedOn w:val="a0"/>
    <w:link w:val="ad"/>
    <w:uiPriority w:val="99"/>
    <w:semiHidden/>
    <w:rsid w:val="00C33D6E"/>
    <w:rPr>
      <w:rFonts w:ascii="Tahoma" w:eastAsia="Times New Roman" w:hAnsi="Tahoma" w:cs="Tahoma"/>
      <w:sz w:val="16"/>
      <w:szCs w:val="16"/>
    </w:rPr>
  </w:style>
  <w:style w:type="paragraph" w:styleId="af">
    <w:name w:val="List Paragraph"/>
    <w:basedOn w:val="a"/>
    <w:uiPriority w:val="34"/>
    <w:qFormat/>
    <w:rsid w:val="00D91D2C"/>
    <w:pPr>
      <w:ind w:left="720"/>
      <w:contextualSpacing/>
    </w:pPr>
    <w:rPr>
      <w:rFonts w:ascii="Arial Unicode MS" w:eastAsia="Arial Unicode MS" w:hAnsi="Arial Unicode MS" w:cs="Arial Unicode MS"/>
      <w:color w:val="000000"/>
    </w:rPr>
  </w:style>
  <w:style w:type="character" w:customStyle="1" w:styleId="af0">
    <w:name w:val="Основной текст_"/>
    <w:link w:val="4"/>
    <w:rsid w:val="00D91D2C"/>
    <w:rPr>
      <w:rFonts w:ascii="Times New Roman" w:eastAsia="Times New Roman" w:hAnsi="Times New Roman"/>
      <w:sz w:val="27"/>
      <w:szCs w:val="27"/>
      <w:shd w:val="clear" w:color="auto" w:fill="FFFFFF"/>
    </w:rPr>
  </w:style>
  <w:style w:type="paragraph" w:customStyle="1" w:styleId="4">
    <w:name w:val="Основной текст4"/>
    <w:basedOn w:val="a"/>
    <w:link w:val="af0"/>
    <w:rsid w:val="00D91D2C"/>
    <w:pPr>
      <w:shd w:val="clear" w:color="auto" w:fill="FFFFFF"/>
      <w:spacing w:after="120" w:line="485" w:lineRule="exact"/>
      <w:jc w:val="center"/>
    </w:pPr>
    <w:rPr>
      <w:sz w:val="27"/>
      <w:szCs w:val="27"/>
    </w:rPr>
  </w:style>
  <w:style w:type="paragraph" w:customStyle="1" w:styleId="ConsPlusNormal">
    <w:name w:val="ConsPlusNormal"/>
    <w:rsid w:val="00D91D2C"/>
    <w:pPr>
      <w:autoSpaceDE w:val="0"/>
      <w:autoSpaceDN w:val="0"/>
      <w:adjustRightInd w:val="0"/>
    </w:pPr>
    <w:rPr>
      <w:rFonts w:ascii="Times New Roman" w:eastAsia="Arial Unicode MS" w:hAnsi="Times New Roman"/>
      <w:sz w:val="28"/>
      <w:szCs w:val="28"/>
    </w:rPr>
  </w:style>
  <w:style w:type="paragraph" w:customStyle="1" w:styleId="ConsPlusTitle">
    <w:name w:val="ConsPlusTitle"/>
    <w:rsid w:val="002F5385"/>
    <w:pPr>
      <w:widowControl w:val="0"/>
      <w:autoSpaceDE w:val="0"/>
      <w:autoSpaceDN w:val="0"/>
    </w:pPr>
    <w:rPr>
      <w:rFonts w:ascii="Times New Roman" w:hAnsi="Times New Roman"/>
      <w:b/>
      <w:sz w:val="28"/>
    </w:rPr>
  </w:style>
  <w:style w:type="paragraph" w:customStyle="1" w:styleId="12">
    <w:name w:val="Абзац списка1"/>
    <w:basedOn w:val="a"/>
    <w:rsid w:val="006B1ABC"/>
    <w:pPr>
      <w:widowControl w:val="0"/>
      <w:suppressAutoHyphens/>
      <w:ind w:left="720" w:firstLine="709"/>
      <w:contextualSpacing/>
      <w:jc w:val="both"/>
    </w:pPr>
    <w:rPr>
      <w:sz w:val="28"/>
      <w:lang w:eastAsia="ar-SA"/>
    </w:rPr>
  </w:style>
  <w:style w:type="paragraph" w:styleId="af1">
    <w:name w:val="Body Text Indent"/>
    <w:basedOn w:val="a"/>
    <w:rsid w:val="002A47C2"/>
    <w:pPr>
      <w:ind w:right="355" w:firstLine="708"/>
      <w:jc w:val="both"/>
    </w:pPr>
    <w:rPr>
      <w:sz w:val="28"/>
    </w:rPr>
  </w:style>
  <w:style w:type="character" w:customStyle="1" w:styleId="30">
    <w:name w:val="Заголовок 3 Знак"/>
    <w:basedOn w:val="a0"/>
    <w:link w:val="3"/>
    <w:uiPriority w:val="9"/>
    <w:semiHidden/>
    <w:rsid w:val="00695489"/>
    <w:rPr>
      <w:rFonts w:asciiTheme="majorHAnsi" w:eastAsiaTheme="majorEastAsia" w:hAnsiTheme="majorHAnsi" w:cstheme="majorBidi"/>
      <w:b/>
      <w:bCs/>
      <w:color w:val="4F81BD" w:themeColor="accent1"/>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3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2637</Words>
  <Characters>15037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Duma_3</cp:lastModifiedBy>
  <cp:revision>11</cp:revision>
  <cp:lastPrinted>2019-11-26T12:17:00Z</cp:lastPrinted>
  <dcterms:created xsi:type="dcterms:W3CDTF">2019-08-21T06:21:00Z</dcterms:created>
  <dcterms:modified xsi:type="dcterms:W3CDTF">2019-11-26T12:18:00Z</dcterms:modified>
</cp:coreProperties>
</file>