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76" w:rsidRDefault="00935F76" w:rsidP="00935F76">
      <w:pPr>
        <w:pStyle w:val="a3"/>
        <w:shd w:val="clear" w:color="auto" w:fill="FFFFFF"/>
        <w:spacing w:before="0" w:beforeAutospacing="0" w:after="192" w:afterAutospacing="0"/>
        <w:ind w:left="450"/>
        <w:jc w:val="center"/>
        <w:rPr>
          <w:rFonts w:ascii="Verdana" w:hAnsi="Verdana"/>
          <w:color w:val="555555"/>
          <w:sz w:val="21"/>
          <w:szCs w:val="21"/>
        </w:rPr>
      </w:pPr>
      <w:r>
        <w:rPr>
          <w:rStyle w:val="a4"/>
          <w:caps/>
          <w:color w:val="000000"/>
        </w:rPr>
        <w:t>ПЕРЕЧЕНЬ ОБЯЗАТЕЛЬНЫХ ТРЕБОВАНИЙ ЗАКОНОДАТЕЛЬСТВА РОССИЙСКОЙ ФЕДЕРАЦИИ, ВЫПОЛНЕНИЕ КОТОРЫХ ЯВЛЯЕТСЯ ПРЕДМЕТОМ ПРОВЕРОК СОБЛЮДЕНИЯ ЗЕМЕЛЬНОГО ЗАКОНОДАТЕЛЬСТВА</w:t>
      </w:r>
    </w:p>
    <w:p w:rsidR="00935F76" w:rsidRDefault="00935F76" w:rsidP="00935F76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555555"/>
          <w:sz w:val="21"/>
          <w:szCs w:val="21"/>
        </w:rPr>
      </w:pPr>
      <w:r>
        <w:rPr>
          <w:rStyle w:val="a5"/>
          <w:b/>
          <w:bCs/>
          <w:color w:val="000000"/>
        </w:rPr>
        <w:t>Перечень обязательных требований законодательства Российской Федерации, выполнение которых является предметом проверок соблюдения земельного законодательства, а также меры, применяемые к нарушителям земельного законодательства.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В соответствии с частью 1 статьи 25 Земельного кодекса Российской Федерации (далее –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  использованием способами, которые не должны наносить вред окружающей среде, в том числе земле как природному объекту;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- своевременно производить платежи за землю;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- не допускать загрязнение, захламление, деградацию и ухудшение плодородия почв на землях соответствующих категорий;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- выполнять иные требования, предусмотренные настоящим Кодексом, федеральными законами.</w:t>
      </w:r>
    </w:p>
    <w:p w:rsidR="00935F76" w:rsidRPr="00935F76" w:rsidRDefault="00935F76" w:rsidP="00935F76">
      <w:pPr>
        <w:pStyle w:val="a3"/>
        <w:shd w:val="clear" w:color="auto" w:fill="F9F9F9"/>
        <w:spacing w:before="240" w:beforeAutospacing="0"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r w:rsidRPr="00935F76">
        <w:rPr>
          <w:color w:val="555555"/>
        </w:rPr>
        <w:t>В соответствии со статьей 72 Земельного кодекса Российской Федерации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935F76" w:rsidRP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proofErr w:type="gramStart"/>
      <w:r w:rsidRPr="00935F76">
        <w:rPr>
          <w:color w:val="555555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</w:t>
      </w:r>
      <w:r w:rsidRPr="00935F76">
        <w:rPr>
          <w:color w:val="555555"/>
        </w:rPr>
        <w:lastRenderedPageBreak/>
        <w:t>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935F76" w:rsidRP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935F76">
        <w:rPr>
          <w:color w:val="555555"/>
        </w:rPr>
        <w:t>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Муниципальный земельный контроль осуществляется за соблюдением: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а)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б) порядка переуступки права пользования землёй;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в)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г)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выполнения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555555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proofErr w:type="gramStart"/>
      <w:r>
        <w:rPr>
          <w:color w:val="000000"/>
        </w:rPr>
        <w:t xml:space="preserve">Согласно статье 23.21 Кодекса Российской Федерации об административных правонарушениях (далее –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>) о</w:t>
      </w:r>
      <w:r>
        <w:rPr>
          <w:color w:val="555555"/>
        </w:rPr>
        <w:t>рганы, осуществляющие государственный земельный надзор (за исключением государственного земельного надзора на землях сельскохозяйственного назначения), рассматривают дела об административных правонарушениях, </w:t>
      </w:r>
      <w:r>
        <w:rPr>
          <w:color w:val="000000"/>
        </w:rPr>
        <w:t>предусмотренных </w:t>
      </w:r>
      <w:hyperlink r:id="rId5" w:history="1">
        <w:r>
          <w:rPr>
            <w:rStyle w:val="a4"/>
            <w:i/>
            <w:iCs/>
            <w:color w:val="000000"/>
          </w:rPr>
          <w:t>статьями 7.1</w:t>
        </w:r>
      </w:hyperlink>
      <w:r>
        <w:rPr>
          <w:rStyle w:val="a4"/>
          <w:color w:val="000000"/>
        </w:rPr>
        <w:t>, </w:t>
      </w:r>
      <w:hyperlink r:id="rId6" w:history="1">
        <w:r>
          <w:rPr>
            <w:rStyle w:val="a4"/>
            <w:i/>
            <w:iCs/>
            <w:color w:val="000000"/>
          </w:rPr>
          <w:t>7.34</w:t>
        </w:r>
      </w:hyperlink>
      <w:r>
        <w:rPr>
          <w:rStyle w:val="a4"/>
          <w:color w:val="000000"/>
        </w:rPr>
        <w:t>, </w:t>
      </w:r>
      <w:hyperlink r:id="rId7" w:history="1">
        <w:r>
          <w:rPr>
            <w:rStyle w:val="a4"/>
            <w:i/>
            <w:iCs/>
            <w:color w:val="000000"/>
          </w:rPr>
          <w:t>частями 1</w:t>
        </w:r>
      </w:hyperlink>
      <w:r>
        <w:rPr>
          <w:rStyle w:val="a4"/>
          <w:color w:val="000000"/>
        </w:rPr>
        <w:t>, </w:t>
      </w:r>
      <w:hyperlink r:id="rId8" w:history="1">
        <w:r>
          <w:rPr>
            <w:rStyle w:val="a4"/>
            <w:i/>
            <w:iCs/>
            <w:color w:val="000000"/>
          </w:rPr>
          <w:t>3</w:t>
        </w:r>
      </w:hyperlink>
      <w:r>
        <w:rPr>
          <w:rStyle w:val="a4"/>
          <w:color w:val="000000"/>
        </w:rPr>
        <w:t> и </w:t>
      </w:r>
      <w:hyperlink r:id="rId9" w:history="1">
        <w:r>
          <w:rPr>
            <w:rStyle w:val="a4"/>
            <w:i/>
            <w:iCs/>
            <w:color w:val="000000"/>
          </w:rPr>
          <w:t>4 статьи 8.8</w:t>
        </w:r>
      </w:hyperlink>
      <w:r>
        <w:rPr>
          <w:color w:val="555555"/>
        </w:rPr>
        <w:t>, статьей </w:t>
      </w:r>
      <w:hyperlink r:id="rId10" w:history="1">
        <w:r>
          <w:rPr>
            <w:rStyle w:val="a4"/>
            <w:i/>
            <w:iCs/>
            <w:color w:val="000000"/>
          </w:rPr>
          <w:t>10.9</w:t>
        </w:r>
      </w:hyperlink>
      <w:r>
        <w:rPr>
          <w:rStyle w:val="a4"/>
          <w:color w:val="000000"/>
        </w:rPr>
        <w:t>, </w:t>
      </w:r>
      <w:hyperlink r:id="rId11" w:history="1">
        <w:r>
          <w:rPr>
            <w:rStyle w:val="a4"/>
            <w:i/>
            <w:iCs/>
            <w:color w:val="000000"/>
          </w:rPr>
          <w:t>статьей 10.10</w:t>
        </w:r>
      </w:hyperlink>
      <w:r>
        <w:rPr>
          <w:color w:val="555555"/>
        </w:rPr>
        <w:t> (за исключением судоходных гидротехнических сооружений и земель сельскохозяйственного назначения) настоящего Кодекса.</w:t>
      </w:r>
      <w:proofErr w:type="gramEnd"/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lastRenderedPageBreak/>
        <w:t xml:space="preserve">Управление Федеральной службы государственной регистрации, кадастра и картографии и его территориальные органы рассматривают дела об административных правонарушениях, предусмотренных следующими статьями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>: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proofErr w:type="gramStart"/>
      <w:r>
        <w:rPr>
          <w:rStyle w:val="a4"/>
          <w:color w:val="000000"/>
          <w:u w:val="single"/>
        </w:rPr>
        <w:t xml:space="preserve">статья 7.1 </w:t>
      </w:r>
      <w:proofErr w:type="spellStart"/>
      <w:r>
        <w:rPr>
          <w:rStyle w:val="a4"/>
          <w:color w:val="000000"/>
          <w:u w:val="single"/>
        </w:rPr>
        <w:t>КоАП</w:t>
      </w:r>
      <w:proofErr w:type="spellEnd"/>
      <w:r>
        <w:rPr>
          <w:color w:val="000000"/>
        </w:rPr>
        <w:t> – в части самовольного занятия земельного участка или использования земельного участка без оформленных в установленном порядке правоустанавливающих документов на землю - </w:t>
      </w:r>
      <w:r>
        <w:rPr>
          <w:color w:val="555555"/>
          <w:sz w:val="21"/>
          <w:szCs w:val="21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</w:r>
      <w:proofErr w:type="gramEnd"/>
      <w:r>
        <w:rPr>
          <w:color w:val="555555"/>
          <w:sz w:val="21"/>
          <w:szCs w:val="21"/>
        </w:rPr>
        <w:t xml:space="preserve"> </w:t>
      </w:r>
      <w:proofErr w:type="gramStart"/>
      <w:r>
        <w:rPr>
          <w:color w:val="555555"/>
          <w:sz w:val="21"/>
          <w:szCs w:val="21"/>
        </w:rPr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>
        <w:rPr>
          <w:color w:val="555555"/>
          <w:sz w:val="21"/>
          <w:szCs w:val="21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Примечания:</w:t>
      </w:r>
    </w:p>
    <w:p w:rsid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 xml:space="preserve">2. </w:t>
      </w:r>
      <w:proofErr w:type="gramStart"/>
      <w:r>
        <w:rPr>
          <w:color w:val="555555"/>
          <w:sz w:val="21"/>
          <w:szCs w:val="21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участка;</w:t>
      </w:r>
      <w:proofErr w:type="gramEnd"/>
    </w:p>
    <w:p w:rsid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r>
        <w:rPr>
          <w:rStyle w:val="a4"/>
          <w:color w:val="000000"/>
        </w:rPr>
        <w:t xml:space="preserve">статья 7.10 </w:t>
      </w:r>
      <w:proofErr w:type="spellStart"/>
      <w:r>
        <w:rPr>
          <w:rStyle w:val="a4"/>
          <w:color w:val="000000"/>
        </w:rPr>
        <w:t>КоАП</w:t>
      </w:r>
      <w:proofErr w:type="spellEnd"/>
      <w:r>
        <w:rPr>
          <w:color w:val="000000"/>
        </w:rPr>
        <w:t> - в части самовольной уступки права пользования землей, а равно самовольной мены земельного участка - </w:t>
      </w:r>
      <w:r>
        <w:rPr>
          <w:color w:val="555555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рублей;</w:t>
      </w:r>
    </w:p>
    <w:p w:rsid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proofErr w:type="gramStart"/>
      <w:r>
        <w:rPr>
          <w:rStyle w:val="a4"/>
          <w:color w:val="000000"/>
        </w:rPr>
        <w:t xml:space="preserve">статья 7.34 </w:t>
      </w:r>
      <w:proofErr w:type="spellStart"/>
      <w:r>
        <w:rPr>
          <w:rStyle w:val="a4"/>
          <w:color w:val="000000"/>
        </w:rPr>
        <w:t>КоАП</w:t>
      </w:r>
      <w:proofErr w:type="spellEnd"/>
      <w:r>
        <w:rPr>
          <w:color w:val="000000"/>
        </w:rPr>
        <w:t> - и</w:t>
      </w:r>
      <w:r>
        <w:rPr>
          <w:color w:val="555555"/>
        </w:rPr>
        <w:t>спользование земельного участка на праве постоянного (бессрочного) пользования юридическим лицом, не выполнившим в установленный федеральным </w:t>
      </w:r>
      <w:hyperlink r:id="rId12" w:history="1">
        <w:r>
          <w:rPr>
            <w:rStyle w:val="a6"/>
            <w:i/>
            <w:iCs/>
            <w:u w:val="none"/>
          </w:rPr>
          <w:t>законом</w:t>
        </w:r>
      </w:hyperlink>
      <w:r>
        <w:rPr>
          <w:color w:val="555555"/>
        </w:rPr>
        <w:t> срок обязанности по переоформлению такого права на право аренды земельного участка или по приобретению этого земельного участка в собственность, - влечет наложение административного штрафа в размере от двадцати тысяч до ста тысяч рублей</w:t>
      </w:r>
      <w:r>
        <w:rPr>
          <w:color w:val="000000"/>
        </w:rPr>
        <w:t>;</w:t>
      </w:r>
      <w:proofErr w:type="gramEnd"/>
    </w:p>
    <w:p w:rsid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proofErr w:type="gramStart"/>
      <w:r>
        <w:rPr>
          <w:rStyle w:val="a4"/>
          <w:color w:val="000000"/>
        </w:rPr>
        <w:t xml:space="preserve">часть 1 статьи 8.8 </w:t>
      </w:r>
      <w:proofErr w:type="spellStart"/>
      <w:r>
        <w:rPr>
          <w:rStyle w:val="a4"/>
          <w:color w:val="000000"/>
        </w:rPr>
        <w:t>КоАП</w:t>
      </w:r>
      <w:proofErr w:type="spellEnd"/>
      <w:r>
        <w:rPr>
          <w:color w:val="000000"/>
        </w:rPr>
        <w:t> - и</w:t>
      </w:r>
      <w:r>
        <w:rPr>
          <w:color w:val="555555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13" w:history="1">
        <w:r>
          <w:rPr>
            <w:rStyle w:val="a6"/>
            <w:i/>
            <w:iCs/>
            <w:u w:val="none"/>
          </w:rPr>
          <w:t>частями 2</w:t>
        </w:r>
      </w:hyperlink>
      <w:r>
        <w:rPr>
          <w:color w:val="555555"/>
        </w:rPr>
        <w:t>, </w:t>
      </w:r>
      <w:hyperlink r:id="rId14" w:history="1">
        <w:r>
          <w:rPr>
            <w:rStyle w:val="a6"/>
            <w:i/>
            <w:iCs/>
            <w:u w:val="none"/>
          </w:rPr>
          <w:t>2.1</w:t>
        </w:r>
      </w:hyperlink>
      <w:r>
        <w:rPr>
          <w:color w:val="555555"/>
        </w:rPr>
        <w:t> и </w:t>
      </w:r>
      <w:hyperlink r:id="rId15" w:history="1">
        <w:r>
          <w:rPr>
            <w:rStyle w:val="a6"/>
            <w:i/>
            <w:iCs/>
            <w:u w:val="none"/>
          </w:rPr>
          <w:t>3</w:t>
        </w:r>
      </w:hyperlink>
      <w:r>
        <w:rPr>
          <w:color w:val="555555"/>
        </w:rPr>
        <w:t> 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</w:t>
      </w:r>
      <w:proofErr w:type="gramEnd"/>
      <w:r>
        <w:rPr>
          <w:color w:val="555555"/>
        </w:rPr>
        <w:t xml:space="preserve">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>
        <w:rPr>
          <w:color w:val="555555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proofErr w:type="gramStart"/>
      <w:r>
        <w:rPr>
          <w:rStyle w:val="a4"/>
          <w:color w:val="000000"/>
        </w:rPr>
        <w:t xml:space="preserve">часть 3 статьи 8.8 </w:t>
      </w:r>
      <w:proofErr w:type="spellStart"/>
      <w:r>
        <w:rPr>
          <w:rStyle w:val="a4"/>
          <w:color w:val="000000"/>
        </w:rPr>
        <w:t>КоАП</w:t>
      </w:r>
      <w:proofErr w:type="spellEnd"/>
      <w:r>
        <w:rPr>
          <w:color w:val="000000"/>
        </w:rPr>
        <w:t> - н</w:t>
      </w:r>
      <w:r>
        <w:rPr>
          <w:color w:val="555555"/>
        </w:rPr>
        <w:t xml:space="preserve"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</w:t>
      </w:r>
      <w:r>
        <w:rPr>
          <w:color w:val="555555"/>
        </w:rPr>
        <w:lastRenderedPageBreak/>
        <w:t>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</w:t>
      </w:r>
      <w:proofErr w:type="gramEnd"/>
      <w:r>
        <w:rPr>
          <w:color w:val="555555"/>
        </w:rPr>
        <w:t xml:space="preserve">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>
        <w:rPr>
          <w:color w:val="555555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935F76" w:rsidRDefault="00935F76" w:rsidP="00935F76">
      <w:pPr>
        <w:pStyle w:val="a3"/>
        <w:shd w:val="clear" w:color="auto" w:fill="F9F9F9"/>
        <w:spacing w:after="0" w:afterAutospacing="0"/>
        <w:ind w:firstLine="540"/>
        <w:jc w:val="both"/>
        <w:rPr>
          <w:rFonts w:ascii="Verdana" w:hAnsi="Verdana"/>
          <w:color w:val="555555"/>
          <w:sz w:val="21"/>
          <w:szCs w:val="21"/>
        </w:rPr>
      </w:pPr>
      <w:proofErr w:type="gramStart"/>
      <w:r>
        <w:rPr>
          <w:rStyle w:val="a4"/>
          <w:color w:val="000000"/>
        </w:rPr>
        <w:t>ч</w:t>
      </w:r>
      <w:proofErr w:type="gramEnd"/>
      <w:r>
        <w:rPr>
          <w:rStyle w:val="a4"/>
          <w:color w:val="000000"/>
        </w:rPr>
        <w:t xml:space="preserve">асть 4 статьи 8.8 </w:t>
      </w:r>
      <w:proofErr w:type="spellStart"/>
      <w:r>
        <w:rPr>
          <w:rStyle w:val="a4"/>
          <w:color w:val="000000"/>
        </w:rPr>
        <w:t>КоАП</w:t>
      </w:r>
      <w:proofErr w:type="spellEnd"/>
      <w:r>
        <w:rPr>
          <w:rStyle w:val="a4"/>
          <w:color w:val="555555"/>
        </w:rPr>
        <w:t> - </w:t>
      </w:r>
      <w:r>
        <w:rPr>
          <w:color w:val="555555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В целях недопущения правонарушений Администрацией муниципального образования «Дорогобужский район» Смоленской области  выносятся обязательные для исполнения предостережения о соблюдении обязательных требований земельного законодательства,  исполнение которых</w:t>
      </w:r>
      <w:r w:rsidR="00960168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 последствии</w:t>
      </w:r>
      <w:proofErr w:type="gramEnd"/>
      <w:r w:rsidR="00960168">
        <w:rPr>
          <w:color w:val="000000"/>
        </w:rPr>
        <w:t xml:space="preserve">, </w:t>
      </w:r>
      <w:r>
        <w:rPr>
          <w:color w:val="000000"/>
        </w:rPr>
        <w:t xml:space="preserve"> контролируется.</w:t>
      </w:r>
    </w:p>
    <w:p w:rsidR="00935F76" w:rsidRDefault="00935F76" w:rsidP="00935F76">
      <w:pPr>
        <w:pStyle w:val="a3"/>
        <w:shd w:val="clear" w:color="auto" w:fill="FFFFFF"/>
        <w:spacing w:after="0" w:afterAutospacing="0"/>
        <w:ind w:firstLine="567"/>
        <w:jc w:val="both"/>
        <w:rPr>
          <w:rFonts w:ascii="Verdana" w:hAnsi="Verdana"/>
          <w:color w:val="555555"/>
          <w:sz w:val="21"/>
          <w:szCs w:val="21"/>
        </w:rPr>
      </w:pPr>
      <w:r>
        <w:rPr>
          <w:color w:val="000000"/>
        </w:rPr>
        <w:t>В ходе осуществления муниципального земельного контроля выявленное правонарушение не может быть снято с контроля до его полного устранения.</w:t>
      </w:r>
    </w:p>
    <w:p w:rsidR="002B0B3E" w:rsidRDefault="002B0B3E"/>
    <w:sectPr w:rsidR="002B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F76"/>
    <w:rsid w:val="002B0B3E"/>
    <w:rsid w:val="008325B6"/>
    <w:rsid w:val="00935F76"/>
    <w:rsid w:val="0096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F76"/>
    <w:rPr>
      <w:b/>
      <w:bCs/>
    </w:rPr>
  </w:style>
  <w:style w:type="character" w:styleId="a5">
    <w:name w:val="Emphasis"/>
    <w:basedOn w:val="a0"/>
    <w:uiPriority w:val="20"/>
    <w:qFormat/>
    <w:rsid w:val="00935F76"/>
    <w:rPr>
      <w:i/>
      <w:iCs/>
    </w:rPr>
  </w:style>
  <w:style w:type="character" w:styleId="a6">
    <w:name w:val="Hyperlink"/>
    <w:basedOn w:val="a0"/>
    <w:uiPriority w:val="99"/>
    <w:semiHidden/>
    <w:unhideWhenUsed/>
    <w:rsid w:val="00935F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F850DC9666A9DB46943DC32A7729F903CC6C730BA101D7110EAEBDECB400E91D4C14EFEAGEd8J" TargetMode="External"/><Relationship Id="rId13" Type="http://schemas.openxmlformats.org/officeDocument/2006/relationships/hyperlink" Target="consultantplus://offline/ref=C9601716AB0B4DB3AB4AC1C6958EB3F69224E3B2CC331AB008753A7D99F91E2714B8C3E276FED0U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17F850DC9666A9DB46943DC32A7729F903CC6C730BA101D7110EAEBDECB400E91D4C14E8E3GEd2J" TargetMode="External"/><Relationship Id="rId12" Type="http://schemas.openxmlformats.org/officeDocument/2006/relationships/hyperlink" Target="consultantplus://offline/ref=2FB0A363A5A8BD0E5E8FF793CDC479C0E65F40A076D39444DEAE9D54F5C719983B84AE8637BDEAE3KBS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17F850DC9666A9DB46943DC32A7729F903CC6C730BA101D7110EAEBDECB400E91D4C14E8E3GEd8J" TargetMode="External"/><Relationship Id="rId11" Type="http://schemas.openxmlformats.org/officeDocument/2006/relationships/hyperlink" Target="consultantplus://offline/ref=C617F850DC9666A9DB46943DC32A7729F903CC6C730BA101D7110EAEBDECB400E91D4C13EBEAEC38G7d1J" TargetMode="External"/><Relationship Id="rId5" Type="http://schemas.openxmlformats.org/officeDocument/2006/relationships/hyperlink" Target="consultantplus://offline/ref=C617F850DC9666A9DB46943DC32A7729F903CC6C730BA101D7110EAEBDECB400E91D4C14E8E2GEd9J" TargetMode="External"/><Relationship Id="rId15" Type="http://schemas.openxmlformats.org/officeDocument/2006/relationships/hyperlink" Target="consultantplus://offline/ref=C9601716AB0B4DB3AB4AC1C6958EB3F69224E3B2CC331AB008753A7D99F91E2714B8C3E276FED0U7J" TargetMode="External"/><Relationship Id="rId10" Type="http://schemas.openxmlformats.org/officeDocument/2006/relationships/hyperlink" Target="consultantplus://offline/ref=C617F850DC9666A9DB46943DC32A7729F903CC6C730BA101D7110EAEBDECB400E91D4C13EBEAEC38G7d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7F850DC9666A9DB46943DC32A7729F903CC6C730BA101D7110EAEBDECB400E91D4C14EFEAGEdEJ" TargetMode="External"/><Relationship Id="rId14" Type="http://schemas.openxmlformats.org/officeDocument/2006/relationships/hyperlink" Target="consultantplus://offline/ref=C9601716AB0B4DB3AB4AC1C6958EB3F69224E3B2CC331AB008753A7D99F91E2714B8C3E370FCD0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298F-4548-4291-AFCC-4AB721A8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2022-06-20T08:22:00Z</cp:lastPrinted>
  <dcterms:created xsi:type="dcterms:W3CDTF">2022-06-20T08:02:00Z</dcterms:created>
  <dcterms:modified xsi:type="dcterms:W3CDTF">2022-06-20T08:22:00Z</dcterms:modified>
</cp:coreProperties>
</file>