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000" w:firstRow="0" w:lastRow="0" w:firstColumn="0" w:lastColumn="0" w:noHBand="0" w:noVBand="0"/>
      </w:tblPr>
      <w:tblGrid>
        <w:gridCol w:w="9648"/>
      </w:tblGrid>
      <w:tr w:rsidR="00A46A7A">
        <w:tc>
          <w:tcPr>
            <w:tcW w:w="9648" w:type="dxa"/>
          </w:tcPr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644992921" r:id="rId10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</w:t>
            </w:r>
            <w:r w:rsidR="00A11CA5">
              <w:rPr>
                <w:b/>
                <w:sz w:val="22"/>
              </w:rPr>
              <w:t>МИХАЙЛОВСКОГО</w:t>
            </w:r>
            <w:r w:rsidR="008C0848">
              <w:rPr>
                <w:b/>
                <w:sz w:val="22"/>
              </w:rPr>
              <w:t xml:space="preserve">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Pr="00FC3E46" w:rsidRDefault="00A46A7A" w:rsidP="00B56A5F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FC3E46" w:rsidP="00485259">
            <w:r>
              <w:rPr>
                <w:lang w:val="en-US"/>
              </w:rPr>
              <w:t xml:space="preserve">04 </w:t>
            </w:r>
            <w:r>
              <w:t xml:space="preserve">марта </w:t>
            </w:r>
            <w:r w:rsidR="00485259">
              <w:t>2020</w:t>
            </w:r>
            <w:r w:rsidR="00E3372A">
              <w:t xml:space="preserve"> года</w:t>
            </w:r>
            <w:r w:rsidR="003C0912">
              <w:t xml:space="preserve">  </w:t>
            </w:r>
            <w:r w:rsidR="00E63DE8">
              <w:rPr>
                <w:lang w:val="en-US"/>
              </w:rPr>
              <w:t xml:space="preserve">                                                                                                </w:t>
            </w:r>
            <w:r>
              <w:rPr>
                <w:lang w:val="en-US"/>
              </w:rPr>
              <w:t xml:space="preserve">            </w:t>
            </w:r>
            <w:r w:rsidR="003C0912">
              <w:t xml:space="preserve">№ </w:t>
            </w:r>
            <w:r>
              <w:t>23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08030F" w:rsidP="00C33FDF">
            <w:pPr>
              <w:ind w:right="40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r w:rsidR="00C33FDF" w:rsidRPr="00D856BB">
              <w:rPr>
                <w:sz w:val="28"/>
                <w:szCs w:val="28"/>
              </w:rPr>
              <w:t xml:space="preserve"> </w:t>
            </w:r>
            <w:r>
              <w:rPr>
                <w:rStyle w:val="FontStyle39"/>
                <w:sz w:val="28"/>
                <w:szCs w:val="28"/>
              </w:rPr>
              <w:t>Административного</w:t>
            </w:r>
            <w:r w:rsidR="00C33FDF" w:rsidRPr="00D856BB">
              <w:rPr>
                <w:rStyle w:val="FontStyle39"/>
                <w:sz w:val="28"/>
                <w:szCs w:val="28"/>
              </w:rPr>
              <w:t xml:space="preserve"> регламент</w:t>
            </w:r>
            <w:r>
              <w:rPr>
                <w:rStyle w:val="FontStyle39"/>
                <w:sz w:val="28"/>
                <w:szCs w:val="28"/>
              </w:rPr>
              <w:t>а</w:t>
            </w:r>
            <w:r w:rsidR="00C33FDF" w:rsidRPr="00D856BB">
              <w:rPr>
                <w:rStyle w:val="FontStyle39"/>
                <w:sz w:val="28"/>
                <w:szCs w:val="28"/>
              </w:rPr>
              <w:t xml:space="preserve"> предоставления </w:t>
            </w:r>
            <w:r w:rsidR="00C33FDF" w:rsidRPr="00D856BB">
              <w:rPr>
                <w:sz w:val="28"/>
                <w:szCs w:val="28"/>
              </w:rPr>
              <w:t xml:space="preserve">Администрацией </w:t>
            </w:r>
            <w:r w:rsidR="00A11CA5">
              <w:rPr>
                <w:sz w:val="28"/>
                <w:szCs w:val="28"/>
              </w:rPr>
              <w:t>Михайловского</w:t>
            </w:r>
            <w:r w:rsidR="00C33FDF" w:rsidRPr="00D856BB">
              <w:rPr>
                <w:sz w:val="28"/>
                <w:szCs w:val="28"/>
              </w:rPr>
              <w:t xml:space="preserve"> сельского поселения Дорогобужского района Смоленской области</w:t>
            </w:r>
            <w:r w:rsidR="00C33FDF"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="00C33FDF"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C33FDF"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поселения     Администрация </w:t>
            </w:r>
            <w:r w:rsidR="00A11CA5">
              <w:rPr>
                <w:color w:val="000000"/>
                <w:sz w:val="28"/>
                <w:szCs w:val="28"/>
                <w:lang w:eastAsia="en-US" w:bidi="en-US"/>
              </w:rPr>
              <w:t>Михайловского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сельского поселения Дорогобужского района Смоленской области</w:t>
            </w:r>
            <w:r w:rsidR="00E140E3">
              <w:rPr>
                <w:color w:val="000000"/>
                <w:sz w:val="28"/>
                <w:szCs w:val="28"/>
                <w:lang w:eastAsia="en-US" w:bidi="en-US"/>
              </w:rPr>
              <w:t>, рассмотрев протест прокурора Дорогобужского района Смоленской области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п о с т а н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E140E3" w:rsidRDefault="002D304E" w:rsidP="00A11CA5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</w:t>
            </w:r>
            <w:r w:rsidR="00FC3E46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="00A11CA5">
              <w:rPr>
                <w:color w:val="000000"/>
                <w:sz w:val="28"/>
                <w:szCs w:val="28"/>
                <w:lang w:eastAsia="en-US" w:bidi="en-US"/>
              </w:rPr>
              <w:t>Утвердить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 xml:space="preserve">Администрацией </w:t>
            </w:r>
            <w:r w:rsidR="00A11CA5">
              <w:rPr>
                <w:sz w:val="28"/>
                <w:szCs w:val="28"/>
              </w:rPr>
              <w:t>Михайловского</w:t>
            </w:r>
            <w:r w:rsidRPr="00D856BB">
              <w:rPr>
                <w:sz w:val="28"/>
                <w:szCs w:val="28"/>
              </w:rPr>
              <w:t xml:space="preserve">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A11CA5">
              <w:rPr>
                <w:sz w:val="28"/>
                <w:szCs w:val="28"/>
              </w:rPr>
              <w:t>» (прилагается).</w:t>
            </w:r>
          </w:p>
          <w:p w:rsidR="00A11CA5" w:rsidRPr="00E140E3" w:rsidRDefault="00A11CA5" w:rsidP="00A11C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Признать утратившим силу постановление Администрации Михайловского сельского поселения Дорогобужского района Смоленской области от 03.04.2013 № 27 «Об утверждении</w:t>
            </w:r>
            <w:r w:rsidRPr="00D856BB">
              <w:rPr>
                <w:sz w:val="28"/>
                <w:szCs w:val="28"/>
              </w:rPr>
              <w:t xml:space="preserve"> </w:t>
            </w:r>
            <w:r>
              <w:rPr>
                <w:rStyle w:val="FontStyle39"/>
                <w:sz w:val="28"/>
                <w:szCs w:val="28"/>
              </w:rPr>
              <w:t>Административного</w:t>
            </w:r>
            <w:r w:rsidRPr="00D856BB">
              <w:rPr>
                <w:rStyle w:val="FontStyle39"/>
                <w:sz w:val="28"/>
                <w:szCs w:val="28"/>
              </w:rPr>
              <w:t xml:space="preserve"> регламент</w:t>
            </w:r>
            <w:r>
              <w:rPr>
                <w:rStyle w:val="FontStyle39"/>
                <w:sz w:val="28"/>
                <w:szCs w:val="28"/>
              </w:rPr>
              <w:t>а</w:t>
            </w:r>
            <w:r w:rsidRPr="00D856BB">
              <w:rPr>
                <w:rStyle w:val="FontStyle39"/>
                <w:sz w:val="28"/>
                <w:szCs w:val="28"/>
              </w:rPr>
              <w:t xml:space="preserve"> предоставления </w:t>
            </w:r>
            <w:r w:rsidRPr="00D856BB">
              <w:rPr>
                <w:sz w:val="28"/>
                <w:szCs w:val="28"/>
              </w:rPr>
              <w:t xml:space="preserve">Администрацией </w:t>
            </w:r>
            <w:r>
              <w:rPr>
                <w:sz w:val="28"/>
                <w:szCs w:val="28"/>
              </w:rPr>
              <w:t>Михайловского</w:t>
            </w:r>
            <w:r w:rsidRPr="00D856BB">
              <w:rPr>
                <w:sz w:val="28"/>
                <w:szCs w:val="28"/>
              </w:rPr>
              <w:t xml:space="preserve">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8"/>
                <w:szCs w:val="28"/>
              </w:rPr>
              <w:t>».</w:t>
            </w:r>
          </w:p>
          <w:p w:rsidR="00A35817" w:rsidRPr="00D856BB" w:rsidRDefault="00A11CA5" w:rsidP="00E140E3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5817" w:rsidRPr="00D856BB">
              <w:rPr>
                <w:sz w:val="28"/>
                <w:szCs w:val="28"/>
              </w:rPr>
              <w:t>.</w:t>
            </w:r>
            <w:r w:rsidR="00E63DE8" w:rsidRPr="00E63DE8">
              <w:rPr>
                <w:sz w:val="28"/>
                <w:szCs w:val="28"/>
              </w:rPr>
              <w:t xml:space="preserve"> </w:t>
            </w:r>
            <w:r w:rsidR="00A35817" w:rsidRPr="00D856BB">
              <w:rPr>
                <w:sz w:val="28"/>
                <w:szCs w:val="28"/>
              </w:rPr>
              <w:t>Настоящее постановление вступает в силу со дня его принятия.</w:t>
            </w:r>
          </w:p>
          <w:p w:rsidR="00E140E3" w:rsidRPr="00E140E3" w:rsidRDefault="00A11CA5" w:rsidP="00E140E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5817" w:rsidRPr="00D856BB">
              <w:rPr>
                <w:sz w:val="28"/>
                <w:szCs w:val="28"/>
              </w:rPr>
              <w:t>.</w:t>
            </w:r>
            <w:r w:rsidR="00E63DE8" w:rsidRPr="00E63DE8">
              <w:rPr>
                <w:sz w:val="28"/>
                <w:szCs w:val="28"/>
              </w:rPr>
              <w:t xml:space="preserve"> </w:t>
            </w:r>
            <w:r w:rsidR="00A35817" w:rsidRPr="00D856BB">
              <w:rPr>
                <w:sz w:val="28"/>
                <w:szCs w:val="28"/>
              </w:rPr>
              <w:t>Настоящее постановление</w:t>
            </w:r>
            <w:r w:rsidR="00E140E3">
              <w:rPr>
                <w:sz w:val="28"/>
                <w:szCs w:val="28"/>
              </w:rPr>
              <w:t xml:space="preserve"> разместить на</w:t>
            </w:r>
            <w:r w:rsidR="00E140E3" w:rsidRPr="00385537">
              <w:rPr>
                <w:color w:val="000000"/>
                <w:szCs w:val="28"/>
              </w:rPr>
              <w:t xml:space="preserve"> 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официальной странице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 сельского поселения Дорогобужского района </w:t>
            </w:r>
            <w:r w:rsidR="00E140E3" w:rsidRPr="00E140E3">
              <w:rPr>
                <w:bCs/>
                <w:sz w:val="28"/>
                <w:szCs w:val="28"/>
              </w:rPr>
              <w:t xml:space="preserve"> Смоленской области на официальном сайте муниципального образования «Дорогобужский район» Смоленской области </w:t>
            </w:r>
            <w:r w:rsidR="00E140E3" w:rsidRPr="00E140E3">
              <w:rPr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E63DE8" w:rsidRPr="00E63DE8" w:rsidRDefault="00E63DE8" w:rsidP="00485259">
            <w:pPr>
              <w:ind w:firstLine="709"/>
              <w:rPr>
                <w:sz w:val="28"/>
              </w:rPr>
            </w:pPr>
          </w:p>
          <w:p w:rsidR="00E63DE8" w:rsidRPr="00E63DE8" w:rsidRDefault="00E63DE8" w:rsidP="00485259">
            <w:pPr>
              <w:ind w:firstLine="709"/>
              <w:rPr>
                <w:sz w:val="28"/>
              </w:rPr>
            </w:pPr>
          </w:p>
          <w:p w:rsidR="00A46A7A" w:rsidRPr="00D856BB" w:rsidRDefault="00A11CA5" w:rsidP="00485259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5</w:t>
            </w:r>
            <w:r w:rsidR="00B512DD" w:rsidRPr="00D856BB">
              <w:rPr>
                <w:sz w:val="28"/>
              </w:rPr>
              <w:t>.</w:t>
            </w:r>
            <w:r w:rsidR="00E63DE8" w:rsidRPr="00E63DE8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  <w:r w:rsidR="00485259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56A5F" w:rsidRDefault="00B56A5F" w:rsidP="003A50CC">
            <w:pPr>
              <w:jc w:val="both"/>
              <w:rPr>
                <w:sz w:val="28"/>
              </w:rPr>
            </w:pPr>
          </w:p>
          <w:p w:rsidR="00B56A5F" w:rsidRPr="00D856BB" w:rsidRDefault="00B56A5F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A11CA5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Михайловское</w:t>
            </w:r>
            <w:r w:rsidR="00432BDA"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="00432BDA"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</w:t>
            </w:r>
            <w:r w:rsidR="00A11CA5">
              <w:rPr>
                <w:b w:val="0"/>
                <w:bCs w:val="0"/>
              </w:rPr>
              <w:t xml:space="preserve">     </w:t>
            </w:r>
            <w:r w:rsidR="005A2DCC" w:rsidRPr="00D856BB">
              <w:rPr>
                <w:b w:val="0"/>
                <w:bCs w:val="0"/>
              </w:rPr>
              <w:t xml:space="preserve">   </w:t>
            </w:r>
            <w:r w:rsidRPr="00D856BB">
              <w:rPr>
                <w:b w:val="0"/>
                <w:bCs w:val="0"/>
              </w:rPr>
              <w:t xml:space="preserve"> </w:t>
            </w:r>
            <w:r w:rsidR="00A11CA5">
              <w:rPr>
                <w:bCs w:val="0"/>
              </w:rPr>
              <w:t xml:space="preserve"> А.В. Кулешов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11CA5" w:rsidRDefault="00A11CA5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11CA5" w:rsidRDefault="00A11CA5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A11CA5" w:rsidRDefault="00A11CA5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485259" w:rsidRDefault="00485259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E63DE8" w:rsidRPr="0008030F" w:rsidRDefault="00E63DE8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25531" w:rsidP="007C06C7">
      <w:pPr>
        <w:tabs>
          <w:tab w:val="left" w:pos="700"/>
        </w:tabs>
        <w:ind w:left="538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26.55pt;margin-top:-46.95pt;width:70.85pt;height:32.8pt;z-index:251660288" strokecolor="white">
            <v:textbox>
              <w:txbxContent>
                <w:p w:rsidR="00A11CA5" w:rsidRPr="00C5727A" w:rsidRDefault="00A11CA5" w:rsidP="007C06C7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7C06C7">
        <w:rPr>
          <w:sz w:val="28"/>
          <w:szCs w:val="28"/>
        </w:rPr>
        <w:t xml:space="preserve">УТВЕРЖДЕН </w:t>
      </w:r>
    </w:p>
    <w:p w:rsidR="007C06C7" w:rsidRDefault="00A11CA5" w:rsidP="007C06C7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6C7">
        <w:rPr>
          <w:sz w:val="28"/>
          <w:szCs w:val="28"/>
        </w:rPr>
        <w:t>постановлением Администрации</w:t>
      </w:r>
    </w:p>
    <w:p w:rsidR="007C06C7" w:rsidRDefault="00A11CA5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7C06C7">
        <w:rPr>
          <w:sz w:val="28"/>
          <w:szCs w:val="28"/>
        </w:rPr>
        <w:t xml:space="preserve"> сельского поселения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C06C7" w:rsidRPr="00A0649E" w:rsidRDefault="00FC3E46" w:rsidP="007C06C7">
      <w:pPr>
        <w:ind w:left="5387"/>
      </w:pPr>
      <w:r>
        <w:rPr>
          <w:sz w:val="28"/>
          <w:szCs w:val="28"/>
        </w:rPr>
        <w:t>от   04.03</w:t>
      </w:r>
      <w:r w:rsidR="00A11CA5">
        <w:rPr>
          <w:sz w:val="28"/>
          <w:szCs w:val="28"/>
        </w:rPr>
        <w:t>.2020</w:t>
      </w:r>
      <w:r w:rsidR="007C06C7" w:rsidRPr="00D1786E">
        <w:rPr>
          <w:sz w:val="28"/>
          <w:szCs w:val="28"/>
        </w:rPr>
        <w:t xml:space="preserve"> г.</w:t>
      </w:r>
      <w:r w:rsidR="007C06C7">
        <w:t xml:space="preserve"> </w:t>
      </w:r>
      <w:r w:rsidR="007C06C7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bookmarkStart w:id="0" w:name="_GoBack"/>
      <w:bookmarkEnd w:id="0"/>
    </w:p>
    <w:p w:rsidR="007C06C7" w:rsidRPr="00A0649E" w:rsidRDefault="007C06C7" w:rsidP="007C06C7">
      <w:pPr>
        <w:ind w:left="5387"/>
      </w:pPr>
    </w:p>
    <w:p w:rsidR="007C06C7" w:rsidRPr="00A263B4" w:rsidRDefault="007C06C7" w:rsidP="007C06C7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предоставления Администрацией </w:t>
      </w:r>
      <w:r w:rsidR="00A11CA5">
        <w:rPr>
          <w:b/>
          <w:sz w:val="28"/>
          <w:szCs w:val="28"/>
        </w:rPr>
        <w:t>Михайловского</w:t>
      </w:r>
      <w:r w:rsidRPr="00A263B4">
        <w:rPr>
          <w:b/>
          <w:sz w:val="28"/>
          <w:szCs w:val="28"/>
        </w:rPr>
        <w:t xml:space="preserve"> сельского поселения Дорогобужского района Смоленской области муниципальной услуги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 сельского поселения Дорогобужского района Смоленской области (далее -</w:t>
      </w:r>
      <w:r w:rsidR="00A11CA5"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Место нахождения: Смоленская область, Доро</w:t>
      </w:r>
      <w:r w:rsidR="00A11CA5">
        <w:rPr>
          <w:sz w:val="28"/>
          <w:szCs w:val="28"/>
        </w:rPr>
        <w:t>гобужский район, деревня Ново- Михайловское, ул. Центральная, д. 1</w:t>
      </w:r>
      <w:r w:rsidRPr="00A263B4">
        <w:rPr>
          <w:sz w:val="28"/>
          <w:szCs w:val="28"/>
        </w:rPr>
        <w:t xml:space="preserve">                                         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</w:t>
      </w:r>
      <w:r w:rsidR="00A11CA5">
        <w:rPr>
          <w:sz w:val="28"/>
          <w:szCs w:val="28"/>
        </w:rPr>
        <w:t>6</w:t>
      </w:r>
      <w:r w:rsidRPr="00A263B4">
        <w:rPr>
          <w:sz w:val="28"/>
          <w:szCs w:val="28"/>
        </w:rPr>
        <w:t>-30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</w:t>
      </w:r>
      <w:r w:rsidR="00A11CA5">
        <w:rPr>
          <w:sz w:val="28"/>
          <w:szCs w:val="28"/>
        </w:rPr>
        <w:t xml:space="preserve"> Перерыв          с 13-00 до  13-48</w:t>
      </w:r>
      <w:r w:rsidRPr="00A263B4">
        <w:rPr>
          <w:sz w:val="28"/>
          <w:szCs w:val="28"/>
        </w:rPr>
        <w:t xml:space="preserve">                  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</w:t>
      </w:r>
      <w:r w:rsidR="00A11CA5">
        <w:rPr>
          <w:sz w:val="28"/>
          <w:szCs w:val="28"/>
        </w:rPr>
        <w:t>е телефоны, факс: 8-481-44- 6-59-83</w:t>
      </w:r>
    </w:p>
    <w:p w:rsidR="007C06C7" w:rsidRPr="00A263B4" w:rsidRDefault="007C06C7" w:rsidP="007C06C7">
      <w:pPr>
        <w:tabs>
          <w:tab w:val="left" w:pos="4253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r w:rsidR="00A11CA5">
        <w:rPr>
          <w:sz w:val="28"/>
          <w:szCs w:val="28"/>
          <w:u w:val="single"/>
          <w:lang w:val="en-US"/>
        </w:rPr>
        <w:t>mihalovka</w:t>
      </w:r>
      <w:r w:rsidRPr="004E7A7D">
        <w:rPr>
          <w:sz w:val="28"/>
          <w:szCs w:val="28"/>
          <w:u w:val="single"/>
        </w:rPr>
        <w:t>-</w:t>
      </w:r>
      <w:r w:rsidRPr="00E8585F">
        <w:rPr>
          <w:sz w:val="28"/>
          <w:szCs w:val="28"/>
          <w:u w:val="single"/>
          <w:lang w:val="en-US"/>
        </w:rPr>
        <w:t>dor</w:t>
      </w:r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r w:rsidRPr="00E8585F">
        <w:rPr>
          <w:sz w:val="28"/>
          <w:szCs w:val="28"/>
          <w:u w:val="single"/>
          <w:lang w:val="en-US"/>
        </w:rPr>
        <w:t>ru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</w:t>
      </w:r>
      <w:r w:rsidR="00A11CA5">
        <w:rPr>
          <w:sz w:val="28"/>
          <w:szCs w:val="28"/>
        </w:rPr>
        <w:t xml:space="preserve"> графиках работы Администрации </w:t>
      </w:r>
      <w:r w:rsidRPr="00A263B4">
        <w:rPr>
          <w:sz w:val="28"/>
          <w:szCs w:val="28"/>
        </w:rPr>
        <w:t>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</w:t>
      </w:r>
      <w:r w:rsidR="00A11CA5">
        <w:rPr>
          <w:sz w:val="28"/>
          <w:szCs w:val="28"/>
        </w:rPr>
        <w:t>Михайловское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3) в средствах массовой информации: печатном средстве массовой информации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«Информационный вестник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поселения».</w:t>
      </w:r>
    </w:p>
    <w:p w:rsidR="007C06C7" w:rsidRPr="00A263B4" w:rsidRDefault="007C06C7" w:rsidP="007C06C7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r w:rsidRPr="007C06C7">
        <w:rPr>
          <w:sz w:val="28"/>
          <w:szCs w:val="28"/>
          <w:lang w:val="en-US"/>
        </w:rPr>
        <w:t>pgu</w:t>
      </w:r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r w:rsidRPr="007C06C7">
        <w:rPr>
          <w:sz w:val="28"/>
          <w:szCs w:val="28"/>
          <w:lang w:val="en-US"/>
        </w:rPr>
        <w:t>smolensk</w:t>
      </w:r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ru</w:t>
      </w:r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7C06C7">
      <w:pPr>
        <w:pStyle w:val="a5"/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блок-схему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порядок информирования о ходе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7C06C7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="00A11CA5">
        <w:rPr>
          <w:sz w:val="28"/>
          <w:szCs w:val="28"/>
        </w:rPr>
        <w:t>8-481-44-6-59-83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="00A11CA5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A11CA5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«Смоленскоблгаз» (в случае установки в переустраиваемом и (или) перепланируемом жилом помещении газового котла, газовой колонки или иного газового оборудования);</w:t>
      </w:r>
    </w:p>
    <w:p w:rsidR="007C06C7" w:rsidRPr="00A263B4" w:rsidRDefault="007C06C7" w:rsidP="00A21EAD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Открытое акционерное общество «Смоленскэнерго» (в случае установки в переустраиваемом и (или) перепланируемом жилом помещении электрооборудования);</w:t>
      </w:r>
    </w:p>
    <w:p w:rsidR="007C06C7" w:rsidRPr="00A263B4" w:rsidRDefault="007C06C7" w:rsidP="00A21EAD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д) организацией, осуществляющей теплоснабжение жилого дома, в котором размещается переустраиваемое и (или) перепланируемое жилое  помещение  (в случае перевода переустраиваемого и (или) перепланируемого жилого помещения на автономное отопление).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 культурного наследия), в целях получения такого заключения  (разрешения).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2.2.6.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</w:t>
      </w:r>
      <w:r w:rsidR="00A11CA5">
        <w:rPr>
          <w:sz w:val="28"/>
          <w:szCs w:val="28"/>
        </w:rPr>
        <w:t>Михайловского</w:t>
      </w:r>
      <w:r w:rsidRPr="007C06C7">
        <w:rPr>
          <w:sz w:val="28"/>
          <w:szCs w:val="28"/>
        </w:rPr>
        <w:t xml:space="preserve"> сельского поселения Дорогобужского района  Смоленской области.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- об отказе в переводе жилого (нежилого) помещения в нежилое (жилое) помещение.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- уведомления о переводе жилого (нежилого) помещения в нежилое (жилое)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7C06C7">
      <w:pPr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>2.3.7. При заочной форме получения результата предоставления государственной услуги в электронном виде документ, заверенный электронной подписью ответственного сотрудника Администрации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A21EAD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 xml:space="preserve">, </w:t>
      </w:r>
      <w:r w:rsidRPr="00A263B4">
        <w:rPr>
          <w:sz w:val="28"/>
          <w:szCs w:val="28"/>
        </w:rPr>
        <w:lastRenderedPageBreak/>
        <w:t>Региональный портал, а также с использованием службы коротких сообщений операторов мобильной связи (при наличии).</w:t>
      </w:r>
    </w:p>
    <w:p w:rsidR="007C06C7" w:rsidRPr="007C06C7" w:rsidRDefault="007C06C7" w:rsidP="007C06C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7C06C7">
      <w:pPr>
        <w:pStyle w:val="a5"/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7C06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района Смоленской области; 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</w:t>
      </w:r>
      <w:r w:rsidR="00A11CA5">
        <w:rPr>
          <w:sz w:val="28"/>
          <w:szCs w:val="28"/>
        </w:rPr>
        <w:t>Михайловского</w:t>
      </w:r>
      <w:r w:rsidRPr="00A263B4">
        <w:rPr>
          <w:sz w:val="28"/>
          <w:szCs w:val="28"/>
        </w:rPr>
        <w:t xml:space="preserve"> сельского поселения Дорогобужского района Смоленской области;</w:t>
      </w:r>
    </w:p>
    <w:p w:rsidR="007C06C7" w:rsidRPr="00E63DE8" w:rsidRDefault="007C06C7" w:rsidP="007C06C7">
      <w:pPr>
        <w:suppressAutoHyphens/>
        <w:jc w:val="both"/>
        <w:rPr>
          <w:color w:val="000000" w:themeColor="text1"/>
          <w:sz w:val="28"/>
          <w:szCs w:val="28"/>
        </w:rPr>
      </w:pPr>
      <w:r w:rsidRPr="00A263B4">
        <w:rPr>
          <w:sz w:val="28"/>
          <w:szCs w:val="28"/>
        </w:rPr>
        <w:t xml:space="preserve">          </w:t>
      </w:r>
      <w:r w:rsidRPr="00E63DE8">
        <w:rPr>
          <w:color w:val="000000" w:themeColor="text1"/>
          <w:sz w:val="28"/>
          <w:szCs w:val="28"/>
        </w:rPr>
        <w:t xml:space="preserve">- Положением о переводе жилого помещения в нежилое помещение и нежилого помещения в жилое помещение, утвержденное постановлением Администрации </w:t>
      </w:r>
      <w:r w:rsidR="00A11CA5" w:rsidRPr="00E63DE8">
        <w:rPr>
          <w:color w:val="000000" w:themeColor="text1"/>
          <w:sz w:val="28"/>
          <w:szCs w:val="28"/>
        </w:rPr>
        <w:t>Михайловского</w:t>
      </w:r>
      <w:r w:rsidRPr="00E63DE8">
        <w:rPr>
          <w:color w:val="000000" w:themeColor="text1"/>
          <w:sz w:val="28"/>
          <w:szCs w:val="28"/>
        </w:rPr>
        <w:t xml:space="preserve"> сельского </w:t>
      </w:r>
      <w:r w:rsidR="00E63DE8" w:rsidRPr="00E63DE8">
        <w:rPr>
          <w:color w:val="000000" w:themeColor="text1"/>
          <w:sz w:val="28"/>
          <w:szCs w:val="28"/>
        </w:rPr>
        <w:t>поселения  от _________</w:t>
      </w:r>
      <w:r w:rsidRPr="00E63DE8">
        <w:rPr>
          <w:color w:val="000000" w:themeColor="text1"/>
          <w:sz w:val="28"/>
          <w:szCs w:val="28"/>
        </w:rPr>
        <w:t>.</w:t>
      </w:r>
    </w:p>
    <w:p w:rsidR="007C06C7" w:rsidRPr="00E63DE8" w:rsidRDefault="007C06C7" w:rsidP="007C06C7">
      <w:pPr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заявление о переводе помещения по форме согласно Приложению 1 к настоящему Административному регламенту;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E140E3">
        <w:rPr>
          <w:sz w:val="28"/>
          <w:szCs w:val="28"/>
        </w:rPr>
        <w:t xml:space="preserve"> жилого или нежилого помещения);</w:t>
      </w:r>
    </w:p>
    <w:p w:rsidR="00E140E3" w:rsidRPr="00E140E3" w:rsidRDefault="00E140E3" w:rsidP="00E140E3">
      <w:pPr>
        <w:ind w:firstLine="709"/>
        <w:jc w:val="both"/>
        <w:rPr>
          <w:sz w:val="28"/>
          <w:szCs w:val="28"/>
          <w:shd w:val="clear" w:color="auto" w:fill="FFFFFF"/>
        </w:rPr>
      </w:pPr>
      <w:r w:rsidRPr="00E140E3">
        <w:rPr>
          <w:sz w:val="28"/>
          <w:szCs w:val="28"/>
        </w:rPr>
        <w:t>6)</w:t>
      </w:r>
      <w:r w:rsidRPr="00E140E3">
        <w:rPr>
          <w:sz w:val="28"/>
          <w:szCs w:val="28"/>
          <w:shd w:val="clear" w:color="auto" w:fill="FFFFFF"/>
        </w:rPr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140E3" w:rsidRPr="00A263B4" w:rsidRDefault="00E140E3" w:rsidP="00E140E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140E3">
        <w:rPr>
          <w:sz w:val="28"/>
          <w:szCs w:val="28"/>
          <w:shd w:val="clear" w:color="auto" w:fill="FFFFFF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2.6.3.  При обращении за получением муниципальной услуги от имени заявителя его представителя, последний предоставляет  документ,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6C7" w:rsidRPr="00A263B4" w:rsidRDefault="007C06C7" w:rsidP="007C06C7">
      <w:pPr>
        <w:pStyle w:val="20"/>
        <w:shd w:val="clear" w:color="auto" w:fill="auto"/>
        <w:spacing w:before="0" w:line="240" w:lineRule="auto"/>
        <w:ind w:left="20" w:right="20" w:firstLine="709"/>
        <w:jc w:val="both"/>
        <w:rPr>
          <w:color w:val="000000"/>
          <w:sz w:val="28"/>
          <w:szCs w:val="28"/>
          <w:lang w:eastAsia="en-US"/>
        </w:rPr>
      </w:pPr>
      <w:r w:rsidRPr="00A263B4">
        <w:rPr>
          <w:color w:val="000000"/>
          <w:sz w:val="28"/>
          <w:szCs w:val="28"/>
          <w:lang w:eastAsia="en-US"/>
        </w:rPr>
        <w:t>2.6.5. Запрещено  требовать предоставления документов и информации, которые находятся в распоряжении органа, предоставляющих муниципальную услугу,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B56A5F" w:rsidRDefault="007C06C7" w:rsidP="00B56A5F">
      <w:pPr>
        <w:pStyle w:val="a5"/>
        <w:ind w:left="0" w:firstLine="567"/>
        <w:jc w:val="both"/>
        <w:rPr>
          <w:sz w:val="28"/>
          <w:szCs w:val="28"/>
        </w:rPr>
      </w:pPr>
      <w:r w:rsidRPr="00B56A5F">
        <w:rPr>
          <w:sz w:val="28"/>
          <w:szCs w:val="28"/>
        </w:rPr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7C06C7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>2.9.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7C06C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146AE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C06C7" w:rsidRPr="00A25F44" w:rsidRDefault="007C06C7" w:rsidP="007C06C7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государственной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Pr="00A146A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3.3.1. 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3.3.2. 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3.4.1. Заявление и прилагаемые документы передаются под роспись специалисту, ответственному за проверку представленных документов на 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1) проверку наличия документов, прилагаемых к заявлению, в том числе: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="00A11CA5">
        <w:rPr>
          <w:sz w:val="28"/>
          <w:szCs w:val="28"/>
        </w:rPr>
        <w:t>Михайловское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) заключения о возможности предоставления разрешения на перевод жилого (нежилого) </w:t>
      </w:r>
      <w:r w:rsidRPr="00A263B4">
        <w:rPr>
          <w:sz w:val="28"/>
          <w:szCs w:val="28"/>
        </w:rPr>
        <w:lastRenderedPageBreak/>
        <w:t>помещения в нежилое (жилое) помещение или об отказе в предоставлении такого разрешения.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7C06C7">
      <w:pPr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</w:t>
      </w:r>
      <w:r w:rsidRPr="00A263B4">
        <w:rPr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E2B99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</w:p>
    <w:p w:rsidR="007C06C7" w:rsidRPr="007420B3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</w:t>
      </w:r>
      <w:r w:rsidRPr="007C06C7">
        <w:rPr>
          <w:rFonts w:ascii="Times New Roman" w:hAnsi="Times New Roman" w:cs="Times New Roman"/>
          <w:sz w:val="28"/>
          <w:szCs w:val="28"/>
        </w:rPr>
        <w:lastRenderedPageBreak/>
        <w:t>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7C06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Pr="002E2B99">
        <w:rPr>
          <w:sz w:val="28"/>
          <w:szCs w:val="28"/>
        </w:rPr>
        <w:lastRenderedPageBreak/>
        <w:t xml:space="preserve"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A11CA5" w:rsidRDefault="00A11CA5" w:rsidP="007C06C7">
      <w:pPr>
        <w:ind w:left="4962"/>
        <w:jc w:val="both"/>
        <w:rPr>
          <w:color w:val="000000"/>
          <w:spacing w:val="-6"/>
        </w:rPr>
      </w:pPr>
    </w:p>
    <w:p w:rsidR="00A11CA5" w:rsidRDefault="00A11CA5" w:rsidP="007C06C7">
      <w:pPr>
        <w:ind w:left="4962"/>
        <w:jc w:val="both"/>
        <w:rPr>
          <w:color w:val="000000"/>
          <w:spacing w:val="-6"/>
        </w:rPr>
      </w:pPr>
    </w:p>
    <w:p w:rsidR="007C06C7" w:rsidRPr="00A263B4" w:rsidRDefault="007C06C7" w:rsidP="007C06C7">
      <w:pPr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t>Приложение №1</w:t>
      </w: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A11CA5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Михайловское</w:t>
      </w:r>
      <w:r w:rsidR="007C06C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проживающего(ей) 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нежилое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качестве _____________________________________________________________,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Default="007C06C7" w:rsidP="00BF1CDC">
      <w:pPr>
        <w:autoSpaceDE w:val="0"/>
        <w:autoSpaceDN w:val="0"/>
        <w:adjustRightInd w:val="0"/>
        <w:jc w:val="both"/>
      </w:pPr>
    </w:p>
    <w:p w:rsidR="00BF1CDC" w:rsidRPr="00A263B4" w:rsidRDefault="00BF1CDC" w:rsidP="00BF1CDC">
      <w:pPr>
        <w:autoSpaceDE w:val="0"/>
        <w:autoSpaceDN w:val="0"/>
        <w:adjustRightInd w:val="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  <w:r w:rsidRPr="00A263B4">
        <w:t>Приложение № 2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E140E3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E140E3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E140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E140E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E140E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юр.лиц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(почтовый индекс и адрес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нежилое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 (________________________________________________________________________):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а) перевести из жилого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б) перевести из жилого (нежилого) в нежилое (жилое) при  условии проведения в установленном порядке следующих видов работ: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2. Отказать в переводе указанного помещения из жилого (нежилого) в нежилое (жилое) в связи с: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(основание(я), установленное частью 1 статьи 24 Жилищного кодекса Российской Федерации)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7C06C7">
      <w:pPr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7C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7C06C7">
      <w:pPr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197"/>
        <w:gridCol w:w="3120"/>
      </w:tblGrid>
      <w:tr w:rsidR="007C06C7" w:rsidRPr="003E6537" w:rsidTr="00E140E3">
        <w:tc>
          <w:tcPr>
            <w:tcW w:w="3473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в Администрации </w:t>
            </w:r>
            <w:r w:rsidR="00A11CA5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E140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7C06C7" w:rsidRPr="003E6537" w:rsidTr="00E140E3">
        <w:tc>
          <w:tcPr>
            <w:tcW w:w="1042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727"/>
      </w:tblGrid>
      <w:tr w:rsidR="007C06C7" w:rsidRPr="003E6537" w:rsidTr="00E140E3">
        <w:tc>
          <w:tcPr>
            <w:tcW w:w="5210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о переводе жилого</w:t>
            </w:r>
          </w:p>
          <w:p w:rsidR="00BF1CDC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нежилое </w:t>
            </w:r>
          </w:p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7C06C7" w:rsidRPr="003E6537" w:rsidTr="00E140E3">
        <w:trPr>
          <w:trHeight w:val="654"/>
        </w:trPr>
        <w:tc>
          <w:tcPr>
            <w:tcW w:w="10377" w:type="dxa"/>
          </w:tcPr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Выдача или направление уведомления о переводе жилого ( нежилого) помещения в нежилое</w:t>
            </w:r>
          </w:p>
          <w:p w:rsidR="007C06C7" w:rsidRPr="003E6537" w:rsidRDefault="007C06C7" w:rsidP="00E140E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1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31" w:rsidRDefault="00725531" w:rsidP="007D4E73">
      <w:r>
        <w:separator/>
      </w:r>
    </w:p>
  </w:endnote>
  <w:endnote w:type="continuationSeparator" w:id="0">
    <w:p w:rsidR="00725531" w:rsidRDefault="00725531" w:rsidP="007D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A5" w:rsidRDefault="00A11CA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E46">
      <w:rPr>
        <w:noProof/>
      </w:rPr>
      <w:t>3</w:t>
    </w:r>
    <w:r>
      <w:rPr>
        <w:noProof/>
      </w:rPr>
      <w:fldChar w:fldCharType="end"/>
    </w:r>
  </w:p>
  <w:p w:rsidR="00A11CA5" w:rsidRDefault="00A11C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31" w:rsidRDefault="00725531" w:rsidP="007D4E73">
      <w:r>
        <w:separator/>
      </w:r>
    </w:p>
  </w:footnote>
  <w:footnote w:type="continuationSeparator" w:id="0">
    <w:p w:rsidR="00725531" w:rsidRDefault="00725531" w:rsidP="007D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17"/>
    <w:rsid w:val="000634CB"/>
    <w:rsid w:val="0007508F"/>
    <w:rsid w:val="0008030F"/>
    <w:rsid w:val="000B34DA"/>
    <w:rsid w:val="000B7BEA"/>
    <w:rsid w:val="00101942"/>
    <w:rsid w:val="00141C7C"/>
    <w:rsid w:val="001605D1"/>
    <w:rsid w:val="001A3221"/>
    <w:rsid w:val="001B119B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75B7B"/>
    <w:rsid w:val="0039356D"/>
    <w:rsid w:val="003A50CC"/>
    <w:rsid w:val="003C0912"/>
    <w:rsid w:val="003E7363"/>
    <w:rsid w:val="004135A4"/>
    <w:rsid w:val="00432BDA"/>
    <w:rsid w:val="00444681"/>
    <w:rsid w:val="00485259"/>
    <w:rsid w:val="004C261A"/>
    <w:rsid w:val="005867D6"/>
    <w:rsid w:val="00594E1B"/>
    <w:rsid w:val="005A2DCC"/>
    <w:rsid w:val="00725531"/>
    <w:rsid w:val="0075485B"/>
    <w:rsid w:val="007B1361"/>
    <w:rsid w:val="007C06C7"/>
    <w:rsid w:val="007D4E73"/>
    <w:rsid w:val="0080034E"/>
    <w:rsid w:val="008C0848"/>
    <w:rsid w:val="009B655E"/>
    <w:rsid w:val="00A11CA5"/>
    <w:rsid w:val="00A21EAD"/>
    <w:rsid w:val="00A35817"/>
    <w:rsid w:val="00A46A7A"/>
    <w:rsid w:val="00B01324"/>
    <w:rsid w:val="00B30E83"/>
    <w:rsid w:val="00B40818"/>
    <w:rsid w:val="00B512DD"/>
    <w:rsid w:val="00B56A5F"/>
    <w:rsid w:val="00BD2E8A"/>
    <w:rsid w:val="00BF1CDC"/>
    <w:rsid w:val="00C33FDF"/>
    <w:rsid w:val="00CB29D7"/>
    <w:rsid w:val="00CB3CCC"/>
    <w:rsid w:val="00CF1EB8"/>
    <w:rsid w:val="00CF4D51"/>
    <w:rsid w:val="00D00240"/>
    <w:rsid w:val="00D339CC"/>
    <w:rsid w:val="00D4112B"/>
    <w:rsid w:val="00D65F48"/>
    <w:rsid w:val="00D67C14"/>
    <w:rsid w:val="00D856BB"/>
    <w:rsid w:val="00E140E3"/>
    <w:rsid w:val="00E3372A"/>
    <w:rsid w:val="00E63DE8"/>
    <w:rsid w:val="00EA3357"/>
    <w:rsid w:val="00EC327D"/>
    <w:rsid w:val="00EC3959"/>
    <w:rsid w:val="00F53BB1"/>
    <w:rsid w:val="00F82307"/>
    <w:rsid w:val="00FA022A"/>
    <w:rsid w:val="00FC3E46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10D9E-E8A3-4515-9537-4249877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7654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2020-03-06T06:40:00Z</cp:lastPrinted>
  <dcterms:created xsi:type="dcterms:W3CDTF">2020-03-06T06:42:00Z</dcterms:created>
  <dcterms:modified xsi:type="dcterms:W3CDTF">2020-03-06T06:42:00Z</dcterms:modified>
</cp:coreProperties>
</file>