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21" w:rsidRPr="008F16C4" w:rsidRDefault="00DE0221" w:rsidP="00DE0221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Утверждено Председателем правления </w:t>
      </w:r>
    </w:p>
    <w:p w:rsidR="00DE0221" w:rsidRPr="008F16C4" w:rsidRDefault="00DE0221" w:rsidP="00DE0221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Фонда  поддержки детей,  находящихся </w:t>
      </w:r>
    </w:p>
    <w:p w:rsidR="00DE0221" w:rsidRPr="008F16C4" w:rsidRDefault="00DE0221" w:rsidP="00DE0221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в трудной жизненной ситуации, и </w:t>
      </w:r>
    </w:p>
    <w:p w:rsidR="00DE0221" w:rsidRPr="008F16C4" w:rsidRDefault="00DE0221" w:rsidP="00DE0221">
      <w:pPr>
        <w:spacing w:after="0" w:line="240" w:lineRule="auto"/>
        <w:ind w:left="-119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>Директором Ассоциации малых</w:t>
      </w:r>
    </w:p>
    <w:p w:rsidR="00DE0221" w:rsidRDefault="00DE0221" w:rsidP="00DE0221">
      <w:pPr>
        <w:spacing w:after="0"/>
        <w:jc w:val="right"/>
        <w:rPr>
          <w:rFonts w:ascii="Times New Roman" w:eastAsia="Times New Roman" w:hAnsi="Times New Roman" w:cs="Times New Roman"/>
          <w:lang w:eastAsia="ru-RU" w:bidi="hi-IN"/>
        </w:rPr>
      </w:pPr>
      <w:r w:rsidRPr="008F16C4">
        <w:rPr>
          <w:rFonts w:ascii="Times New Roman" w:eastAsia="Times New Roman" w:hAnsi="Times New Roman" w:cs="Times New Roman"/>
          <w:lang w:eastAsia="ru-RU" w:bidi="hi-IN"/>
        </w:rPr>
        <w:t xml:space="preserve">и средних городов России </w:t>
      </w:r>
    </w:p>
    <w:p w:rsidR="00DE0221" w:rsidRPr="00DE0221" w:rsidRDefault="002505BC" w:rsidP="00DE0221">
      <w:pPr>
        <w:jc w:val="right"/>
        <w:rPr>
          <w:rFonts w:ascii="Times New Roman" w:eastAsia="Times New Roman" w:hAnsi="Times New Roman" w:cs="Times New Roman"/>
          <w:lang w:eastAsia="ru-RU" w:bidi="hi-IN"/>
        </w:rPr>
      </w:pPr>
      <w:r>
        <w:rPr>
          <w:rFonts w:ascii="Times New Roman" w:eastAsia="Times New Roman" w:hAnsi="Times New Roman" w:cs="Times New Roman"/>
          <w:lang w:eastAsia="ru-RU" w:bidi="hi-IN"/>
        </w:rPr>
        <w:t xml:space="preserve"> 3 февраля</w:t>
      </w:r>
      <w:r w:rsidR="007B0C97">
        <w:rPr>
          <w:rFonts w:ascii="Times New Roman" w:eastAsia="Times New Roman" w:hAnsi="Times New Roman" w:cs="Times New Roman"/>
          <w:lang w:eastAsia="ru-RU" w:bidi="hi-IN"/>
        </w:rPr>
        <w:t xml:space="preserve"> </w:t>
      </w:r>
      <w:r w:rsidR="00DE0221" w:rsidRPr="008F16C4">
        <w:rPr>
          <w:rFonts w:ascii="Times New Roman" w:eastAsia="Times New Roman" w:hAnsi="Times New Roman" w:cs="Times New Roman"/>
          <w:lang w:eastAsia="ru-RU" w:bidi="hi-IN"/>
        </w:rPr>
        <w:t>201</w:t>
      </w:r>
      <w:r w:rsidR="007B0C97">
        <w:rPr>
          <w:rFonts w:ascii="Times New Roman" w:eastAsia="Times New Roman" w:hAnsi="Times New Roman" w:cs="Times New Roman"/>
          <w:lang w:eastAsia="ru-RU" w:bidi="hi-IN"/>
        </w:rPr>
        <w:t>7</w:t>
      </w:r>
      <w:r w:rsidR="00DE0221" w:rsidRPr="00DE0221">
        <w:rPr>
          <w:rFonts w:ascii="Times New Roman" w:eastAsia="Times New Roman" w:hAnsi="Times New Roman" w:cs="Times New Roman"/>
          <w:lang w:eastAsia="ru-RU" w:bidi="hi-IN"/>
        </w:rPr>
        <w:t> </w:t>
      </w:r>
      <w:r w:rsidR="00DE0221" w:rsidRPr="008F16C4">
        <w:rPr>
          <w:rFonts w:ascii="Times New Roman" w:eastAsia="Times New Roman" w:hAnsi="Times New Roman" w:cs="Times New Roman"/>
          <w:lang w:eastAsia="ru-RU" w:bidi="hi-IN"/>
        </w:rPr>
        <w:t>г.</w:t>
      </w: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конкурсе городов России </w:t>
      </w:r>
      <w:bookmarkStart w:id="0" w:name="_GoBack"/>
      <w:bookmarkEnd w:id="0"/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«Семья и город – растем вместе»</w:t>
      </w:r>
    </w:p>
    <w:p w:rsidR="002505BC" w:rsidRPr="002505BC" w:rsidRDefault="002505BC" w:rsidP="002505B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5BC" w:rsidRPr="002505BC" w:rsidRDefault="002505BC" w:rsidP="002505BC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конкурсе городов России «Семья и город – растем вместе» (далее – положение, конкурс) устанавливает порядок  проведения конкурса российских городских поселений (городских округов) (далее – города), а также сельских поселений, органы местного самоуправления которых уделяют особое внимание комплексной работе с семьями и детьми, находящимися в трудной жизненной ситуации, сокращению детского неблагополучия, формированию и сохранению благоприятного семейного окружения для воспитания детей.</w:t>
      </w:r>
      <w:proofErr w:type="gramEnd"/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Организаторами конкурса являются Фонд поддержки детей, находящихся в трудной жизненной ситуации, и Ассоциация малых и средних городов России (далее – организаторы конкурса) при поддержке Министерства труда и социальной защиты Российской Федерации.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В ходе конкурса оценивается комплекс мероприятий, соответствующих целям и задачам конкурса, реализуемых участником в 2017 году. </w:t>
      </w:r>
    </w:p>
    <w:p w:rsidR="002505BC" w:rsidRPr="002505BC" w:rsidRDefault="002505BC" w:rsidP="002505BC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Цели и задачи конкурса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Цель конкурса – укрепление семейных ценностей, поддержка семей с детьми, попавшими в трудную жизненную ситуацию, профилактика детского неблагополучия и повышение ответственности родителей за воспитание детей, формирование среды, дружественной детям.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конкурса: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органов местного самоуправления, учреждений и организаций всех форм собственности и широких слоев населения по улучшению условий воспитания детей, профилактике детского неблагополучия;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успешному семейному воспитанию детей;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граждан к семейным и родительским обязанностям.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Целевые группы: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с детьми, находящиеся в трудной жизненной ситуации;</w:t>
      </w:r>
      <w:proofErr w:type="gramEnd"/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в конфликте с законом;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дети-инвалиды и семьи с детьми-инвалидами;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принять или принявшие детей на воспитание;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некоммерческие организации и волонтеры;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специалисты органов власти и учреждений, работающие с детьми;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городов и сельских поселений.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BC" w:rsidRPr="002505BC" w:rsidRDefault="002505BC" w:rsidP="002505BC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III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Участие в конкурсе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Участники конкурса делятся на пять категорий: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города, являющиеся административными центрами субъектов Российской Федерации;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более 100 тысяч человек;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III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от 20 тысяч до 100 тысяч человек;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IV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- города с населением менее 20 тысяч человек;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V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категория – сельские поселения.</w:t>
      </w:r>
      <w:proofErr w:type="gramEnd"/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3.2. Число участников конкурса от одного субъекта Российской Федерации, не ограничено.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3.3. В рамках конкурса могут быть реализованы различные мероприятия, выполнены конкурсные задания, проведены акции.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3.4. В рамках конкурса организаторами устанавливаются три конкурсных задания (далее – конкурсные задания):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3.4.1. Семейный Горсовет (Сельсовет).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Создание информационного ресурса, совещательного органа или иной формы внесения предложений жителей в стратегию развития муниципального образования.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3.4.2. Городской (сельский) сюжет.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Создание и публикация детской </w:t>
      </w:r>
      <w:proofErr w:type="spell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видеопрезентации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мероприятий, проходящих в рамках конкурса, в том числе акции «А у нас во дворе» указанной в п. 3.7. настоящего положения.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3.4.3. Семейное подспорье.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Создание и размещение в СМИ и иных информационных ресурсах регулярно обновляемого перечня потребностей семей с детьми, находящихся в трудной жизненной ситуации, в волонтерской и иных видах помощи.</w:t>
      </w:r>
      <w:proofErr w:type="gramEnd"/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3.5. Материалы выполнения конкурсного задания публикуются на странице «Конкурсные задания» в разделе конкурса на портале «Я – родитель» (информация для размещения направляется по адресу nvkulakova@fond-dety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m.ru).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3.6. Выполнение конкурсных заданий носит рекомендательный характер.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3.7. Участникам рекомендуется проведение акции «А у нас во дворе», направленной на активизацию ресурсов местного сообщества для создания доброжелательной среды для семей с детьми, сохранения и развития культурных традиций.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 xml:space="preserve">В рамках акции на площадках и во дворах проводятся различные встречи, беседы, традиционные и спортивные игры, вечерние чтения, детские самодеятельные выступления, астрономические наблюдения и т.п.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3.8. Участникам рекомендуется создание и регулярное информационное наполнение страницы участия в конкурсе городов России «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город – растем вместе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» в социальной сети </w:t>
      </w:r>
      <w:proofErr w:type="spell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3.9. Организаторы конкурса не осуществляют финансирование мероприятий, реализуемых участниками в рамках конкурса.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Исключение составляют мероприятия, предусмотренные программами субъектов Российской Федерации, а также проектами муниципальных образований, учреждений, российских некоммерческих организаций, получивших финансовую поддержку (грант) Фонда поддержки детей, находящихся в трудной жизненной ситуации, по результатам проведенного конкурсного отбора программ и проектов. </w:t>
      </w:r>
      <w:proofErr w:type="gramEnd"/>
    </w:p>
    <w:p w:rsidR="002505BC" w:rsidRPr="002505BC" w:rsidRDefault="002505BC" w:rsidP="00250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IV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организации и проведения конкурса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4.1. Информационное сообщение о проведении конкурса, размещается на сайтах организаторов конкурса </w:t>
      </w:r>
      <w:hyperlink r:id="rId9" w:history="1"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(Фонд поддержки детей, находящихся в трудной жизненной ситуации), </w:t>
      </w:r>
      <w:hyperlink r:id="rId10" w:history="1"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2505BC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(Ассоциация  малых и средних городов России) и </w:t>
      </w:r>
      <w:hyperlink r:id="rId11" w:history="1"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www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.</w:t>
        </w:r>
        <w:proofErr w:type="spellStart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ya</w:t>
        </w:r>
        <w:proofErr w:type="spellEnd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-</w:t>
        </w:r>
        <w:proofErr w:type="spellStart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roditel</w:t>
        </w:r>
        <w:proofErr w:type="spellEnd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.</w:t>
        </w:r>
        <w:proofErr w:type="spellStart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ru</w:t>
        </w:r>
        <w:proofErr w:type="spellEnd"/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(портал «Я – родитель!»).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 объявлении конкурса информируются органы власти субъектов Российской Федерации.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4.2. Конкурс проводится в соответствии с Графиком проведения конкурса.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4.3. Основной информационной площадкой конкурса является портал «Я – родитель!», на котором организаторы размещают актуальную информацию о мероприятиях конкурса.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4.4. Для участия в конкурсе подается заявка в произвольной форме (далее – заявка), подписанная высшим должностным лицом исполнительной власти города или сельского поселения.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план мероприятий на 2017 год, направленных на комплексную работу с семьями и детьми, находящимися в трудной жизненной ситуации, профилактику семейного неблагополучия,  детской беспризорности и жестокого обращения с детьми, семейное устройство детей-сирот, и детей, оставшихся без попечения родителей, содействие интеграции детей, находящихся в трудной жизненной ситуации, в среду сверстников, формирование ответственного отношения граждан к семейным и родительским обязанностям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мероприятий).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4.5. Заявки принимаются в печатной форме в срок до 1 апреля 2017 г. по адресу: 127994, г. Москва, ул. Ильинка, д.21, Фонд поддержки детей, находящихся в трудной жизненной ситуации.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Датой приема заявки на конкурс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Заявки, поступившие после 1 апреля 2017 г.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,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организаторами конкурса  не рассматриваются.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Участником конкурса становится город или сельское поселение, в установленные сроки подавший заявку, соответствующую требованиям настоящего положения.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4.6. Участник конкурса размещает в местных СМИ информацию о своем участии в конкурсе и планируемые мероприятия.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4.7. 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Для подведения итогов конкурса участник направляет организаторам конкурса отчет о реализации плана мероприятий (далее - отчет) в печатной  и  в электронной формах.</w:t>
      </w:r>
      <w:proofErr w:type="gramEnd"/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печатной форме представляется организаторам конкурса не позднее 20 октября 2017 г.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адресу: 127994, г. Москва, ул. Ильинка, д.21, Фонд поддержки детей, находящихся в трудной жизненной ситуации.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 подписывается высшим должностным лицом исполнительной власти города или сельского поселения. 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 отчету могут прилагаться результаты выполнения конкурсных заданий,  аудио-, фот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о-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 видеоматериалы, образцы рекламной и полиграфической продукции и другие материалы о проведенных мероприятиях, а также материалы СМИ по освещению мероприятий конкурса.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Датой предоставления отчета считается дата, указанная в почтовом штемпеле отделения связи по месту нахождения Фонда поддержки детей, находящихся в трудной жизненной ситуации.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 в электронной форме представляется организаторам конкурса  не позднее 20 октября 2017 г.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адресу электронной почты: </w:t>
      </w:r>
      <w:proofErr w:type="spellStart"/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nvkulakova</w:t>
      </w:r>
      <w:proofErr w:type="spellEnd"/>
      <w:r w:rsidRPr="002505BC">
        <w:fldChar w:fldCharType="begin"/>
      </w:r>
      <w:r w:rsidRPr="002505BC">
        <w:instrText xml:space="preserve"> HYPERLINK "mailto:@fond-detyam.ru" </w:instrText>
      </w:r>
      <w:r w:rsidRPr="002505BC">
        <w:fldChar w:fldCharType="separate"/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@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 w:bidi="hi-IN"/>
        </w:rPr>
        <w:t>fond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-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 w:bidi="hi-IN"/>
        </w:rPr>
        <w:t>detyam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 w:bidi="hi-IN"/>
        </w:rPr>
        <w:t>.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 w:bidi="hi-IN"/>
        </w:rPr>
        <w:t>ru</w:t>
      </w:r>
      <w:r w:rsidRPr="002505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 w:bidi="hi-IN"/>
        </w:rPr>
        <w:fldChar w:fldCharType="end"/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; </w:t>
      </w:r>
      <w:hyperlink r:id="rId12" w:history="1"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nyuryanskaya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@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fond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-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detyam</w:t>
        </w:r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 w:bidi="hi-IN"/>
          </w:rPr>
          <w:t>.</w:t>
        </w:r>
        <w:proofErr w:type="spellStart"/>
        <w:r w:rsidRPr="002505B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 w:bidi="hi-IN"/>
          </w:rPr>
          <w:t>ru</w:t>
        </w:r>
        <w:proofErr w:type="spellEnd"/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Отчеты, поступившие после 20 октября 2017 г.,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подведении итогов конкурса не рассматриваются.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4.8. Материалы, представленные в ходе конкурса, организаторами не 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рецензируются и не возвращаются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Порядок определения победителей конкурса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Для определения победителей конкурса организаторами конкурса создается конкурсная комиссия.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Деятельность конкурсной комиссии по подведению итогов конкурса осуществляется в соответствии с принципами публичности, гласности и объективности.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 При подведении итогов конкурса и определении победителей конкурсной комиссией оцениваются: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5.3.1. Реализация мер по: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оказанию помощи семьям с детьми, по выходу из трудной жизненной ситуации, в том числе посредством активизации внутреннего потенциала семьи и формирования у родителей активной жизненной позиции;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раннему выявлению семей с детьми, попавших в трудную жизненную ситуацию, внедрению индивидуальных моделей выхода из нее;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работе с семьями с детьми группы риска по налаживанию внутрисемейных и формированию позитивных детско-родительских отношений;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комплексной реализации мер укрепления семьи и пропаганде ненасильственных методов воспитания детей;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пропаганде ответственного отцовства, в том числе среди будущих  отцов, и  активному вовлечению молодых отцов в воспитание детей;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активизации работы по восстановлению в родительских правах и сопровождению восстановленных семей;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пропаганде семейного устройства детей-сирот и сопровождению замещающих семей;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выявлению потребностей семей, воспитывающих детей с ограниченными возможностями здоровья и детей-инвалидов, в том числе раннего возраста, развитию их сопровождения, включая дистанционное консультирование;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проведению мероприятий по расширению сети социальных контактов детей-инвалидов и детей с ограниченными возможностями здоровья;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развитию форм взаимной поддержки семей, активизации помощи социального окружения семьи в преодолении кризисных ситуаций;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развитию института наставничества для формирования навыков самостоятельной жизни воспитанников и выпускников </w:t>
      </w:r>
      <w:proofErr w:type="spell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интернатных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учреждений, профилактики правонарушений  трудными подростками;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широкому применению примирительных и восстановительных технологий в работе служб профилактики, образовательных учреждений;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созданию и развитию системы индивидуализированной помощи в социализации детей, находящихся в конфликте с законом;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>широкому привлечение волонтеров, некоммерческих организаций, общественных объединений и благотворительных ресурсов к оказанию услуг детям и семьям с детьми, находящимся в трудной жизненной ситуации;</w:t>
      </w:r>
      <w:proofErr w:type="gramEnd"/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ab/>
        <w:t xml:space="preserve">расширению участия детей в защите своих прав и принятии решений, затрагивающих их интересы, созданию детских и молодежных общественных объединений, советов, палат.  </w:t>
      </w: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2505BC" w:rsidRPr="002505BC" w:rsidRDefault="002505BC" w:rsidP="00250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5.3.2. Результативность мер по:</w:t>
      </w:r>
    </w:p>
    <w:p w:rsidR="002505BC" w:rsidRPr="002505BC" w:rsidRDefault="002505BC" w:rsidP="002505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активизации деятельности органов местного самоуправления, учреждений и организаций всех форм собственности и широких слоев </w:t>
      </w: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населения по формированию ответственного отношения граждан к семейным и родительским обязанностям;</w:t>
      </w:r>
    </w:p>
    <w:p w:rsidR="002505BC" w:rsidRPr="002505BC" w:rsidRDefault="002505BC" w:rsidP="002505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повышению эффективности мер по сокращению детского неблагополучия, формированию и сохранению благоприятного семейного окружения для воспитания детей;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содействию интеграции детей, находящихся в трудной жизненной ситуации, в среду сверстников, солидарности детей и взаимопомощи.</w:t>
      </w:r>
    </w:p>
    <w:p w:rsidR="002505BC" w:rsidRPr="002505BC" w:rsidRDefault="002505BC" w:rsidP="002505B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5.3.3. Информационное наполнение персональной презентационной страницы участника в социальной сети </w:t>
      </w:r>
      <w:proofErr w:type="spell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Facebook</w:t>
      </w:r>
      <w:proofErr w:type="spell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2505BC" w:rsidRPr="002505BC" w:rsidRDefault="002505BC" w:rsidP="002505B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5.3.4. Дополнительно учитывается участие в мероприятиях конкурса: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 акции «А у нас во дворе»;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участие во Встрече участников конкурсов городов России 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представление участия в конкурсе в рамках Всероссийской выставки-форума «Вместе ради детей»; </w:t>
      </w:r>
    </w:p>
    <w:p w:rsidR="002505BC" w:rsidRPr="002505BC" w:rsidRDefault="002505BC" w:rsidP="002505B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выполнение каждого из трех конкурсных заданий. </w:t>
      </w:r>
    </w:p>
    <w:p w:rsidR="002505BC" w:rsidRPr="002505BC" w:rsidRDefault="002505BC" w:rsidP="002505BC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5.4. По результатам оценки отчетов конкурсной комиссией определяются: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многолетние успешные лидеры конкурсов городов России;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победители конкурса, занявшие 1, 2 и 3 места, по каждой категории, указанной в пункте 3.1 настоящего положения. 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Конкурсная комиссия вправе учредить специальные номинации и другие виды поощрения участников конкурса.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BC" w:rsidRPr="002505BC" w:rsidRDefault="002505BC" w:rsidP="002505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hi-IN"/>
        </w:rPr>
        <w:t>VI</w:t>
      </w:r>
      <w:r w:rsidRPr="002505BC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 Подведение итогов конкурса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 Подведение итогов и определение победителей конкурса осуществляется конкурсной комиссией до 1 декабря 2017 г.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6.2. Итоги конкурса </w:t>
      </w:r>
      <w:proofErr w:type="gramStart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отражаются в протоколах заседаний конкурсной комиссии и публикуются</w:t>
      </w:r>
      <w:proofErr w:type="gramEnd"/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 сайтах организаторов конкурса (</w:t>
      </w:r>
      <w:hyperlink r:id="rId13" w:history="1"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www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fond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-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detyam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.</w:t>
        </w:r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 w:bidi="hi-IN"/>
          </w:rPr>
          <w:t>ru</w:t>
        </w:r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</w:t>
      </w:r>
      <w:r w:rsidRPr="002505BC">
        <w:rPr>
          <w:rFonts w:ascii="Times New Roman" w:eastAsia="Times New Roman" w:hAnsi="Times New Roman" w:cs="Times New Roman"/>
          <w:i/>
          <w:sz w:val="28"/>
          <w:szCs w:val="28"/>
          <w:lang w:eastAsia="ru-RU" w:bidi="hi-IN"/>
        </w:rPr>
        <w:t xml:space="preserve"> </w:t>
      </w:r>
      <w:hyperlink r:id="rId14" w:history="1">
        <w:r w:rsidRPr="002505B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hi-IN"/>
          </w:rPr>
          <w:t>www.amsgr.ru</w:t>
        </w:r>
      </w:hyperlink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2505BC" w:rsidRPr="002505BC" w:rsidRDefault="002505BC" w:rsidP="00250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2505B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6.3. Победители конкурса и участники признанные многолетними успешными лидерами награждаются памятными призами, дипломами и получают информационную поддержку Фонда поддержки детей, находящихся в трудной жизненной ситуации. Инновационный опыт работы победителей конкурса будет рекомендован организаторами конкурса для использования органами местного самоуправления. </w:t>
      </w:r>
    </w:p>
    <w:p w:rsidR="002505BC" w:rsidRPr="002505BC" w:rsidRDefault="002505BC" w:rsidP="002505BC"/>
    <w:p w:rsidR="002505BC" w:rsidRPr="002505BC" w:rsidRDefault="002505BC" w:rsidP="00250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860FA8" w:rsidRDefault="00860FA8" w:rsidP="00860FA8"/>
    <w:p w:rsidR="00247F6B" w:rsidRDefault="00247F6B" w:rsidP="00860FA8"/>
    <w:p w:rsidR="00247F6B" w:rsidRDefault="00247F6B" w:rsidP="00860FA8"/>
    <w:sectPr w:rsidR="00247F6B" w:rsidSect="00247F6B">
      <w:footerReference w:type="default" r:id="rId15"/>
      <w:pgSz w:w="11906" w:h="16838"/>
      <w:pgMar w:top="993" w:right="99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9E" w:rsidRDefault="0062449E" w:rsidP="00281F68">
      <w:pPr>
        <w:spacing w:after="0" w:line="240" w:lineRule="auto"/>
      </w:pPr>
      <w:r>
        <w:separator/>
      </w:r>
    </w:p>
  </w:endnote>
  <w:endnote w:type="continuationSeparator" w:id="0">
    <w:p w:rsidR="0062449E" w:rsidRDefault="0062449E" w:rsidP="0028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573105"/>
      <w:docPartObj>
        <w:docPartGallery w:val="Page Numbers (Bottom of Page)"/>
        <w:docPartUnique/>
      </w:docPartObj>
    </w:sdtPr>
    <w:sdtEndPr/>
    <w:sdtContent>
      <w:p w:rsidR="00281F68" w:rsidRDefault="00281F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BC">
          <w:rPr>
            <w:noProof/>
          </w:rPr>
          <w:t>2</w:t>
        </w:r>
        <w:r>
          <w:fldChar w:fldCharType="end"/>
        </w:r>
      </w:p>
    </w:sdtContent>
  </w:sdt>
  <w:p w:rsidR="00281F68" w:rsidRDefault="00281F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9E" w:rsidRDefault="0062449E" w:rsidP="00281F68">
      <w:pPr>
        <w:spacing w:after="0" w:line="240" w:lineRule="auto"/>
      </w:pPr>
      <w:r>
        <w:separator/>
      </w:r>
    </w:p>
  </w:footnote>
  <w:footnote w:type="continuationSeparator" w:id="0">
    <w:p w:rsidR="0062449E" w:rsidRDefault="0062449E" w:rsidP="00281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96F"/>
    <w:multiLevelType w:val="hybridMultilevel"/>
    <w:tmpl w:val="E18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5366"/>
    <w:multiLevelType w:val="hybridMultilevel"/>
    <w:tmpl w:val="59FCA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5D010A"/>
    <w:multiLevelType w:val="hybridMultilevel"/>
    <w:tmpl w:val="16BC71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A8"/>
    <w:rsid w:val="0000335C"/>
    <w:rsid w:val="00070A6A"/>
    <w:rsid w:val="000F2AE3"/>
    <w:rsid w:val="00110CE7"/>
    <w:rsid w:val="001B2BA3"/>
    <w:rsid w:val="001C6F75"/>
    <w:rsid w:val="00247F6B"/>
    <w:rsid w:val="002505BC"/>
    <w:rsid w:val="00281F68"/>
    <w:rsid w:val="00293DD2"/>
    <w:rsid w:val="00295EF6"/>
    <w:rsid w:val="00336C6D"/>
    <w:rsid w:val="0038177E"/>
    <w:rsid w:val="00382738"/>
    <w:rsid w:val="003F54C2"/>
    <w:rsid w:val="004B6E87"/>
    <w:rsid w:val="004D0930"/>
    <w:rsid w:val="0050343B"/>
    <w:rsid w:val="005041C1"/>
    <w:rsid w:val="0056795C"/>
    <w:rsid w:val="0062449E"/>
    <w:rsid w:val="00681150"/>
    <w:rsid w:val="00730DBB"/>
    <w:rsid w:val="00777632"/>
    <w:rsid w:val="00794ABD"/>
    <w:rsid w:val="007B0C97"/>
    <w:rsid w:val="007E71AA"/>
    <w:rsid w:val="00800A9F"/>
    <w:rsid w:val="00850471"/>
    <w:rsid w:val="00860FA8"/>
    <w:rsid w:val="008860E9"/>
    <w:rsid w:val="00915D5A"/>
    <w:rsid w:val="0092153D"/>
    <w:rsid w:val="00932037"/>
    <w:rsid w:val="009717CA"/>
    <w:rsid w:val="009D5CA0"/>
    <w:rsid w:val="00A82348"/>
    <w:rsid w:val="00B93520"/>
    <w:rsid w:val="00BF6F62"/>
    <w:rsid w:val="00C07DC7"/>
    <w:rsid w:val="00C26FF1"/>
    <w:rsid w:val="00C45073"/>
    <w:rsid w:val="00D66782"/>
    <w:rsid w:val="00D76015"/>
    <w:rsid w:val="00D764A5"/>
    <w:rsid w:val="00D90C20"/>
    <w:rsid w:val="00DD5915"/>
    <w:rsid w:val="00DE0221"/>
    <w:rsid w:val="00DE0C44"/>
    <w:rsid w:val="00E22508"/>
    <w:rsid w:val="00EF3785"/>
    <w:rsid w:val="00FC0C6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F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F68"/>
  </w:style>
  <w:style w:type="paragraph" w:styleId="aa">
    <w:name w:val="footer"/>
    <w:basedOn w:val="a"/>
    <w:link w:val="ab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F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F68"/>
  </w:style>
  <w:style w:type="paragraph" w:styleId="aa">
    <w:name w:val="footer"/>
    <w:basedOn w:val="a"/>
    <w:link w:val="ab"/>
    <w:uiPriority w:val="99"/>
    <w:unhideWhenUsed/>
    <w:rsid w:val="0028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d-detya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yuryanskaya@fond-detya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-rodite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msg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hyperlink" Target="http://www.ams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42F8-DC4E-4BC2-98E2-BD5CA57C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12</cp:revision>
  <cp:lastPrinted>2017-02-02T12:42:00Z</cp:lastPrinted>
  <dcterms:created xsi:type="dcterms:W3CDTF">2017-01-16T10:04:00Z</dcterms:created>
  <dcterms:modified xsi:type="dcterms:W3CDTF">2017-02-03T08:48:00Z</dcterms:modified>
</cp:coreProperties>
</file>