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outlineLvl w:val="0"/>
      </w:pPr>
      <w:bookmarkStart w:id="0" w:name="_GoBack"/>
      <w:bookmarkEnd w:id="0"/>
      <w:r>
        <w:rPr>
          <w:sz w:val="20"/>
        </w:rPr>
        <w:t>АДМИНИСТРАЦИЯ СМОЛЕНСКОЙ ОБЛАСТИ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20 апреля 2017 г. N 264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 РЕГИОНАЛЬНОМ ЭТАПЕ ВСЕРОССИЙСКОГО КОНКУРСА</w:t>
      </w:r>
    </w:p>
    <w:p>
      <w:pPr>
        <w:pStyle w:val="6"/>
        <w:jc w:val="center"/>
      </w:pPr>
      <w:r>
        <w:rPr>
          <w:sz w:val="20"/>
        </w:rPr>
        <w:t>"ЛУЧШАЯ МУНИЦИПАЛЬНАЯ ПРАКТИКА"</w:t>
      </w:r>
    </w:p>
    <w:p>
      <w:pPr>
        <w:spacing w:before="0" w:after="1"/>
      </w:pPr>
    </w:p>
    <w:tbl>
      <w:tblPr>
        <w:tblW w:w="8305" w:type="dxa"/>
        <w:jc w:val="center"/>
        <w:tblBorders>
          <w:top w:val="none" w:color="auto" w:sz="0" w:space="0"/>
          <w:left w:val="single" w:color="CED3F1" w:sz="24" w:space="0"/>
          <w:bottom w:val="none" w:color="auto" w:sz="0" w:space="0"/>
          <w:right w:val="single" w:color="F4F3F8" w:sz="24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30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single" w:color="F4F3F8" w:sz="2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8245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(в ред. постановлений Администрации Смоленской области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16.03.2018 </w:t>
            </w:r>
            <w:r>
              <w:fldChar w:fldCharType="begin"/>
            </w:r>
            <w:r>
              <w:instrText xml:space="preserve">HYPERLINK "consultantplus://offline/ref=7354DE205A1C27FFE43EC800A180E4EBFF21DED46AF604C17A813EE634E3377BE9D6AB058A30DCC7B2FB4095628600E13BBB6EEDDA69F5029E946Bz3B5J"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158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16.10.2020 </w:t>
            </w:r>
            <w:r>
              <w:fldChar w:fldCharType="begin"/>
            </w:r>
            <w:r>
              <w:instrText xml:space="preserve">HYPERLINK "consultantplus://offline/ref=7354DE205A1C27FFE43EC800A180E4EBFF21DED462F204C3778863EC3CBA3B79EED9F4128D79D0C6B2FB40906CD905F42AE362E8C077F21B82966936z2BDJ"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598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11.03.2021 </w:t>
            </w:r>
            <w:r>
              <w:fldChar w:fldCharType="begin"/>
            </w:r>
            <w:r>
              <w:instrText xml:space="preserve">HYPERLINK "consultantplus://offline/ref=7354DE205A1C27FFE43EC800A180E4EBFF21DED462F206C2718C63EC3CBA3B79EED9F4128D79D0C6B2FB40906CD905F42AE362E8C077F21B82966936z2BDJ"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134</w:t>
            </w:r>
            <w: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</w:tr>
    </w:tbl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В целях реализации </w:t>
      </w:r>
      <w:r>
        <w:fldChar w:fldCharType="begin"/>
      </w:r>
      <w:r>
        <w:instrText xml:space="preserve">HYPERLINK "consultantplus://offline/ref=7354DE205A1C27FFE43ED60DB7ECB9E1FA2282DA64F50A922EDE65BB63EA3D2CAE99F247CE3DDDC4B2F014C12D875CA46AA86FEEDA6BF21Ez9BDJ"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Правительства Российской Федерации от 18.08.2016 N 815 "О Всероссийском конкурсе "Лучшая муниципальная практика", выявления, поощрения и распространения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Администрация Смоленской области постановляет: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 Учредить региональный этап Всероссийского конкурса "Лучшая муниципальная практика" (далее также - региональный этап конкурса).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Возложить на Департамент Смоленской области по внутренней политике и конкурсную комиссию регионального этапа Всероссийского конкурса "Лучшая муниципальная практика" организацию проведения регионального этапа конкурса.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Определить уполномоченные органы исполнительной власти Смоленской области по номинациям регионального этапа конкурса: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 - Департамент Смоленской области по строительству и жилищно-коммунальному хозяйству;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муниципальная экономическая политика и управление муниципальными финансами - Департамент экономического развития Смоленской области и Департамент бюджета и финансов Смоленской области;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Департамент Смоленской области по внутренней политике;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укрепление межнационального мира и согласия, реализация иных мероприятий в сфере национальной политики на муниципальном уровне - Департамент Смоленской области по внутренней политике.</w:t>
      </w:r>
    </w:p>
    <w:p>
      <w:pPr>
        <w:pStyle w:val="4"/>
        <w:jc w:val="both"/>
      </w:pPr>
      <w:r>
        <w:rPr>
          <w:sz w:val="20"/>
        </w:rPr>
        <w:t xml:space="preserve">(пп. "г" введен </w:t>
      </w:r>
      <w:r>
        <w:fldChar w:fldCharType="begin"/>
      </w:r>
      <w:r>
        <w:instrText xml:space="preserve">HYPERLINK "consultantplus://offline/ref=7354DE205A1C27FFE43EC800A180E4EBFF21DED46AF604C17A813EE634E3377BE9D6AB058A30DCC7B2FB4096628600E13BBB6EEDDA69F5029E946Bz3B5J"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Администрации Смоленской области от 16.03.2018 N 158)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модернизация городского хозяйства посредством внедрения цифровых технологий и платформенных решений ("умный город") - Департамент Смоленской области по строительству и жилищно-коммунальному хозяйству и Департамент цифрового развития Смоленской области.</w:t>
      </w:r>
    </w:p>
    <w:p>
      <w:pPr>
        <w:pStyle w:val="4"/>
        <w:jc w:val="both"/>
      </w:pPr>
      <w:r>
        <w:rPr>
          <w:sz w:val="20"/>
        </w:rPr>
        <w:t xml:space="preserve">(пп. "д" введен </w:t>
      </w:r>
      <w:r>
        <w:fldChar w:fldCharType="begin"/>
      </w:r>
      <w:r>
        <w:instrText xml:space="preserve">HYPERLINK "consultantplus://offline/ref=7354DE205A1C27FFE43EC800A180E4EBFF21DED462F206C2718C63EC3CBA3B79EED9F4128D79D0C6B2FB40906FD905F42AE362E8C077F21B82966936z2BDJ"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3.1. Установить, что бюджетам городских округов Смоленской области, городских и сельских поселений Смоленской области в случае их признания победителями регионального этапа Всероссийского конкурса "Лучшая муниципальная практика" предоставляется иная дотация из областного бюджета. Иная дотация из областного бюджета предоставляется в пределах средств, предусмотренных областным законом об областном бюджете на соответствующий финансовый год и плановый период.</w:t>
      </w:r>
    </w:p>
    <w:p>
      <w:pPr>
        <w:pStyle w:val="4"/>
        <w:jc w:val="both"/>
      </w:pPr>
      <w:r>
        <w:rPr>
          <w:sz w:val="20"/>
        </w:rPr>
        <w:t xml:space="preserve">(п. 3.1 в ред. </w:t>
      </w:r>
      <w:r>
        <w:fldChar w:fldCharType="begin"/>
      </w:r>
      <w:r>
        <w:instrText xml:space="preserve">HYPERLINK "consultantplus://offline/ref=7354DE205A1C27FFE43EC800A180E4EBFF21DED462F204C3778863EC3CBA3B79EED9F4128D79D0C6B2FB40906FD905F42AE362E8C077F21B82966936z2BDJ"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16.10.2020 N 598)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Утвердить прилагаемые: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HYPERLINK \l"P45"</w:instrText>
      </w:r>
      <w:r>
        <w:fldChar w:fldCharType="separate"/>
      </w:r>
      <w:r>
        <w:rPr>
          <w:color w:val="0000FF"/>
          <w:sz w:val="20"/>
        </w:rPr>
        <w:t>Положение</w:t>
      </w:r>
      <w:r>
        <w:fldChar w:fldCharType="end"/>
      </w:r>
      <w:r>
        <w:rPr>
          <w:sz w:val="20"/>
        </w:rPr>
        <w:t xml:space="preserve"> о региональном этапе Всероссийского конкурса "Лучшая муниципальная практика";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HYPERLINK \l"P129"</w:instrText>
      </w:r>
      <w:r>
        <w:fldChar w:fldCharType="separate"/>
      </w:r>
      <w:r>
        <w:rPr>
          <w:color w:val="0000FF"/>
          <w:sz w:val="20"/>
        </w:rPr>
        <w:t>Методику</w:t>
      </w:r>
      <w:r>
        <w:fldChar w:fldCharType="end"/>
      </w:r>
      <w:r>
        <w:rPr>
          <w:sz w:val="20"/>
        </w:rPr>
        <w:t xml:space="preserve"> распределения иной дотации из областного бюджета бюджетам городских округов Смоленской области, городских и сельских поселений Смоленской области - победителей регионального этапа Всероссийского конкурса "Лучшая муниципальная практика".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"consultantplus://offline/ref=7354DE205A1C27FFE43EC800A180E4EBFF21DED462F204C3778863EC3CBA3B79EED9F4128D79D0C6B2FB409061D905F42AE362E8C077F21B82966936z2BDJ"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16.10.2020 N 598)</w:t>
      </w:r>
    </w:p>
    <w:p>
      <w:pPr>
        <w:pStyle w:val="4"/>
        <w:jc w:val="both"/>
      </w:pPr>
      <w:r>
        <w:rPr>
          <w:sz w:val="20"/>
        </w:rPr>
        <w:t xml:space="preserve">(п. 4 в ред. </w:t>
      </w:r>
      <w:r>
        <w:fldChar w:fldCharType="begin"/>
      </w:r>
      <w:r>
        <w:instrText xml:space="preserve">HYPERLINK "consultantplus://offline/ref=7354DE205A1C27FFE43EC800A180E4EBFF21DED46AF604C17A813EE634E3377BE9D6AB058A30DCC7B2FB4190628600E13BBB6EEDDA69F5029E946Bz3B5J"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16.03.2018 N 158)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Губернатор</w:t>
      </w:r>
    </w:p>
    <w:p>
      <w:pPr>
        <w:pStyle w:val="4"/>
        <w:jc w:val="right"/>
      </w:pPr>
      <w:r>
        <w:rPr>
          <w:sz w:val="20"/>
        </w:rPr>
        <w:t>Смоленской области</w:t>
      </w:r>
    </w:p>
    <w:p>
      <w:pPr>
        <w:pStyle w:val="4"/>
        <w:jc w:val="right"/>
      </w:pPr>
      <w:r>
        <w:rPr>
          <w:sz w:val="20"/>
        </w:rPr>
        <w:t>А.В.ОСТРОВСКИЙ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Утверждено</w:t>
      </w:r>
    </w:p>
    <w:p>
      <w:pPr>
        <w:pStyle w:val="4"/>
        <w:jc w:val="right"/>
      </w:pPr>
      <w:r>
        <w:rPr>
          <w:sz w:val="20"/>
        </w:rPr>
        <w:t>постановлением</w:t>
      </w:r>
    </w:p>
    <w:p>
      <w:pPr>
        <w:pStyle w:val="4"/>
        <w:jc w:val="right"/>
      </w:pPr>
      <w:r>
        <w:rPr>
          <w:sz w:val="20"/>
        </w:rPr>
        <w:t>Администрации</w:t>
      </w:r>
    </w:p>
    <w:p>
      <w:pPr>
        <w:pStyle w:val="4"/>
        <w:jc w:val="right"/>
      </w:pPr>
      <w:r>
        <w:rPr>
          <w:sz w:val="20"/>
        </w:rPr>
        <w:t>Смоленской области</w:t>
      </w:r>
    </w:p>
    <w:p>
      <w:pPr>
        <w:pStyle w:val="4"/>
        <w:jc w:val="right"/>
      </w:pPr>
      <w:r>
        <w:rPr>
          <w:sz w:val="20"/>
        </w:rPr>
        <w:t>от 20.04.2017 N 264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sz w:val="20"/>
        </w:rPr>
        <w:t>ПОЛОЖЕНИЕ</w:t>
      </w:r>
    </w:p>
    <w:p>
      <w:pPr>
        <w:pStyle w:val="6"/>
        <w:jc w:val="center"/>
      </w:pPr>
      <w:r>
        <w:rPr>
          <w:sz w:val="20"/>
        </w:rPr>
        <w:t>О РЕГИОНАЛЬНОМ ЭТАПЕ ВСЕРОССИЙСКОГО КОНКУРСА</w:t>
      </w:r>
    </w:p>
    <w:p>
      <w:pPr>
        <w:pStyle w:val="6"/>
        <w:jc w:val="center"/>
      </w:pPr>
      <w:r>
        <w:rPr>
          <w:sz w:val="20"/>
        </w:rPr>
        <w:t>"ЛУЧШАЯ МУНИЦИПАЛЬНАЯ ПРАКТИКА"</w:t>
      </w:r>
    </w:p>
    <w:p>
      <w:pPr>
        <w:spacing w:before="0" w:after="1"/>
      </w:pPr>
    </w:p>
    <w:tbl>
      <w:tblPr>
        <w:tblW w:w="8305" w:type="dxa"/>
        <w:jc w:val="center"/>
        <w:tblBorders>
          <w:top w:val="none" w:color="auto" w:sz="0" w:space="0"/>
          <w:left w:val="single" w:color="CED3F1" w:sz="24" w:space="0"/>
          <w:bottom w:val="none" w:color="auto" w:sz="0" w:space="0"/>
          <w:right w:val="single" w:color="F4F3F8" w:sz="24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30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single" w:color="F4F3F8" w:sz="2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8245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(в ред. постановлений Администрации Смоленской области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16.03.2018 </w:t>
            </w:r>
            <w:r>
              <w:fldChar w:fldCharType="begin"/>
            </w:r>
            <w:r>
              <w:instrText xml:space="preserve">HYPERLINK "consultantplus://offline/ref=7354DE205A1C27FFE43EC800A180E4EBFF21DED46AF604C17A813EE634E3377BE9D6AB058A30DCC7B2FB4194628600E13BBB6EEDDA69F5029E946Bz3B5J"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158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16.10.2020 </w:t>
            </w:r>
            <w:r>
              <w:fldChar w:fldCharType="begin"/>
            </w:r>
            <w:r>
              <w:instrText xml:space="preserve">HYPERLINK "consultantplus://offline/ref=7354DE205A1C27FFE43EC800A180E4EBFF21DED462F204C3778863EC3CBA3B79EED9F4128D79D0C6B2FB409060D905F42AE362E8C077F21B82966936z2BDJ"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598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11.03.2021 </w:t>
            </w:r>
            <w:r>
              <w:fldChar w:fldCharType="begin"/>
            </w:r>
            <w:r>
              <w:instrText xml:space="preserve">HYPERLINK "consultantplus://offline/ref=7354DE205A1C27FFE43EC800A180E4EBFF21DED462F206C2718C63EC3CBA3B79EED9F4128D79D0C6B2FB409061D905F42AE362E8C077F21B82966936z2BDJ"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134</w:t>
            </w:r>
            <w: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</w:tr>
    </w:tbl>
    <w:p>
      <w:pPr>
        <w:pStyle w:val="4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1. Общие положения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1.1. Настоящее Положение устанавливает порядок организации и проведения регионального этапа Всероссийского конкурса "Лучшая муниципальная практика".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1.2. Региональный этап конкурса проводится ежегодно в целях выявления, поощрения и распространения примеров лучшей практики деятельности органов местного самоуправления муниципальных образований Смоленской области (далее - органы местного самоуправления) по организации муниципального управления и решению вопросов местного значения муниципальных образований Смоленской области (далее - муниципальные образования), рассмотрения и оценки конкурсных заявок муниципальных образований, а также определения победителей регионального этапа конкурса, допущенных к участию в федеральном этапе Всероссийского конкурса "Лучшая муниципальная практика" (далее - федеральный этап конкурса).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1.3. В региональном этапе конкурса вправе участвовать городские округа, городские и сельские поселения Смоленской области, распределяемые по следующим категориям участников регионального этапа конкурса: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I категория - городские округа и городские поселения;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II категория - сельские поселения.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1.4. Региональный этап конкурса проводится по следующим номинациям: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муниципальная экономическая политика и управление муниципальными финансами;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>
      <w:pPr>
        <w:pStyle w:val="4"/>
        <w:jc w:val="both"/>
      </w:pPr>
      <w:r>
        <w:rPr>
          <w:sz w:val="20"/>
        </w:rPr>
        <w:t xml:space="preserve">(пп. "г" введен </w:t>
      </w:r>
      <w:r>
        <w:fldChar w:fldCharType="begin"/>
      </w:r>
      <w:r>
        <w:instrText xml:space="preserve">HYPERLINK "consultantplus://offline/ref=7354DE205A1C27FFE43EC800A180E4EBFF21DED46AF604C17A813EE634E3377BE9D6AB058A30DCC7B2FB4196628600E13BBB6EEDDA69F5029E946Bz3B5J"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Администрации Смоленской области от 16.03.2018 N 158)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модернизация городского хозяйства посредством внедрения цифровых технологий и платформенных решений ("умный город").</w:t>
      </w:r>
    </w:p>
    <w:p>
      <w:pPr>
        <w:pStyle w:val="4"/>
        <w:jc w:val="both"/>
      </w:pPr>
      <w:r>
        <w:rPr>
          <w:sz w:val="20"/>
        </w:rPr>
        <w:t xml:space="preserve">(пп. "д" введен </w:t>
      </w:r>
      <w:r>
        <w:fldChar w:fldCharType="begin"/>
      </w:r>
      <w:r>
        <w:instrText xml:space="preserve">HYPERLINK "consultantplus://offline/ref=7354DE205A1C27FFE43EC800A180E4EBFF21DED462F206C2718C63EC3CBA3B79EED9F4128D79D0C6B2FB409169D905F42AE362E8C077F21B82966936z2BDJ"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1.5. Подготовка конкурсных заявок муниципальных образований по каждой номинации регионального этапа конкурса и их оценка проводятся в соответствии с формами и методиками оценки конкурсных заявок, утвержденными: Министерством строительства и жилищно-коммунального хозяйства Российской Федерации, - по номинациям "Градостроительная политика, обеспечение благоприятной среды жизнедеятельности населения и развитие жилищно-коммунального хозяйства" и "Модернизация городского хозяйства посредством внедрения цифровых технологий и платформенных решений ("умный город")"; Министерством экономического развития Российской Федерации, - по номинации "Муниципальная экономическая политика и управление муниципальными финансами"; Министерством юстиции Российской Федерации, -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 Федеральным агентством по делам национальностей, - по номинации "Укрепление межнационального мира и согласия, реализация иных мероприятий в сфере национальной политики на муниципальном уровне" (далее - формы и методики оценки конкурсных заявок).</w:t>
      </w:r>
    </w:p>
    <w:p>
      <w:pPr>
        <w:pStyle w:val="4"/>
        <w:jc w:val="both"/>
      </w:pPr>
      <w:r>
        <w:rPr>
          <w:sz w:val="20"/>
        </w:rPr>
        <w:t xml:space="preserve">(п. 1.5 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"consultantplus://offline/ref=7354DE205A1C27FFE43EC800A180E4EBFF21DED462F206C2718C63EC3CBA3B79EED9F4128D79D0C6B2FB40916BD905F42AE362E8C077F21B82966936z2BDJ"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2. Организация проведения регионального этапа конкурса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2.1. Организацию проведения регионального этапа конкурса осуществляют Департамент Смоленской области по внутренней политике и конкурсная комиссия регионального этапа Всероссийского конкурса "Лучшая муниципальная практика" (далее - конкурсная комиссия), состав которой утверждается распоряжением Губернатора Смоленской области.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2.2. Департамент Смоленской области по внутренней политике: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в срок до 1 апреля года, следующего за отчетным, обеспечивает размещение на официальном сайте Департамента Смоленской области по внутренней политике в информационно-телекоммуникационной сети "Интернет" информации об организации и проведении регионального этапа конкурса, включая формы и методики оценки конкурсных заявок;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в срок до 20 мая года, следующего за отчетным, организует сбор конкурсных заявок муниципальных образований по всем номинациям регионального этапа конкурса;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"consultantplus://offline/ref=7354DE205A1C27FFE43EC800A180E4EBFF21DED462F206C2718C63EC3CBA3B79EED9F4128D79D0C6B2FB40916CD905F42AE362E8C077F21B82966936z2BDJ"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в срок до 1 июня года, следующего за отчетным, организует передачу поступивших конкурсных заявок муниципальных образований в уполномоченные органы исполнительной власти Смоленской области по номинациям регионального этапа конкурса;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"consultantplus://offline/ref=7354DE205A1C27FFE43EC800A180E4EBFF21DED462F206C2718C63EC3CBA3B79EED9F4128D79D0C6B2FB40916FD905F42AE362E8C077F21B82966936z2BDJ"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в срок до 20 августа года, следующего за отчетным, организует представление в федеральную конкурсную комиссию по организации и проведению Всероссийского конкурса "Лучшая муниципальная практика" конкурсных заявок муниципальных образований, отобранных для участия в федеральном этапе конкурса.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"consultantplus://offline/ref=7354DE205A1C27FFE43EC800A180E4EBFF21DED462F206C2718C63EC3CBA3B79EED9F4128D79D0C6B2FB40916ED905F42AE362E8C077F21B82966936z2BDJ"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2.3. К полномочиям конкурсной комиссии относятся: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принятие решения о допуске конкурсных заявок муниципальных образований (отказе в допуске) к участию в региональном этапе конкурса по соответствующим номинациям;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проведение оценки конкурсных заявок муниципальных образований - участников регионального этапа конкурса по соответствующим номинациям;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принятие решения о признании регионального этапа конкурса несостоявшимся либо решения о признании регионального этапа конкурса несостоявшимся по номинациям;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определение победителей регионального этапа конкурса по соответствующим номинациям и категориям;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распределение иной дотации из областного бюджета бюджетам городских округов Смоленской области, городских и сельских поселений Смоленской области - победителей регионального этапа Всероссийского конкурса "Лучшая муниципальная практика".</w:t>
      </w:r>
    </w:p>
    <w:p>
      <w:pPr>
        <w:pStyle w:val="4"/>
        <w:jc w:val="both"/>
      </w:pPr>
      <w:r>
        <w:rPr>
          <w:sz w:val="20"/>
        </w:rPr>
        <w:t xml:space="preserve">(пп. "д" введен </w:t>
      </w:r>
      <w:r>
        <w:fldChar w:fldCharType="begin"/>
      </w:r>
      <w:r>
        <w:instrText xml:space="preserve">HYPERLINK "consultantplus://offline/ref=7354DE205A1C27FFE43EC800A180E4EBFF21DED46AF604C17A813EE634E3377BE9D6AB058A30DCC7B2FB4199628600E13BBB6EEDDA69F5029E946Bz3B5J"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Администрации Смоленской области от 16.03.2018 N 158; в ред. </w:t>
      </w:r>
      <w:r>
        <w:fldChar w:fldCharType="begin"/>
      </w:r>
      <w:r>
        <w:instrText xml:space="preserve">HYPERLINK "consultantplus://offline/ref=7354DE205A1C27FFE43EC800A180E4EBFF21DED462F204C3778863EC3CBA3B79EED9F4128D79D0C6B2FB409169D905F42AE362E8C077F21B82966936z2BDJ"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16.10.2020 N 598)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2.4. Конкурсная комиссия является коллегиальным органом и формируется в составе председателя конкурсной комиссии, заместителя председателя конкурсной комиссии, секретаря и иных членов конкурсной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2.5. Председатель конкурсной комиссии руководит деятельностью конкурсной комиссии, ведет ее заседания и подписывает протоколы заседаний конкурсной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отсутствия председателя конкурсной комиссии его функции исполняет заместитель председателя конкурсной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2.6. Заседания конкурсной комиссии считаются правомочными, если на них присутствуют не менее половины ее членов.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2.7. Решения конкурсной комиссии принимаются большинством голосов присутствующих на заседании членов конкурсной комиссии путем открытого голосования. В случае равенства голосов решающим является голос председателя конкурсной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2.8. Решения конкурсной комиссии оформляются протоколом, который подписывается председателем и секретарем конкурсной комиссии.</w:t>
      </w:r>
    </w:p>
    <w:p>
      <w:pPr>
        <w:pStyle w:val="4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3. Порядок проведения регионального этапа конкурса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3.1. Для участия в региональном этапе конкурса органы местного самоуправления направляют в Департамент Смоленской области по внутренней политике в срок до 20 мая года, следующего за отчетным, конкурсные заявки муниципальных образований, подготовленные с учетом форм и методик оценки конкурсных заявок, с указанием номинации регионального этапа конкурса и категории участника регионального этапа конкурса.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"consultantplus://offline/ref=7354DE205A1C27FFE43EC800A180E4EBFF21DED462F206C2718C63EC3CBA3B79EED9F4128D79D0C6B2FB409160D905F42AE362E8C077F21B82966936z2BDJ"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3.2. Департамент Смоленской области по внутренней политике в срок до 1 июня года, следующего за отчетным, направляет поступившие конкурсные заявки муниципальных образований в уполномоченные органы исполнительной власти Смоленской области в соответствии с распределением между ними номинаций регионального этапа конкурса.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"consultantplus://offline/ref=7354DE205A1C27FFE43EC800A180E4EBFF21DED462F206C2718C63EC3CBA3B79EED9F4128D79D0C6B2FB409269D905F42AE362E8C077F21B82966936z2BDJ"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3.3. Уполномоченные органы исполнительной власти Смоленской области в срок до 20 июня года, следующего за отчетным, проводят рассмотрение поступивших конкурсных заявок муниципальных образований, руководствуясь формами и методиками оценки конкурсных заявок, направляют их в конкурсную комиссию с приложением результатов рассмотрения и вносят предложения по определению победителей по номинациям регионального этапа конкурса и категориям участников регионального этапа конкурса.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"consultantplus://offline/ref=7354DE205A1C27FFE43EC800A180E4EBFF21DED462F206C2718C63EC3CBA3B79EED9F4128D79D0C6B2FB409268D905F42AE362E8C077F21B82966936z2BDJ"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3.4. Департамент Смоленской области по внутренней политике организует проведение заседаний конкурсной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3.5. Конкурсная комиссия: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а) принимает решение о допуске конкурсной заявки муниципального образования к участию в региональном этапе конкурса по соответствующей номинации в случае соответствия представленной конкурсной заявки муниципального образования требованиям </w:t>
      </w:r>
      <w:r>
        <w:fldChar w:fldCharType="begin"/>
      </w:r>
      <w:r>
        <w:instrText xml:space="preserve">HYPERLINK \l"P97"</w:instrText>
      </w:r>
      <w:r>
        <w:fldChar w:fldCharType="separate"/>
      </w:r>
      <w:r>
        <w:rPr>
          <w:color w:val="0000FF"/>
          <w:sz w:val="20"/>
        </w:rPr>
        <w:t>пункта 3.1</w:t>
      </w:r>
      <w:r>
        <w:fldChar w:fldCharType="end"/>
      </w:r>
      <w:r>
        <w:rPr>
          <w:sz w:val="20"/>
        </w:rPr>
        <w:t xml:space="preserve"> настоящего Положения;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б) отказывает в допуске конкурсной заявки муниципального образования к участию в региональном этапе конкурса в случаях ее представления с нарушением установленных сроков, оформления с нарушением установленных </w:t>
      </w:r>
      <w:r>
        <w:fldChar w:fldCharType="begin"/>
      </w:r>
      <w:r>
        <w:instrText xml:space="preserve">HYPERLINK \l"P97"</w:instrText>
      </w:r>
      <w:r>
        <w:fldChar w:fldCharType="separate"/>
      </w:r>
      <w:r>
        <w:rPr>
          <w:color w:val="0000FF"/>
          <w:sz w:val="20"/>
        </w:rPr>
        <w:t>пунктом 3.1</w:t>
      </w:r>
      <w:r>
        <w:fldChar w:fldCharType="end"/>
      </w:r>
      <w:r>
        <w:rPr>
          <w:sz w:val="20"/>
        </w:rPr>
        <w:t xml:space="preserve"> настоящего Положения требований, а также указания в ней недостоверных и (или) недействительных сведений. Определение недостоверности и (или) недействительности сведений, указанных в конкурсной заявке муниципального образования, осуществляется на основе выявления несоответствия таких сведений друг другу, неточностей и погрешностей в вычислениях, несоответствия данным государственной статистики или иным официальным данным;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в) оценивает конкурсные заявки муниципальных образований по соответствующим номинациям регионального этапа конкурса, руководствуясь формами и методиками оценки конкурсных заявок, с учетом результатов рассмотрения и предложений уполномоченных органов исполнительной власти Смоленской области, предусмотренных </w:t>
      </w:r>
      <w:r>
        <w:fldChar w:fldCharType="begin"/>
      </w:r>
      <w:r>
        <w:instrText xml:space="preserve">HYPERLINK \l"P101"</w:instrText>
      </w:r>
      <w:r>
        <w:fldChar w:fldCharType="separate"/>
      </w:r>
      <w:r>
        <w:rPr>
          <w:color w:val="0000FF"/>
          <w:sz w:val="20"/>
        </w:rPr>
        <w:t>пунктом 3.3</w:t>
      </w:r>
      <w:r>
        <w:fldChar w:fldCharType="end"/>
      </w:r>
      <w:r>
        <w:rPr>
          <w:sz w:val="20"/>
        </w:rPr>
        <w:t xml:space="preserve"> настоящего Положения;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г) определяет победителей регионального этапа конкурса по соответствующим номинациям и категориям, допуская их к участию в федеральном этапе конкурса, путем голосования в порядке, предусмотренном </w:t>
      </w:r>
      <w:r>
        <w:fldChar w:fldCharType="begin"/>
      </w:r>
      <w:r>
        <w:instrText xml:space="preserve">HYPERLINK \l"P92"</w:instrText>
      </w:r>
      <w:r>
        <w:fldChar w:fldCharType="separate"/>
      </w:r>
      <w:r>
        <w:rPr>
          <w:color w:val="0000FF"/>
          <w:sz w:val="20"/>
        </w:rPr>
        <w:t>пунктом 2.7</w:t>
      </w:r>
      <w:r>
        <w:fldChar w:fldCharType="end"/>
      </w:r>
      <w:r>
        <w:rPr>
          <w:sz w:val="20"/>
        </w:rPr>
        <w:t xml:space="preserve"> настоящего Положения, и распределяет иные дотации из областного бюджета бюджетам городских округов Смоленской области, городских и сельских поселений Смоленской области - победителей регионального этапа Всероссийского конкурса "Лучшая муниципальная практика" в соответствии с Методикой распределения иных дотаций из областного бюджета бюджетам городских округов Смоленской области, городских и сельских поселений Смоленской области - победителей регионального этапа Всероссийского конкурса "Лучшая муниципальная практика", утвержденной настоящим постановлением;</w:t>
      </w:r>
    </w:p>
    <w:p>
      <w:pPr>
        <w:pStyle w:val="4"/>
        <w:jc w:val="both"/>
      </w:pPr>
      <w:r>
        <w:rPr>
          <w:sz w:val="20"/>
        </w:rPr>
        <w:t xml:space="preserve">(в ред. постановлений Администрации Смоленской области от 16.03.2018 </w:t>
      </w:r>
      <w:r>
        <w:fldChar w:fldCharType="begin"/>
      </w:r>
      <w:r>
        <w:instrText xml:space="preserve">HYPERLINK "consultantplus://offline/ref=7354DE205A1C27FFE43EC800A180E4EBFF21DED46AF604C17A813EE634E3377BE9D6AB058A30DCC7B2FB4292628600E13BBB6EEDDA69F5029E946Bz3B5J"</w:instrText>
      </w:r>
      <w:r>
        <w:fldChar w:fldCharType="separate"/>
      </w:r>
      <w:r>
        <w:rPr>
          <w:color w:val="0000FF"/>
          <w:sz w:val="20"/>
        </w:rPr>
        <w:t>N 158</w:t>
      </w:r>
      <w:r>
        <w:fldChar w:fldCharType="end"/>
      </w:r>
      <w:r>
        <w:rPr>
          <w:sz w:val="20"/>
        </w:rPr>
        <w:t xml:space="preserve">, от 16.10.2020 </w:t>
      </w:r>
      <w:r>
        <w:fldChar w:fldCharType="begin"/>
      </w:r>
      <w:r>
        <w:instrText xml:space="preserve">HYPERLINK "consultantplus://offline/ref=7354DE205A1C27FFE43EC800A180E4EBFF21DED462F204C3778863EC3CBA3B79EED9F4128D79D0C6B2FB409168D905F42AE362E8C077F21B82966936z2BDJ"</w:instrText>
      </w:r>
      <w:r>
        <w:fldChar w:fldCharType="separate"/>
      </w:r>
      <w:r>
        <w:rPr>
          <w:color w:val="0000FF"/>
          <w:sz w:val="20"/>
        </w:rPr>
        <w:t>N 598</w:t>
      </w:r>
      <w: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д) принимает решение о признании регионального этапа конкурса несостоявшимся в случаях, если по окончании срока приема конкурсных заявок муниципальных образований в Департамент Смоленской области по внутренней политике конкурсные заявки муниципальных образований не представлены, либо по всем номинациям регионального этапа конкурса принято решение об отказе в допуске всех поступивших конкурсных заявок муниципальных образований, либо по всем номинациям регионального этапа конкурса допущено по одной конкурсной заявке муниципальных образований;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е) принимает решение о признании регионального этапа конкурса несостоявшимся по номинациям в случаях, если в соответствующей номинации регионального этапа конкурса не представлено ни одной конкурсной заявки муниципальных образований, либо допущена одна конкурсная заявка муниципального образования, либо не допущено ни одной конкурсной заявки муниципальных образований;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ж) в срок до 10 июля года, следующего за отчетным, направляет в Департамент Смоленской области по внутренней политике протокол заседания конкурсной комиссии, содержащий принятые конкурсной комиссией решения.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"consultantplus://offline/ref=7354DE205A1C27FFE43EC800A180E4EBFF21DED462F206C2718C63EC3CBA3B79EED9F4128D79D0C6B2FB40926BD905F42AE362E8C077F21B82966936z2BDJ"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Смоленской области от 11.03.2021 N 134)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3.6. Департамент Смоленской области по внутренней политике в соответствии с решениями конкурсной комиссии: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готовит проект распоряжения Администрации Смоленской области о подведении итогов регионального этапа Всероссийского конкурса "Лучшая муниципальная практика";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в срок до 20 августа года, следующего за отчетным, организует представление в федеральную конкурсную комиссию по организации и проведению Всероссийского конкурса "Лучшая муниципальная практика" конкурсных заявок муниципальных образований, отобранных для участия в федеральном этапе конкурса.</w:t>
      </w:r>
    </w:p>
    <w:p>
      <w:pPr>
        <w:pStyle w:val="4"/>
        <w:jc w:val="both"/>
      </w:pPr>
      <w:r>
        <w:rPr>
          <w:sz w:val="20"/>
        </w:rPr>
        <w:t xml:space="preserve">(в ред. постановлений Администрации Смоленской области от 16.03.2018 </w:t>
      </w:r>
      <w:r>
        <w:fldChar w:fldCharType="begin"/>
      </w:r>
      <w:r>
        <w:instrText xml:space="preserve">HYPERLINK "consultantplus://offline/ref=7354DE205A1C27FFE43EC800A180E4EBFF21DED46AF604C17A813EE634E3377BE9D6AB058A30DCC7B2FB4293628600E13BBB6EEDDA69F5029E946Bz3B5J"</w:instrText>
      </w:r>
      <w:r>
        <w:fldChar w:fldCharType="separate"/>
      </w:r>
      <w:r>
        <w:rPr>
          <w:color w:val="0000FF"/>
          <w:sz w:val="20"/>
        </w:rPr>
        <w:t>N 158</w:t>
      </w:r>
      <w:r>
        <w:fldChar w:fldCharType="end"/>
      </w:r>
      <w:r>
        <w:rPr>
          <w:sz w:val="20"/>
        </w:rPr>
        <w:t xml:space="preserve">, от 11.03.2021 </w:t>
      </w:r>
      <w:r>
        <w:fldChar w:fldCharType="begin"/>
      </w:r>
      <w:r>
        <w:instrText xml:space="preserve">HYPERLINK "consultantplus://offline/ref=7354DE205A1C27FFE43EC800A180E4EBFF21DED462F206C2718C63EC3CBA3B79EED9F4128D79D0C6B2FB40926AD905F42AE362E8C077F21B82966936z2BDJ"</w:instrText>
      </w:r>
      <w:r>
        <w:fldChar w:fldCharType="separate"/>
      </w:r>
      <w:r>
        <w:rPr>
          <w:color w:val="0000FF"/>
          <w:sz w:val="20"/>
        </w:rPr>
        <w:t>N 134</w:t>
      </w:r>
      <w:r>
        <w:fldChar w:fldCharType="end"/>
      </w:r>
      <w:r>
        <w:rPr>
          <w:sz w:val="20"/>
        </w:rPr>
        <w:t>)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Утверждена</w:t>
      </w:r>
    </w:p>
    <w:p>
      <w:pPr>
        <w:pStyle w:val="4"/>
        <w:jc w:val="right"/>
      </w:pPr>
      <w:r>
        <w:rPr>
          <w:sz w:val="20"/>
        </w:rPr>
        <w:t>постановлением</w:t>
      </w:r>
    </w:p>
    <w:p>
      <w:pPr>
        <w:pStyle w:val="4"/>
        <w:jc w:val="right"/>
      </w:pPr>
      <w:r>
        <w:rPr>
          <w:sz w:val="20"/>
        </w:rPr>
        <w:t>Администрации</w:t>
      </w:r>
    </w:p>
    <w:p>
      <w:pPr>
        <w:pStyle w:val="4"/>
        <w:jc w:val="right"/>
      </w:pPr>
      <w:r>
        <w:rPr>
          <w:sz w:val="20"/>
        </w:rPr>
        <w:t>Смоленской области</w:t>
      </w:r>
    </w:p>
    <w:p>
      <w:pPr>
        <w:pStyle w:val="4"/>
        <w:jc w:val="right"/>
      </w:pPr>
      <w:r>
        <w:rPr>
          <w:sz w:val="20"/>
        </w:rPr>
        <w:t>от 20.04.2017 N 264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sz w:val="20"/>
        </w:rPr>
        <w:t>МЕТОДИКА</w:t>
      </w:r>
    </w:p>
    <w:p>
      <w:pPr>
        <w:pStyle w:val="6"/>
        <w:jc w:val="center"/>
      </w:pPr>
      <w:r>
        <w:rPr>
          <w:sz w:val="20"/>
        </w:rPr>
        <w:t>РАСПРЕДЕЛЕНИЯ ИНОЙ ДОТАЦИИ ИЗ ОБЛАСТНОГО БЮДЖЕТА БЮДЖЕТАМ</w:t>
      </w:r>
    </w:p>
    <w:p>
      <w:pPr>
        <w:pStyle w:val="6"/>
        <w:jc w:val="center"/>
      </w:pPr>
      <w:r>
        <w:rPr>
          <w:sz w:val="20"/>
        </w:rPr>
        <w:t>ГОРОДСКИХ ОКРУГОВ СМОЛЕНСКОЙ ОБЛАСТИ, ГОРОДСКИХ И СЕЛЬСКИХ</w:t>
      </w:r>
    </w:p>
    <w:p>
      <w:pPr>
        <w:pStyle w:val="6"/>
        <w:jc w:val="center"/>
      </w:pPr>
      <w:r>
        <w:rPr>
          <w:sz w:val="20"/>
        </w:rPr>
        <w:t>ПОСЕЛЕНИЙ СМОЛЕНСКОЙ ОБЛАСТИ - ПОБЕДИТЕЛЕЙ РЕГИОНАЛЬНОГО</w:t>
      </w:r>
    </w:p>
    <w:p>
      <w:pPr>
        <w:pStyle w:val="6"/>
        <w:jc w:val="center"/>
      </w:pPr>
      <w:r>
        <w:rPr>
          <w:sz w:val="20"/>
        </w:rPr>
        <w:t>ЭТАПА ВСЕРОССИЙСКОГО КОНКУРСА "ЛУЧШАЯ</w:t>
      </w:r>
    </w:p>
    <w:p>
      <w:pPr>
        <w:pStyle w:val="6"/>
        <w:jc w:val="center"/>
      </w:pPr>
      <w:r>
        <w:rPr>
          <w:sz w:val="20"/>
        </w:rPr>
        <w:t>МУНИЦИПАЛЬНАЯ ПРАКТИКА"</w:t>
      </w:r>
    </w:p>
    <w:p>
      <w:pPr>
        <w:spacing w:before="0" w:after="1"/>
      </w:pPr>
    </w:p>
    <w:tbl>
      <w:tblPr>
        <w:tblW w:w="8305" w:type="dxa"/>
        <w:jc w:val="center"/>
        <w:tblBorders>
          <w:top w:val="none" w:color="auto" w:sz="0" w:space="0"/>
          <w:left w:val="single" w:color="CED3F1" w:sz="24" w:space="0"/>
          <w:bottom w:val="none" w:color="auto" w:sz="0" w:space="0"/>
          <w:right w:val="single" w:color="F4F3F8" w:sz="24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30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single" w:color="F4F3F8" w:sz="2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8245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HYPERLINK "consultantplus://offline/ref=7354DE205A1C27FFE43EC800A180E4EBFF21DED462F204C3778863EC3CBA3B79EED9F4128D79D0C6B2FB40916BD905F42AE362E8C077F21B82966936z2BDJ"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 Администрации Смоленской области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от 16.10.2020 N 598)</w:t>
            </w:r>
          </w:p>
        </w:tc>
      </w:tr>
    </w:tbl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Настоящая Методика устанавливает порядок распределения иной дотации из областного бюджета бюджетам городских округов Смоленской области, городских и сельских поселений Смоленской области - победителей регионального этапа Всероссийского конкурса "Лучшая муниципальная практика" (далее - иная дотация) и правила ее предоставления.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Размер иной дотации из областного бюджета бюджету городского округа Смоленской области, городского поселения Смоленской области - победителя регионального этапа Всероссийского конкурса "Лучшая муниципальная практика" (далее - иная дотация бюджету городского округа Смоленской области, городского поселения Смоленской области) определяется по формуле: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РТГО = ПГО / КГО, где: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РТГО - размер иной дотации бюджету городского округа Смоленской области, городского поселения Смоленской области;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ПГО - общий размер иной дотации бюджетам городских округов Смоленской области, городских поселений Смоленской области, который определяется по формуле: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ПГО = 0,6 x КГО x (ООМТ / (0,6 x КГО + 0,4 x КСП)), где: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КГО - количество городских округов Смоленской области, городских поселений Смоленской области - победителей регионального этапа Всероссийского конкурса "Лучшая муниципальная практика" по всем номинациям;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ООМТ - объем иной дотации на текущий финансовый год;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КСП - количество сельских поселений Смоленской области - победителей регионального этапа Всероссийского конкурса "Лучшая муниципальная практика" по всем номинациям.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Размер иной дотации из областного бюджета бюджету сельского поселения Смоленской области - победителя регионального этапа Всероссийского конкурса "Лучшая муниципальная практика" (далее - иная дотация бюджету сельского поселения Смоленской области) определяется по формуле: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РТСП = ПСП / КСП, где: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РТСП - размер иной дотации бюджету сельского поселения Смоленской области;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ПСП - общий размер иной дотации бюджетам сельских поселений Смоленской области, который определяется по формуле: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ПСП = 0,4 x КСП x (ООМТ / (0,6 x КГО + 0,4 x КСП)), где: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КСП - количество сельских поселений Смоленской области - победителей регионального этапа Всероссийского конкурса "Лучшая муниципальная практика" по всем номинациям;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ООМТ - объем иной дотации на текущий финансовый год;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КГО - количество городских округов Смоленской области, городских поселений Смоленской области - победителей регионального этапа Всероссийского конкурса "Лучшая муниципальная практика" по всем номинациям.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Предоставление иной дотации осуществляется в пределах бюджетных ассигнований, предусмотренных областным законом об областном бюджете на очередной финансовый год и плановый период.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Предоставление иной дотации осуществляется в соответствии с заявками исполнительно-распорядительных органов городских округов Смоленской области, городских и сельских поселений Смоленской области - победителей Всероссийского конкурса "Лучшая муниципальная практика" по форме, утвержденной приказом руководителя органа исполнительной власти Смоленской области, уполномоченного в сфере внутренней политики.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93737"/>
    <w:rsid w:val="51E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4020.00.61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Соболева</dc:creator>
  <cp:lastModifiedBy>Соболева</cp:lastModifiedBy>
  <dcterms:modified xsi:type="dcterms:W3CDTF">2021-07-14T09:02:28Z</dcterms:modified>
  <dc:title>Постановление Администрации Смоленской области от 20.04.2017 N 264
(ред. от 11.03.2021)
"О региональном этапе Всероссийского конкурса "Лучшая муниципальная практика"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