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4A2" w:rsidRDefault="00694805">
      <w:pPr>
        <w:pBdr>
          <w:top w:val="nil"/>
          <w:left w:val="nil"/>
          <w:bottom w:val="nil"/>
          <w:right w:val="nil"/>
          <w:between w:val="nil"/>
        </w:pBdr>
        <w:spacing w:line="240" w:lineRule="auto"/>
        <w:ind w:left="0" w:hanging="2"/>
        <w:jc w:val="center"/>
      </w:pPr>
      <w:r>
        <w:t>Протокол № 2</w:t>
      </w:r>
    </w:p>
    <w:p w:rsidR="005324A2" w:rsidRDefault="00694805">
      <w:pPr>
        <w:pBdr>
          <w:top w:val="nil"/>
          <w:left w:val="nil"/>
          <w:bottom w:val="nil"/>
          <w:right w:val="nil"/>
          <w:between w:val="nil"/>
        </w:pBdr>
        <w:spacing w:line="240" w:lineRule="auto"/>
        <w:ind w:left="0" w:hanging="2"/>
        <w:jc w:val="center"/>
      </w:pPr>
      <w:r>
        <w:t xml:space="preserve">Заседания Общественной комиссии по обеспечению реализации федерального проекта «Формирование комфортной городской среды» на территории Дорогобужского городского поселения Дорогобужского района Смоленской области по подведению итогов приема предложений от жителей по мероприятиям, которые целесообразно реализовать на общественной территории для участия во Всероссийском конкурсе лучших проектов создания комфортной городской среды в малых городах и исторических поселениях </w:t>
      </w:r>
    </w:p>
    <w:p w:rsidR="005324A2" w:rsidRDefault="005324A2">
      <w:pPr>
        <w:pBdr>
          <w:top w:val="nil"/>
          <w:left w:val="nil"/>
          <w:bottom w:val="nil"/>
          <w:right w:val="nil"/>
          <w:between w:val="nil"/>
        </w:pBdr>
        <w:spacing w:line="240" w:lineRule="auto"/>
        <w:ind w:left="0" w:hanging="2"/>
        <w:jc w:val="both"/>
      </w:pPr>
    </w:p>
    <w:p w:rsidR="005324A2" w:rsidRPr="00B737EE" w:rsidRDefault="00B737EE">
      <w:pPr>
        <w:pBdr>
          <w:top w:val="nil"/>
          <w:left w:val="nil"/>
          <w:bottom w:val="nil"/>
          <w:right w:val="nil"/>
          <w:between w:val="nil"/>
        </w:pBdr>
        <w:spacing w:line="240" w:lineRule="auto"/>
        <w:ind w:left="0" w:hanging="2"/>
        <w:jc w:val="both"/>
      </w:pPr>
      <w:r w:rsidRPr="00B737EE">
        <w:t>06 марта</w:t>
      </w:r>
      <w:r w:rsidR="00694805" w:rsidRPr="00B737EE">
        <w:t xml:space="preserve"> 2024 года                                                                            </w:t>
      </w:r>
      <w:r w:rsidRPr="00B737EE">
        <w:t xml:space="preserve">                       </w:t>
      </w:r>
      <w:r w:rsidR="00694805" w:rsidRPr="00B737EE">
        <w:t xml:space="preserve">      г. Дорогобуж</w:t>
      </w:r>
    </w:p>
    <w:p w:rsidR="005324A2" w:rsidRPr="00B737EE" w:rsidRDefault="00694805" w:rsidP="00FE1143">
      <w:pPr>
        <w:pBdr>
          <w:top w:val="nil"/>
          <w:left w:val="nil"/>
          <w:bottom w:val="nil"/>
          <w:right w:val="nil"/>
          <w:between w:val="nil"/>
        </w:pBdr>
        <w:spacing w:line="240" w:lineRule="auto"/>
        <w:ind w:leftChars="-59" w:left="0" w:hangingChars="59" w:hanging="142"/>
        <w:jc w:val="both"/>
      </w:pPr>
      <w:r w:rsidRPr="00B737EE">
        <w:t>Время: 1</w:t>
      </w:r>
      <w:r w:rsidR="00B737EE">
        <w:t>4</w:t>
      </w:r>
      <w:r w:rsidRPr="00B737EE">
        <w:t>:00</w:t>
      </w:r>
    </w:p>
    <w:p w:rsidR="005324A2" w:rsidRDefault="005324A2">
      <w:pPr>
        <w:pBdr>
          <w:top w:val="nil"/>
          <w:left w:val="nil"/>
          <w:bottom w:val="nil"/>
          <w:right w:val="nil"/>
          <w:between w:val="nil"/>
        </w:pBdr>
        <w:spacing w:line="240" w:lineRule="auto"/>
        <w:ind w:left="0" w:hanging="2"/>
        <w:jc w:val="both"/>
      </w:pPr>
    </w:p>
    <w:p w:rsidR="005324A2" w:rsidRDefault="00694805">
      <w:pPr>
        <w:pBdr>
          <w:top w:val="nil"/>
          <w:left w:val="nil"/>
          <w:bottom w:val="nil"/>
          <w:right w:val="nil"/>
          <w:between w:val="nil"/>
        </w:pBdr>
        <w:tabs>
          <w:tab w:val="left" w:pos="0"/>
        </w:tabs>
        <w:spacing w:line="240" w:lineRule="auto"/>
        <w:ind w:left="0" w:hanging="2"/>
        <w:jc w:val="both"/>
        <w:rPr>
          <w:highlight w:val="red"/>
        </w:rPr>
      </w:pPr>
      <w:r>
        <w:t>Место проведения: Смоленская область, г. Дорогобуж, ул. Кутузова, д. 1 (малый зал).</w:t>
      </w:r>
    </w:p>
    <w:p w:rsidR="005324A2" w:rsidRDefault="005324A2">
      <w:pPr>
        <w:pBdr>
          <w:top w:val="nil"/>
          <w:left w:val="nil"/>
          <w:bottom w:val="nil"/>
          <w:right w:val="nil"/>
          <w:between w:val="nil"/>
        </w:pBdr>
        <w:spacing w:line="240" w:lineRule="auto"/>
        <w:ind w:left="0" w:hanging="2"/>
        <w:jc w:val="both"/>
      </w:pPr>
    </w:p>
    <w:p w:rsidR="005324A2" w:rsidRDefault="00694805">
      <w:pPr>
        <w:pBdr>
          <w:top w:val="nil"/>
          <w:left w:val="nil"/>
          <w:bottom w:val="nil"/>
          <w:right w:val="nil"/>
          <w:between w:val="nil"/>
        </w:pBdr>
        <w:spacing w:line="240" w:lineRule="auto"/>
        <w:ind w:left="0" w:hanging="2"/>
        <w:jc w:val="both"/>
      </w:pPr>
      <w:r>
        <w:t xml:space="preserve">Под председательством Главы муниципального образования «Дорогобужский район» Смоленской области </w:t>
      </w:r>
      <w:proofErr w:type="spellStart"/>
      <w:r>
        <w:t>Серенкова</w:t>
      </w:r>
      <w:proofErr w:type="spellEnd"/>
      <w:r>
        <w:t xml:space="preserve"> К.Н.</w:t>
      </w:r>
    </w:p>
    <w:p w:rsidR="005324A2" w:rsidRDefault="005324A2">
      <w:pPr>
        <w:pBdr>
          <w:top w:val="nil"/>
          <w:left w:val="nil"/>
          <w:bottom w:val="nil"/>
          <w:right w:val="nil"/>
          <w:between w:val="nil"/>
        </w:pBdr>
        <w:spacing w:line="240" w:lineRule="auto"/>
        <w:ind w:left="0" w:hanging="2"/>
        <w:jc w:val="both"/>
      </w:pPr>
    </w:p>
    <w:p w:rsidR="005324A2" w:rsidRDefault="00694805">
      <w:pPr>
        <w:pBdr>
          <w:top w:val="nil"/>
          <w:left w:val="nil"/>
          <w:bottom w:val="nil"/>
          <w:right w:val="nil"/>
          <w:between w:val="nil"/>
        </w:pBdr>
        <w:spacing w:line="240" w:lineRule="auto"/>
        <w:ind w:left="0" w:hanging="2"/>
        <w:jc w:val="both"/>
      </w:pPr>
      <w:r>
        <w:t>Присутствовали: члены комиссии (согласно списку).</w:t>
      </w:r>
    </w:p>
    <w:p w:rsidR="005324A2" w:rsidRDefault="005324A2">
      <w:pPr>
        <w:pBdr>
          <w:top w:val="nil"/>
          <w:left w:val="nil"/>
          <w:bottom w:val="nil"/>
          <w:right w:val="nil"/>
          <w:between w:val="nil"/>
        </w:pBdr>
        <w:spacing w:line="240" w:lineRule="auto"/>
        <w:ind w:left="0" w:hanging="2"/>
        <w:jc w:val="center"/>
      </w:pPr>
    </w:p>
    <w:p w:rsidR="005324A2" w:rsidRDefault="00694805">
      <w:pPr>
        <w:pBdr>
          <w:top w:val="nil"/>
          <w:left w:val="nil"/>
          <w:bottom w:val="nil"/>
          <w:right w:val="nil"/>
          <w:between w:val="nil"/>
        </w:pBdr>
        <w:spacing w:line="240" w:lineRule="auto"/>
        <w:ind w:left="0" w:hanging="2"/>
        <w:jc w:val="center"/>
      </w:pPr>
      <w:r>
        <w:rPr>
          <w:b/>
        </w:rPr>
        <w:t>Повестка дня.</w:t>
      </w:r>
    </w:p>
    <w:p w:rsidR="005324A2" w:rsidRDefault="005324A2">
      <w:pPr>
        <w:pBdr>
          <w:top w:val="nil"/>
          <w:left w:val="nil"/>
          <w:bottom w:val="nil"/>
          <w:right w:val="nil"/>
          <w:between w:val="nil"/>
        </w:pBdr>
        <w:spacing w:line="240" w:lineRule="auto"/>
        <w:ind w:left="0" w:hanging="2"/>
        <w:jc w:val="center"/>
      </w:pPr>
    </w:p>
    <w:p w:rsidR="005324A2" w:rsidRDefault="00694805">
      <w:pPr>
        <w:pBdr>
          <w:top w:val="nil"/>
          <w:left w:val="nil"/>
          <w:bottom w:val="nil"/>
          <w:right w:val="nil"/>
          <w:between w:val="nil"/>
        </w:pBdr>
        <w:spacing w:line="240" w:lineRule="auto"/>
        <w:ind w:left="0" w:hanging="2"/>
        <w:jc w:val="both"/>
      </w:pPr>
      <w:r>
        <w:t>1</w:t>
      </w:r>
      <w:r>
        <w:rPr>
          <w:b/>
        </w:rPr>
        <w:t>.</w:t>
      </w:r>
      <w:r>
        <w:t xml:space="preserve"> Подведение итогов приема предложений от населения по мероприятиям, которые целесообразно реализовать на общественной территории в рамках реализации проекта по созданию комфортной городской среды города Дорогобуж Смоленской области, с целью участия во Всероссийском конкурсе лучших проектов создания комфортной городской среды в малых городах и исторических поселениях в 2024 году.</w:t>
      </w:r>
    </w:p>
    <w:p w:rsidR="005324A2" w:rsidRDefault="005324A2">
      <w:pPr>
        <w:pBdr>
          <w:top w:val="nil"/>
          <w:left w:val="nil"/>
          <w:bottom w:val="nil"/>
          <w:right w:val="nil"/>
          <w:between w:val="nil"/>
        </w:pBdr>
        <w:spacing w:line="240" w:lineRule="auto"/>
        <w:ind w:left="0" w:hanging="2"/>
        <w:jc w:val="both"/>
      </w:pPr>
    </w:p>
    <w:p w:rsidR="005324A2" w:rsidRDefault="00694805">
      <w:pPr>
        <w:pBdr>
          <w:top w:val="nil"/>
          <w:left w:val="nil"/>
          <w:bottom w:val="nil"/>
          <w:right w:val="nil"/>
          <w:between w:val="nil"/>
        </w:pBdr>
        <w:spacing w:line="240" w:lineRule="auto"/>
        <w:ind w:left="0" w:hanging="2"/>
        <w:jc w:val="both"/>
      </w:pPr>
      <w:r>
        <w:rPr>
          <w:b/>
        </w:rPr>
        <w:t>СЛУШАЛИ:</w:t>
      </w:r>
      <w:r>
        <w:t xml:space="preserve"> </w:t>
      </w:r>
      <w:proofErr w:type="spellStart"/>
      <w:r>
        <w:t>Серенкова</w:t>
      </w:r>
      <w:proofErr w:type="spellEnd"/>
      <w:r>
        <w:t xml:space="preserve"> К.Н., который открыл заседание и огласил повестку заседания общественной комиссии о подведении итогов приема предложений от населения по выбору мероприятий общественной территории города Дорогобуж с целью участия во Всероссийском конкурсе лучших проектов создания комфортной городской среды в малых городах и исторических поселениях.</w:t>
      </w:r>
    </w:p>
    <w:p w:rsidR="005324A2" w:rsidRDefault="005324A2">
      <w:pPr>
        <w:pBdr>
          <w:top w:val="nil"/>
          <w:left w:val="nil"/>
          <w:bottom w:val="nil"/>
          <w:right w:val="nil"/>
          <w:between w:val="nil"/>
        </w:pBdr>
        <w:spacing w:line="240" w:lineRule="auto"/>
        <w:ind w:left="0" w:hanging="2"/>
        <w:jc w:val="both"/>
      </w:pPr>
    </w:p>
    <w:p w:rsidR="005324A2" w:rsidRDefault="00694805">
      <w:pPr>
        <w:pBdr>
          <w:top w:val="nil"/>
          <w:left w:val="nil"/>
          <w:bottom w:val="nil"/>
          <w:right w:val="nil"/>
          <w:between w:val="nil"/>
        </w:pBdr>
        <w:spacing w:line="240" w:lineRule="auto"/>
        <w:ind w:left="0" w:hanging="2"/>
        <w:jc w:val="both"/>
      </w:pPr>
      <w:r>
        <w:t>На сайте Администрации муниципального образования «Дорогобужский район Смоленской области» опубликовано постановление от 30.01.2024 № 67 «Об участии во Всероссийском конкурсе лучших проектов создания комфортной городской среды», в котором отражены сроки начала и окончания приема предложений от населения. Прием предложений от жителей проводился с 22.02.2024 до 03.03.2024.</w:t>
      </w:r>
    </w:p>
    <w:p w:rsidR="005324A2" w:rsidRDefault="00694805">
      <w:pPr>
        <w:pBdr>
          <w:top w:val="nil"/>
          <w:left w:val="nil"/>
          <w:bottom w:val="nil"/>
          <w:right w:val="nil"/>
          <w:between w:val="nil"/>
        </w:pBdr>
        <w:spacing w:line="240" w:lineRule="auto"/>
        <w:ind w:left="0" w:hanging="2"/>
        <w:jc w:val="both"/>
      </w:pPr>
      <w:r>
        <w:t>Предложения от населения принимались в следующих местах сбора предложений:</w:t>
      </w:r>
    </w:p>
    <w:p w:rsidR="005324A2" w:rsidRDefault="00694805" w:rsidP="00B737EE">
      <w:pPr>
        <w:numPr>
          <w:ilvl w:val="0"/>
          <w:numId w:val="3"/>
        </w:numPr>
        <w:tabs>
          <w:tab w:val="left" w:pos="284"/>
        </w:tabs>
        <w:ind w:left="0" w:hanging="2"/>
        <w:jc w:val="both"/>
      </w:pPr>
      <w:r>
        <w:rPr>
          <w:highlight w:val="white"/>
        </w:rPr>
        <w:t xml:space="preserve">в </w:t>
      </w:r>
      <w:r>
        <w:t xml:space="preserve">здании Администрации муниципального образования «Дорогобужский район» Смоленской области в рабочие дни по адресу: г. Дорогобуж, ул. Кутузова, д. 1, </w:t>
      </w:r>
      <w:proofErr w:type="spellStart"/>
      <w:r>
        <w:t>каб</w:t>
      </w:r>
      <w:proofErr w:type="spellEnd"/>
      <w:r>
        <w:t>. 102. Часы работы: 8.30 – 13.00 и 13.50 - 17.30 (</w:t>
      </w:r>
      <w:proofErr w:type="spellStart"/>
      <w:r>
        <w:t>пн</w:t>
      </w:r>
      <w:proofErr w:type="spellEnd"/>
      <w:r>
        <w:t xml:space="preserve"> - </w:t>
      </w:r>
      <w:proofErr w:type="spellStart"/>
      <w:r>
        <w:t>чт</w:t>
      </w:r>
      <w:proofErr w:type="spellEnd"/>
      <w:r>
        <w:t>); 8.30 – 13.00 и 13:50 - 16.30 (</w:t>
      </w:r>
      <w:proofErr w:type="spellStart"/>
      <w:r>
        <w:t>пт</w:t>
      </w:r>
      <w:proofErr w:type="spellEnd"/>
      <w:r>
        <w:t xml:space="preserve">); </w:t>
      </w:r>
    </w:p>
    <w:p w:rsidR="005324A2" w:rsidRDefault="00694805" w:rsidP="00B737EE">
      <w:pPr>
        <w:numPr>
          <w:ilvl w:val="0"/>
          <w:numId w:val="3"/>
        </w:numPr>
        <w:tabs>
          <w:tab w:val="left" w:pos="284"/>
        </w:tabs>
        <w:ind w:left="0" w:hanging="2"/>
        <w:jc w:val="both"/>
      </w:pPr>
      <w:r>
        <w:t>в здании МАУ «ФОК» по адресу: г. Дорогобуж, ул. Чистякова, здание 33. Часы работы: с 9.00 – 21.00 (</w:t>
      </w:r>
      <w:proofErr w:type="spellStart"/>
      <w:r>
        <w:t>пн-вс</w:t>
      </w:r>
      <w:proofErr w:type="spellEnd"/>
      <w:r>
        <w:t>).</w:t>
      </w:r>
    </w:p>
    <w:p w:rsidR="005324A2" w:rsidRDefault="00694805" w:rsidP="00B737EE">
      <w:pPr>
        <w:numPr>
          <w:ilvl w:val="0"/>
          <w:numId w:val="3"/>
        </w:numPr>
        <w:tabs>
          <w:tab w:val="left" w:pos="426"/>
          <w:tab w:val="left" w:pos="1134"/>
        </w:tabs>
        <w:ind w:left="0" w:hanging="2"/>
        <w:jc w:val="both"/>
      </w:pPr>
      <w:r>
        <w:rPr>
          <w:highlight w:val="white"/>
        </w:rPr>
        <w:t>путем размещения онлайн-анкеты на официальном сайте муниципального образования «Дорогобужский район» Смоленской области и в средствах массовой информации.</w:t>
      </w:r>
    </w:p>
    <w:p w:rsidR="005324A2" w:rsidRDefault="005324A2">
      <w:pPr>
        <w:pBdr>
          <w:top w:val="nil"/>
          <w:left w:val="nil"/>
          <w:bottom w:val="nil"/>
          <w:right w:val="nil"/>
          <w:between w:val="nil"/>
        </w:pBdr>
        <w:spacing w:line="240" w:lineRule="auto"/>
        <w:ind w:left="0" w:hanging="2"/>
        <w:jc w:val="both"/>
      </w:pPr>
    </w:p>
    <w:p w:rsidR="005324A2" w:rsidRDefault="00694805">
      <w:pPr>
        <w:ind w:left="0" w:hanging="2"/>
        <w:jc w:val="both"/>
      </w:pPr>
      <w:r>
        <w:t>Итоги сбора предложений по мероприятиям, которые целесообразно реализовать на одобренной для участия в конкурсе общественной территории, выглядят следующим образом:</w:t>
      </w:r>
    </w:p>
    <w:p w:rsidR="005324A2" w:rsidRDefault="005324A2">
      <w:pPr>
        <w:pBdr>
          <w:top w:val="nil"/>
          <w:left w:val="nil"/>
          <w:bottom w:val="nil"/>
          <w:right w:val="nil"/>
          <w:between w:val="nil"/>
        </w:pBdr>
        <w:spacing w:line="240" w:lineRule="auto"/>
        <w:ind w:left="0" w:hanging="2"/>
        <w:jc w:val="both"/>
      </w:pPr>
    </w:p>
    <w:p w:rsidR="005324A2" w:rsidRDefault="005324A2">
      <w:pPr>
        <w:pBdr>
          <w:top w:val="nil"/>
          <w:left w:val="nil"/>
          <w:bottom w:val="nil"/>
          <w:right w:val="nil"/>
          <w:between w:val="nil"/>
        </w:pBdr>
        <w:spacing w:line="240" w:lineRule="auto"/>
        <w:ind w:left="0" w:hanging="2"/>
      </w:pPr>
    </w:p>
    <w:p w:rsidR="005324A2" w:rsidRDefault="00694805" w:rsidP="00B737EE">
      <w:pPr>
        <w:spacing w:line="276" w:lineRule="auto"/>
        <w:ind w:left="0" w:hanging="2"/>
        <w:jc w:val="both"/>
      </w:pPr>
      <w:r>
        <w:lastRenderedPageBreak/>
        <w:t>Число жителей, проголосовавших за мероприятия, которые целесообразно реализовать на территории проекта «Центральная площадь по ул. Пушкина» для участия во</w:t>
      </w:r>
      <w:r w:rsidR="00B737EE">
        <w:t xml:space="preserve"> </w:t>
      </w:r>
      <w:r>
        <w:t>Всероссийском конкурсе лучших проектов создания комфортной городской среды в 2024 году в Дорогобужском районе Смоленской области, составило 219 (двести девятнадцать) человек.</w:t>
      </w:r>
    </w:p>
    <w:p w:rsidR="005324A2" w:rsidRDefault="00694805">
      <w:pPr>
        <w:spacing w:line="276" w:lineRule="auto"/>
        <w:ind w:left="0" w:hanging="2"/>
      </w:pPr>
      <w:r>
        <w:t>Из них:</w:t>
      </w:r>
    </w:p>
    <w:p w:rsidR="005324A2" w:rsidRDefault="00694805">
      <w:pPr>
        <w:spacing w:line="276" w:lineRule="auto"/>
        <w:ind w:left="0" w:hanging="2"/>
      </w:pPr>
      <w:r>
        <w:t>155 человек- направили свои пожелания через электронную форму</w:t>
      </w:r>
    </w:p>
    <w:p w:rsidR="005324A2" w:rsidRDefault="00694805">
      <w:pPr>
        <w:spacing w:line="276" w:lineRule="auto"/>
        <w:ind w:left="0" w:hanging="2"/>
      </w:pPr>
      <w:r>
        <w:t>1 человек - на электронную почту проекта</w:t>
      </w:r>
    </w:p>
    <w:p w:rsidR="005324A2" w:rsidRDefault="00694805">
      <w:pPr>
        <w:pBdr>
          <w:top w:val="nil"/>
          <w:left w:val="nil"/>
          <w:bottom w:val="nil"/>
          <w:right w:val="nil"/>
          <w:between w:val="nil"/>
        </w:pBdr>
        <w:spacing w:line="240" w:lineRule="auto"/>
        <w:ind w:left="0" w:hanging="2"/>
        <w:jc w:val="both"/>
      </w:pPr>
      <w:r>
        <w:t>63 человека - оставили свои пожелания в рамках очных стратегических сессий</w:t>
      </w:r>
    </w:p>
    <w:p w:rsidR="005324A2" w:rsidRDefault="005324A2">
      <w:pPr>
        <w:pBdr>
          <w:top w:val="nil"/>
          <w:left w:val="nil"/>
          <w:bottom w:val="nil"/>
          <w:right w:val="nil"/>
          <w:between w:val="nil"/>
        </w:pBdr>
        <w:spacing w:line="240" w:lineRule="auto"/>
        <w:ind w:left="0" w:hanging="2"/>
        <w:jc w:val="both"/>
      </w:pPr>
    </w:p>
    <w:p w:rsidR="005324A2" w:rsidRDefault="00694805">
      <w:pPr>
        <w:spacing w:line="276" w:lineRule="auto"/>
        <w:ind w:left="0" w:hanging="2"/>
      </w:pPr>
      <w:r>
        <w:t>Общие мероприятия:</w:t>
      </w:r>
    </w:p>
    <w:p w:rsidR="005324A2" w:rsidRDefault="00694805" w:rsidP="00B737EE">
      <w:pPr>
        <w:numPr>
          <w:ilvl w:val="0"/>
          <w:numId w:val="1"/>
        </w:numPr>
        <w:tabs>
          <w:tab w:val="left" w:pos="284"/>
        </w:tabs>
        <w:ind w:left="0" w:hanging="2"/>
        <w:jc w:val="both"/>
      </w:pPr>
      <w:r>
        <w:t>При проектировании учесть видовые раскрытия и сложившуюся планировку территории, а также исторический контекст территории.</w:t>
      </w:r>
    </w:p>
    <w:p w:rsidR="005324A2" w:rsidRDefault="00694805" w:rsidP="00B737EE">
      <w:pPr>
        <w:numPr>
          <w:ilvl w:val="0"/>
          <w:numId w:val="1"/>
        </w:numPr>
        <w:tabs>
          <w:tab w:val="left" w:pos="284"/>
        </w:tabs>
        <w:ind w:left="0" w:hanging="2"/>
        <w:jc w:val="both"/>
      </w:pPr>
      <w:r>
        <w:t>Создать комфортные, безопасные тротуары и прогулочные дорожки, с учетом сложившейся дорожно-</w:t>
      </w:r>
      <w:proofErr w:type="spellStart"/>
      <w:r>
        <w:t>тропиночной</w:t>
      </w:r>
      <w:proofErr w:type="spellEnd"/>
      <w:r>
        <w:t xml:space="preserve"> сети.</w:t>
      </w:r>
    </w:p>
    <w:p w:rsidR="005324A2" w:rsidRDefault="00694805" w:rsidP="00B737EE">
      <w:pPr>
        <w:numPr>
          <w:ilvl w:val="0"/>
          <w:numId w:val="1"/>
        </w:numPr>
        <w:tabs>
          <w:tab w:val="left" w:pos="284"/>
        </w:tabs>
        <w:ind w:left="0" w:hanging="2"/>
        <w:jc w:val="both"/>
      </w:pPr>
      <w:r>
        <w:t>Реорганизовать парковочную зону, обустроить качественные подъезды к территории и объектам, а также дорожную разметку, обеспечивающую безопасность пешеходов.</w:t>
      </w:r>
    </w:p>
    <w:p w:rsidR="005324A2" w:rsidRDefault="00694805" w:rsidP="00B737EE">
      <w:pPr>
        <w:numPr>
          <w:ilvl w:val="0"/>
          <w:numId w:val="1"/>
        </w:numPr>
        <w:tabs>
          <w:tab w:val="left" w:pos="284"/>
        </w:tabs>
        <w:ind w:left="0" w:hanging="2"/>
        <w:jc w:val="both"/>
      </w:pPr>
      <w:r>
        <w:t xml:space="preserve">Предусмотреть </w:t>
      </w:r>
      <w:proofErr w:type="spellStart"/>
      <w:r>
        <w:t>безбарьерную</w:t>
      </w:r>
      <w:proofErr w:type="spellEnd"/>
      <w:r>
        <w:t xml:space="preserve"> среду для маломобильных и других групп лиц: пандусы в местах перепадов, поручни в местах крутых перепадов и склонов.</w:t>
      </w:r>
    </w:p>
    <w:p w:rsidR="005324A2" w:rsidRDefault="00694805" w:rsidP="00B737EE">
      <w:pPr>
        <w:numPr>
          <w:ilvl w:val="0"/>
          <w:numId w:val="1"/>
        </w:numPr>
        <w:tabs>
          <w:tab w:val="left" w:pos="142"/>
          <w:tab w:val="left" w:pos="284"/>
        </w:tabs>
        <w:ind w:left="0" w:hanging="2"/>
        <w:jc w:val="both"/>
      </w:pPr>
      <w:r>
        <w:t>Создать места/площадки для спокойного отдыха с лавочками со спинками и навесами от дождя и солнца, беседками, городскими качелями и др. МАФ.</w:t>
      </w:r>
    </w:p>
    <w:p w:rsidR="005324A2" w:rsidRDefault="00694805" w:rsidP="00B737EE">
      <w:pPr>
        <w:numPr>
          <w:ilvl w:val="0"/>
          <w:numId w:val="1"/>
        </w:numPr>
        <w:tabs>
          <w:tab w:val="left" w:pos="284"/>
        </w:tabs>
        <w:ind w:left="0" w:hanging="2"/>
        <w:jc w:val="both"/>
      </w:pPr>
      <w:r>
        <w:t>Обеспечить освещение на территории, в том числе декоративное освещение в зеленой зоне.</w:t>
      </w:r>
    </w:p>
    <w:p w:rsidR="005324A2" w:rsidRDefault="00694805" w:rsidP="00B737EE">
      <w:pPr>
        <w:numPr>
          <w:ilvl w:val="0"/>
          <w:numId w:val="1"/>
        </w:numPr>
        <w:tabs>
          <w:tab w:val="left" w:pos="284"/>
        </w:tabs>
        <w:ind w:left="0" w:hanging="2"/>
        <w:jc w:val="both"/>
      </w:pPr>
      <w:r>
        <w:t>В случае включения в зону проектирования части Вала Победы, рассмотреть возможность организации беговых и дорожек в летнее время и лыжных трасс в зимнее время.</w:t>
      </w:r>
    </w:p>
    <w:p w:rsidR="005324A2" w:rsidRDefault="00694805" w:rsidP="00B737EE">
      <w:pPr>
        <w:numPr>
          <w:ilvl w:val="0"/>
          <w:numId w:val="1"/>
        </w:numPr>
        <w:tabs>
          <w:tab w:val="left" w:pos="142"/>
          <w:tab w:val="left" w:pos="284"/>
        </w:tabs>
        <w:ind w:left="0" w:hanging="2"/>
        <w:jc w:val="both"/>
      </w:pPr>
      <w:r>
        <w:t>Произвести санацию существующего озеленения, с сохранением вечнозеленых деревьев, произвести дополнительное озеленение территории (деревья, кустарники, клумбы, газоны).</w:t>
      </w:r>
    </w:p>
    <w:p w:rsidR="005324A2" w:rsidRDefault="00694805" w:rsidP="00B737EE">
      <w:pPr>
        <w:numPr>
          <w:ilvl w:val="0"/>
          <w:numId w:val="1"/>
        </w:numPr>
        <w:tabs>
          <w:tab w:val="left" w:pos="284"/>
        </w:tabs>
        <w:ind w:left="0" w:hanging="2"/>
        <w:jc w:val="both"/>
      </w:pPr>
      <w:r>
        <w:t>Обеспечить надлежащий всесезонный уход за территорией и озеленением, установить урны и баки для сбора мусора.</w:t>
      </w:r>
    </w:p>
    <w:p w:rsidR="005324A2" w:rsidRDefault="00694805" w:rsidP="00B737EE">
      <w:pPr>
        <w:numPr>
          <w:ilvl w:val="0"/>
          <w:numId w:val="1"/>
        </w:numPr>
        <w:tabs>
          <w:tab w:val="left" w:pos="426"/>
        </w:tabs>
        <w:ind w:left="0" w:hanging="2"/>
        <w:jc w:val="both"/>
      </w:pPr>
      <w:r>
        <w:t>Установить контроль безопасности за территорией, видеонаблюдение</w:t>
      </w:r>
    </w:p>
    <w:p w:rsidR="005324A2" w:rsidRDefault="00694805" w:rsidP="00B737EE">
      <w:pPr>
        <w:numPr>
          <w:ilvl w:val="0"/>
          <w:numId w:val="1"/>
        </w:numPr>
        <w:tabs>
          <w:tab w:val="left" w:pos="426"/>
        </w:tabs>
        <w:ind w:left="0" w:hanging="2"/>
        <w:jc w:val="both"/>
      </w:pPr>
      <w:r>
        <w:t>Разместить на территории площадку для отдыха семей с детьми, подростков.</w:t>
      </w:r>
    </w:p>
    <w:p w:rsidR="005324A2" w:rsidRDefault="00694805" w:rsidP="00B737EE">
      <w:pPr>
        <w:numPr>
          <w:ilvl w:val="0"/>
          <w:numId w:val="1"/>
        </w:numPr>
        <w:tabs>
          <w:tab w:val="left" w:pos="426"/>
        </w:tabs>
        <w:ind w:left="0" w:hanging="2"/>
        <w:jc w:val="both"/>
      </w:pPr>
      <w:r>
        <w:t>Предусмотреть создание видовой площадки или установку арт- объектов, в том числе с декоративной подсветкой.</w:t>
      </w:r>
    </w:p>
    <w:p w:rsidR="005324A2" w:rsidRDefault="00694805" w:rsidP="00B737EE">
      <w:pPr>
        <w:numPr>
          <w:ilvl w:val="0"/>
          <w:numId w:val="1"/>
        </w:numPr>
        <w:tabs>
          <w:tab w:val="left" w:pos="426"/>
        </w:tabs>
        <w:ind w:left="0" w:hanging="2"/>
        <w:jc w:val="both"/>
      </w:pPr>
      <w:r>
        <w:t>Организация площадки для общегородских и локальных мероприятий, выступлений местных коллективов, ярмарок и фестивалей.</w:t>
      </w:r>
    </w:p>
    <w:p w:rsidR="005324A2" w:rsidRDefault="00694805" w:rsidP="00B737EE">
      <w:pPr>
        <w:numPr>
          <w:ilvl w:val="0"/>
          <w:numId w:val="1"/>
        </w:numPr>
        <w:tabs>
          <w:tab w:val="left" w:pos="426"/>
        </w:tabs>
        <w:ind w:left="0" w:hanging="2"/>
        <w:jc w:val="both"/>
      </w:pPr>
      <w:r>
        <w:t>Установить на территории навигационные элементы с исторической и краеведческой информацией, а также афишные тумбы.</w:t>
      </w:r>
    </w:p>
    <w:p w:rsidR="005324A2" w:rsidRDefault="00694805">
      <w:pPr>
        <w:pBdr>
          <w:top w:val="nil"/>
          <w:left w:val="nil"/>
          <w:bottom w:val="nil"/>
          <w:right w:val="nil"/>
          <w:between w:val="nil"/>
        </w:pBdr>
        <w:spacing w:line="240" w:lineRule="auto"/>
        <w:ind w:left="0" w:hanging="2"/>
        <w:jc w:val="both"/>
      </w:pPr>
      <w:r>
        <w:t xml:space="preserve">    </w:t>
      </w:r>
    </w:p>
    <w:p w:rsidR="005324A2" w:rsidRDefault="00694805">
      <w:pPr>
        <w:pBdr>
          <w:top w:val="nil"/>
          <w:left w:val="nil"/>
          <w:bottom w:val="nil"/>
          <w:right w:val="nil"/>
          <w:between w:val="nil"/>
        </w:pBdr>
        <w:spacing w:line="240" w:lineRule="auto"/>
        <w:ind w:left="0" w:hanging="2"/>
        <w:jc w:val="both"/>
      </w:pPr>
      <w:r>
        <w:t>Конкретные мероприятия:</w:t>
      </w:r>
    </w:p>
    <w:p w:rsidR="005324A2" w:rsidRPr="00FE1143" w:rsidRDefault="00694805" w:rsidP="00FE1143">
      <w:pPr>
        <w:numPr>
          <w:ilvl w:val="0"/>
          <w:numId w:val="2"/>
        </w:numPr>
        <w:tabs>
          <w:tab w:val="left" w:pos="284"/>
        </w:tabs>
        <w:ind w:left="0" w:hanging="2"/>
      </w:pPr>
      <w:r w:rsidRPr="00FE1143">
        <w:t>Разместить на территории общественный туалет.</w:t>
      </w:r>
    </w:p>
    <w:p w:rsidR="005324A2" w:rsidRDefault="00694805" w:rsidP="00694805">
      <w:pPr>
        <w:numPr>
          <w:ilvl w:val="0"/>
          <w:numId w:val="2"/>
        </w:numPr>
        <w:tabs>
          <w:tab w:val="left" w:pos="284"/>
        </w:tabs>
        <w:ind w:left="0" w:hanging="2"/>
      </w:pPr>
      <w:r>
        <w:t>Организовать кинотеатр под открытым небом.</w:t>
      </w:r>
    </w:p>
    <w:p w:rsidR="005324A2" w:rsidRDefault="00694805" w:rsidP="00694805">
      <w:pPr>
        <w:numPr>
          <w:ilvl w:val="0"/>
          <w:numId w:val="2"/>
        </w:numPr>
        <w:tabs>
          <w:tab w:val="left" w:pos="284"/>
        </w:tabs>
        <w:ind w:left="0" w:hanging="2"/>
      </w:pPr>
      <w:r>
        <w:t>Установить теннисные столы и столы для настольных игр.</w:t>
      </w:r>
    </w:p>
    <w:p w:rsidR="005324A2" w:rsidRDefault="00694805" w:rsidP="00694805">
      <w:pPr>
        <w:numPr>
          <w:ilvl w:val="0"/>
          <w:numId w:val="2"/>
        </w:numPr>
        <w:tabs>
          <w:tab w:val="left" w:pos="284"/>
        </w:tabs>
        <w:ind w:left="0" w:hanging="2"/>
      </w:pPr>
      <w:r>
        <w:t>Установить уличные тренажеры, в том числе для пожилых.</w:t>
      </w:r>
    </w:p>
    <w:p w:rsidR="005324A2" w:rsidRDefault="005324A2">
      <w:pPr>
        <w:pBdr>
          <w:top w:val="nil"/>
          <w:left w:val="nil"/>
          <w:bottom w:val="nil"/>
          <w:right w:val="nil"/>
          <w:between w:val="nil"/>
        </w:pBdr>
        <w:spacing w:line="240" w:lineRule="auto"/>
        <w:ind w:left="0" w:hanging="2"/>
        <w:jc w:val="both"/>
      </w:pPr>
    </w:p>
    <w:p w:rsidR="005324A2" w:rsidRDefault="00694805">
      <w:pPr>
        <w:pBdr>
          <w:top w:val="nil"/>
          <w:left w:val="nil"/>
          <w:bottom w:val="nil"/>
          <w:right w:val="nil"/>
          <w:between w:val="nil"/>
        </w:pBdr>
        <w:spacing w:line="240" w:lineRule="auto"/>
        <w:ind w:left="0" w:hanging="2"/>
        <w:jc w:val="both"/>
      </w:pPr>
      <w:r>
        <w:t>Председательствующий сообщил, что в соответствии с утвержденным Порядком деятельности Общественной комиссии необходимо определить перечень мероприятий, которые целесообразно реализовать на одобренной общественной территории с целью участия во Всероссийском конкурсе лучших проектов создания комфортной городской среды в малых городах и исторических поселениях в 2024 году.</w:t>
      </w:r>
    </w:p>
    <w:p w:rsidR="005324A2" w:rsidRDefault="005324A2">
      <w:pPr>
        <w:pBdr>
          <w:top w:val="nil"/>
          <w:left w:val="nil"/>
          <w:bottom w:val="nil"/>
          <w:right w:val="nil"/>
          <w:between w:val="nil"/>
        </w:pBdr>
        <w:spacing w:line="240" w:lineRule="auto"/>
        <w:ind w:left="0" w:hanging="2"/>
        <w:jc w:val="both"/>
        <w:rPr>
          <w:u w:val="single"/>
        </w:rPr>
      </w:pPr>
    </w:p>
    <w:p w:rsidR="005324A2" w:rsidRDefault="00694805">
      <w:pPr>
        <w:pBdr>
          <w:top w:val="nil"/>
          <w:left w:val="nil"/>
          <w:bottom w:val="nil"/>
          <w:right w:val="nil"/>
          <w:between w:val="nil"/>
        </w:pBdr>
        <w:spacing w:line="240" w:lineRule="auto"/>
        <w:ind w:left="0" w:hanging="2"/>
        <w:jc w:val="both"/>
      </w:pPr>
      <w:r>
        <w:rPr>
          <w:b/>
        </w:rPr>
        <w:t>ОБЩЕСТВЕННАЯ КОМИССИЯ РЕШИЛА:</w:t>
      </w:r>
    </w:p>
    <w:p w:rsidR="005324A2" w:rsidRDefault="00694805">
      <w:pPr>
        <w:spacing w:line="276" w:lineRule="auto"/>
        <w:ind w:left="0" w:hanging="2"/>
        <w:jc w:val="both"/>
      </w:pPr>
      <w:r>
        <w:lastRenderedPageBreak/>
        <w:t>Утвердить перечень мероприятий и функций общественной территории «Центральная площадь по ул. Пушкина» и рекомендовать данный перечень для реализации на выбранной общественной территории.</w:t>
      </w:r>
    </w:p>
    <w:p w:rsidR="005324A2" w:rsidRDefault="005324A2">
      <w:pPr>
        <w:ind w:left="0" w:hanging="2"/>
        <w:jc w:val="both"/>
        <w:rPr>
          <w:u w:val="single"/>
        </w:rPr>
      </w:pPr>
    </w:p>
    <w:p w:rsidR="005324A2" w:rsidRDefault="005324A2">
      <w:pPr>
        <w:pBdr>
          <w:top w:val="nil"/>
          <w:left w:val="nil"/>
          <w:bottom w:val="nil"/>
          <w:right w:val="nil"/>
          <w:between w:val="nil"/>
        </w:pBdr>
        <w:spacing w:line="240" w:lineRule="auto"/>
        <w:ind w:left="0" w:hanging="2"/>
        <w:jc w:val="both"/>
        <w:rPr>
          <w:u w:val="single"/>
        </w:rPr>
      </w:pPr>
    </w:p>
    <w:p w:rsidR="005324A2" w:rsidRDefault="00694805">
      <w:pPr>
        <w:pBdr>
          <w:top w:val="nil"/>
          <w:left w:val="nil"/>
          <w:bottom w:val="nil"/>
          <w:right w:val="nil"/>
          <w:between w:val="nil"/>
        </w:pBdr>
        <w:spacing w:line="240" w:lineRule="auto"/>
        <w:ind w:left="0" w:hanging="2"/>
        <w:jc w:val="both"/>
      </w:pPr>
      <w:r>
        <w:t xml:space="preserve">        </w:t>
      </w:r>
    </w:p>
    <w:p w:rsidR="005324A2" w:rsidRDefault="005324A2">
      <w:pPr>
        <w:pBdr>
          <w:top w:val="nil"/>
          <w:left w:val="nil"/>
          <w:bottom w:val="nil"/>
          <w:right w:val="nil"/>
          <w:between w:val="nil"/>
        </w:pBdr>
        <w:spacing w:line="240" w:lineRule="auto"/>
        <w:ind w:left="0" w:hanging="2"/>
        <w:jc w:val="both"/>
      </w:pPr>
    </w:p>
    <w:p w:rsidR="005324A2" w:rsidRDefault="00694805">
      <w:pPr>
        <w:pBdr>
          <w:top w:val="nil"/>
          <w:left w:val="nil"/>
          <w:bottom w:val="nil"/>
          <w:right w:val="nil"/>
          <w:between w:val="nil"/>
        </w:pBdr>
        <w:spacing w:line="240" w:lineRule="auto"/>
        <w:ind w:left="0" w:hanging="2"/>
        <w:jc w:val="both"/>
      </w:pPr>
      <w:bookmarkStart w:id="0" w:name="_heading=h.gjdgxs" w:colFirst="0" w:colLast="0"/>
      <w:bookmarkEnd w:id="0"/>
      <w:r>
        <w:rPr>
          <w:b/>
        </w:rPr>
        <w:t xml:space="preserve">ГОЛОСОВАЛИ: </w:t>
      </w:r>
      <w:r>
        <w:t xml:space="preserve">«за» - 11 (одиннадцать), «против» - нет, «воздержались» - нет. </w:t>
      </w:r>
    </w:p>
    <w:p w:rsidR="005324A2" w:rsidRDefault="005324A2">
      <w:pPr>
        <w:pBdr>
          <w:top w:val="nil"/>
          <w:left w:val="nil"/>
          <w:bottom w:val="nil"/>
          <w:right w:val="nil"/>
          <w:between w:val="nil"/>
        </w:pBdr>
        <w:spacing w:line="240" w:lineRule="auto"/>
        <w:ind w:left="0" w:hanging="2"/>
        <w:jc w:val="both"/>
      </w:pPr>
    </w:p>
    <w:p w:rsidR="005324A2" w:rsidRDefault="005324A2">
      <w:pPr>
        <w:pBdr>
          <w:top w:val="nil"/>
          <w:left w:val="nil"/>
          <w:bottom w:val="nil"/>
          <w:right w:val="nil"/>
          <w:between w:val="nil"/>
        </w:pBdr>
        <w:spacing w:before="280" w:after="280" w:line="240" w:lineRule="auto"/>
        <w:ind w:left="0" w:hanging="2"/>
        <w:jc w:val="both"/>
      </w:pPr>
    </w:p>
    <w:p w:rsidR="005324A2" w:rsidRDefault="005324A2">
      <w:pPr>
        <w:pBdr>
          <w:top w:val="nil"/>
          <w:left w:val="nil"/>
          <w:bottom w:val="nil"/>
          <w:right w:val="nil"/>
          <w:between w:val="nil"/>
        </w:pBdr>
        <w:spacing w:line="240" w:lineRule="auto"/>
        <w:ind w:left="0" w:hanging="2"/>
        <w:jc w:val="both"/>
      </w:pPr>
    </w:p>
    <w:p w:rsidR="005324A2" w:rsidRDefault="00694805">
      <w:pPr>
        <w:pBdr>
          <w:top w:val="nil"/>
          <w:left w:val="nil"/>
          <w:bottom w:val="nil"/>
          <w:right w:val="nil"/>
          <w:between w:val="nil"/>
        </w:pBdr>
        <w:spacing w:line="240" w:lineRule="auto"/>
        <w:ind w:left="0" w:hanging="2"/>
        <w:jc w:val="both"/>
      </w:pPr>
      <w:r>
        <w:t xml:space="preserve">Председатель Общественной комиссии                                                                К.Н. </w:t>
      </w:r>
      <w:proofErr w:type="spellStart"/>
      <w:r>
        <w:t>Серенков</w:t>
      </w:r>
      <w:proofErr w:type="spellEnd"/>
    </w:p>
    <w:p w:rsidR="005324A2" w:rsidRDefault="00694805">
      <w:pPr>
        <w:pBdr>
          <w:top w:val="nil"/>
          <w:left w:val="nil"/>
          <w:bottom w:val="nil"/>
          <w:right w:val="nil"/>
          <w:between w:val="nil"/>
        </w:pBdr>
        <w:spacing w:line="240" w:lineRule="auto"/>
        <w:ind w:left="0" w:hanging="2"/>
        <w:jc w:val="both"/>
      </w:pPr>
      <w:r>
        <w:t xml:space="preserve"> </w:t>
      </w:r>
    </w:p>
    <w:p w:rsidR="005324A2" w:rsidRDefault="00694805">
      <w:pPr>
        <w:pBdr>
          <w:top w:val="nil"/>
          <w:left w:val="nil"/>
          <w:bottom w:val="nil"/>
          <w:right w:val="nil"/>
          <w:between w:val="nil"/>
        </w:pBdr>
        <w:spacing w:line="240" w:lineRule="auto"/>
        <w:ind w:left="0" w:hanging="2"/>
        <w:jc w:val="both"/>
        <w:rPr>
          <w:highlight w:val="red"/>
        </w:rPr>
      </w:pPr>
      <w:r>
        <w:t xml:space="preserve">Секретарь Общественной комиссии                                                                      М.О. Волкова         </w:t>
      </w:r>
    </w:p>
    <w:p w:rsidR="005324A2" w:rsidRDefault="005324A2">
      <w:pPr>
        <w:pBdr>
          <w:top w:val="nil"/>
          <w:left w:val="nil"/>
          <w:bottom w:val="nil"/>
          <w:right w:val="nil"/>
          <w:between w:val="nil"/>
        </w:pBdr>
        <w:spacing w:line="240" w:lineRule="auto"/>
        <w:ind w:left="0" w:hanging="2"/>
        <w:jc w:val="both"/>
      </w:pPr>
    </w:p>
    <w:p w:rsidR="005324A2" w:rsidRDefault="005324A2">
      <w:pPr>
        <w:pBdr>
          <w:top w:val="nil"/>
          <w:left w:val="nil"/>
          <w:bottom w:val="nil"/>
          <w:right w:val="nil"/>
          <w:between w:val="nil"/>
        </w:pBdr>
        <w:spacing w:line="240" w:lineRule="auto"/>
        <w:ind w:left="0" w:hanging="2"/>
        <w:jc w:val="both"/>
      </w:pPr>
    </w:p>
    <w:p w:rsidR="005324A2" w:rsidRDefault="005324A2">
      <w:pPr>
        <w:pBdr>
          <w:top w:val="nil"/>
          <w:left w:val="nil"/>
          <w:bottom w:val="nil"/>
          <w:right w:val="nil"/>
          <w:between w:val="nil"/>
        </w:pBdr>
        <w:spacing w:line="240" w:lineRule="auto"/>
        <w:ind w:left="0" w:hanging="2"/>
        <w:jc w:val="both"/>
      </w:pPr>
    </w:p>
    <w:p w:rsidR="005324A2" w:rsidRDefault="005324A2">
      <w:pPr>
        <w:pBdr>
          <w:top w:val="nil"/>
          <w:left w:val="nil"/>
          <w:bottom w:val="nil"/>
          <w:right w:val="nil"/>
          <w:between w:val="nil"/>
        </w:pBdr>
        <w:spacing w:line="240" w:lineRule="auto"/>
        <w:ind w:left="0" w:hanging="2"/>
        <w:jc w:val="both"/>
      </w:pPr>
    </w:p>
    <w:p w:rsidR="005324A2" w:rsidRDefault="005324A2">
      <w:pPr>
        <w:pBdr>
          <w:top w:val="nil"/>
          <w:left w:val="nil"/>
          <w:bottom w:val="nil"/>
          <w:right w:val="nil"/>
          <w:between w:val="nil"/>
        </w:pBdr>
        <w:spacing w:line="240" w:lineRule="auto"/>
        <w:ind w:left="0" w:hanging="2"/>
        <w:jc w:val="both"/>
      </w:pPr>
    </w:p>
    <w:p w:rsidR="005324A2" w:rsidRDefault="005324A2">
      <w:pPr>
        <w:pBdr>
          <w:top w:val="nil"/>
          <w:left w:val="nil"/>
          <w:bottom w:val="nil"/>
          <w:right w:val="nil"/>
          <w:between w:val="nil"/>
        </w:pBdr>
        <w:spacing w:line="240" w:lineRule="auto"/>
        <w:ind w:left="0" w:hanging="2"/>
        <w:jc w:val="both"/>
      </w:pPr>
    </w:p>
    <w:p w:rsidR="005324A2" w:rsidRDefault="005324A2">
      <w:pPr>
        <w:pBdr>
          <w:top w:val="nil"/>
          <w:left w:val="nil"/>
          <w:bottom w:val="nil"/>
          <w:right w:val="nil"/>
          <w:between w:val="nil"/>
        </w:pBdr>
        <w:spacing w:line="240" w:lineRule="auto"/>
        <w:ind w:left="0" w:hanging="2"/>
        <w:jc w:val="both"/>
      </w:pPr>
    </w:p>
    <w:p w:rsidR="005324A2" w:rsidRDefault="005324A2">
      <w:pPr>
        <w:pBdr>
          <w:top w:val="nil"/>
          <w:left w:val="nil"/>
          <w:bottom w:val="nil"/>
          <w:right w:val="nil"/>
          <w:between w:val="nil"/>
        </w:pBdr>
        <w:spacing w:line="240" w:lineRule="auto"/>
        <w:ind w:left="0" w:hanging="2"/>
        <w:jc w:val="both"/>
      </w:pPr>
    </w:p>
    <w:p w:rsidR="005324A2" w:rsidRDefault="005324A2">
      <w:pPr>
        <w:pBdr>
          <w:top w:val="nil"/>
          <w:left w:val="nil"/>
          <w:bottom w:val="nil"/>
          <w:right w:val="nil"/>
          <w:between w:val="nil"/>
        </w:pBdr>
        <w:spacing w:line="240" w:lineRule="auto"/>
        <w:ind w:left="0" w:hanging="2"/>
        <w:jc w:val="both"/>
      </w:pPr>
    </w:p>
    <w:p w:rsidR="005324A2" w:rsidRDefault="005324A2">
      <w:pPr>
        <w:pBdr>
          <w:top w:val="nil"/>
          <w:left w:val="nil"/>
          <w:bottom w:val="nil"/>
          <w:right w:val="nil"/>
          <w:between w:val="nil"/>
        </w:pBdr>
        <w:spacing w:line="240" w:lineRule="auto"/>
        <w:ind w:left="0" w:hanging="2"/>
        <w:jc w:val="both"/>
      </w:pPr>
    </w:p>
    <w:p w:rsidR="005324A2" w:rsidRDefault="005324A2">
      <w:pPr>
        <w:pBdr>
          <w:top w:val="nil"/>
          <w:left w:val="nil"/>
          <w:bottom w:val="nil"/>
          <w:right w:val="nil"/>
          <w:between w:val="nil"/>
        </w:pBdr>
        <w:spacing w:line="240" w:lineRule="auto"/>
        <w:ind w:left="0" w:hanging="2"/>
        <w:jc w:val="both"/>
      </w:pPr>
    </w:p>
    <w:p w:rsidR="005324A2" w:rsidRDefault="005324A2">
      <w:pPr>
        <w:pBdr>
          <w:top w:val="nil"/>
          <w:left w:val="nil"/>
          <w:bottom w:val="nil"/>
          <w:right w:val="nil"/>
          <w:between w:val="nil"/>
        </w:pBdr>
        <w:spacing w:line="240" w:lineRule="auto"/>
        <w:ind w:left="0" w:hanging="2"/>
        <w:jc w:val="both"/>
      </w:pPr>
    </w:p>
    <w:p w:rsidR="005324A2" w:rsidRDefault="005324A2">
      <w:pPr>
        <w:pBdr>
          <w:top w:val="nil"/>
          <w:left w:val="nil"/>
          <w:bottom w:val="nil"/>
          <w:right w:val="nil"/>
          <w:between w:val="nil"/>
        </w:pBdr>
        <w:spacing w:line="240" w:lineRule="auto"/>
        <w:ind w:left="0" w:hanging="2"/>
        <w:jc w:val="both"/>
      </w:pPr>
    </w:p>
    <w:p w:rsidR="005324A2" w:rsidRDefault="005324A2">
      <w:pPr>
        <w:pBdr>
          <w:top w:val="nil"/>
          <w:left w:val="nil"/>
          <w:bottom w:val="nil"/>
          <w:right w:val="nil"/>
          <w:between w:val="nil"/>
        </w:pBdr>
        <w:spacing w:line="240" w:lineRule="auto"/>
        <w:ind w:left="0" w:hanging="2"/>
        <w:jc w:val="both"/>
      </w:pPr>
    </w:p>
    <w:p w:rsidR="005324A2" w:rsidRDefault="005324A2">
      <w:pPr>
        <w:pBdr>
          <w:top w:val="nil"/>
          <w:left w:val="nil"/>
          <w:bottom w:val="nil"/>
          <w:right w:val="nil"/>
          <w:between w:val="nil"/>
        </w:pBdr>
        <w:spacing w:line="240" w:lineRule="auto"/>
        <w:ind w:left="0" w:hanging="2"/>
        <w:jc w:val="both"/>
      </w:pPr>
    </w:p>
    <w:p w:rsidR="005324A2" w:rsidRDefault="005324A2">
      <w:pPr>
        <w:pBdr>
          <w:top w:val="nil"/>
          <w:left w:val="nil"/>
          <w:bottom w:val="nil"/>
          <w:right w:val="nil"/>
          <w:between w:val="nil"/>
        </w:pBdr>
        <w:spacing w:line="240" w:lineRule="auto"/>
        <w:ind w:left="0" w:hanging="2"/>
        <w:jc w:val="both"/>
      </w:pPr>
    </w:p>
    <w:p w:rsidR="005324A2" w:rsidRDefault="005324A2">
      <w:pPr>
        <w:pBdr>
          <w:top w:val="nil"/>
          <w:left w:val="nil"/>
          <w:bottom w:val="nil"/>
          <w:right w:val="nil"/>
          <w:between w:val="nil"/>
        </w:pBdr>
        <w:spacing w:line="240" w:lineRule="auto"/>
        <w:ind w:left="0" w:hanging="2"/>
        <w:jc w:val="both"/>
      </w:pPr>
    </w:p>
    <w:p w:rsidR="005324A2" w:rsidRDefault="005324A2">
      <w:pPr>
        <w:pBdr>
          <w:top w:val="nil"/>
          <w:left w:val="nil"/>
          <w:bottom w:val="nil"/>
          <w:right w:val="nil"/>
          <w:between w:val="nil"/>
        </w:pBdr>
        <w:spacing w:line="240" w:lineRule="auto"/>
        <w:ind w:left="0" w:hanging="2"/>
        <w:jc w:val="both"/>
      </w:pPr>
    </w:p>
    <w:p w:rsidR="00B737EE" w:rsidRDefault="00B737EE">
      <w:pPr>
        <w:pBdr>
          <w:top w:val="nil"/>
          <w:left w:val="nil"/>
          <w:bottom w:val="nil"/>
          <w:right w:val="nil"/>
          <w:between w:val="nil"/>
        </w:pBdr>
        <w:spacing w:line="240" w:lineRule="auto"/>
        <w:ind w:left="0" w:hanging="2"/>
        <w:jc w:val="both"/>
      </w:pPr>
    </w:p>
    <w:p w:rsidR="00B737EE" w:rsidRDefault="00B737EE">
      <w:pPr>
        <w:pBdr>
          <w:top w:val="nil"/>
          <w:left w:val="nil"/>
          <w:bottom w:val="nil"/>
          <w:right w:val="nil"/>
          <w:between w:val="nil"/>
        </w:pBdr>
        <w:spacing w:line="240" w:lineRule="auto"/>
        <w:ind w:left="0" w:hanging="2"/>
        <w:jc w:val="both"/>
      </w:pPr>
    </w:p>
    <w:p w:rsidR="00B737EE" w:rsidRDefault="00B737EE">
      <w:pPr>
        <w:pBdr>
          <w:top w:val="nil"/>
          <w:left w:val="nil"/>
          <w:bottom w:val="nil"/>
          <w:right w:val="nil"/>
          <w:between w:val="nil"/>
        </w:pBdr>
        <w:spacing w:line="240" w:lineRule="auto"/>
        <w:ind w:left="0" w:hanging="2"/>
        <w:jc w:val="both"/>
      </w:pPr>
    </w:p>
    <w:p w:rsidR="00B737EE" w:rsidRDefault="00B737EE">
      <w:pPr>
        <w:pBdr>
          <w:top w:val="nil"/>
          <w:left w:val="nil"/>
          <w:bottom w:val="nil"/>
          <w:right w:val="nil"/>
          <w:between w:val="nil"/>
        </w:pBdr>
        <w:spacing w:line="240" w:lineRule="auto"/>
        <w:ind w:left="0" w:hanging="2"/>
        <w:jc w:val="both"/>
      </w:pPr>
    </w:p>
    <w:p w:rsidR="00B737EE" w:rsidRDefault="00B737EE">
      <w:pPr>
        <w:pBdr>
          <w:top w:val="nil"/>
          <w:left w:val="nil"/>
          <w:bottom w:val="nil"/>
          <w:right w:val="nil"/>
          <w:between w:val="nil"/>
        </w:pBdr>
        <w:spacing w:line="240" w:lineRule="auto"/>
        <w:ind w:left="0" w:hanging="2"/>
        <w:jc w:val="both"/>
      </w:pPr>
    </w:p>
    <w:p w:rsidR="00B737EE" w:rsidRDefault="00B737EE">
      <w:pPr>
        <w:pBdr>
          <w:top w:val="nil"/>
          <w:left w:val="nil"/>
          <w:bottom w:val="nil"/>
          <w:right w:val="nil"/>
          <w:between w:val="nil"/>
        </w:pBdr>
        <w:spacing w:line="240" w:lineRule="auto"/>
        <w:ind w:left="0" w:hanging="2"/>
        <w:jc w:val="both"/>
      </w:pPr>
    </w:p>
    <w:p w:rsidR="00B737EE" w:rsidRDefault="00B737EE">
      <w:pPr>
        <w:pBdr>
          <w:top w:val="nil"/>
          <w:left w:val="nil"/>
          <w:bottom w:val="nil"/>
          <w:right w:val="nil"/>
          <w:between w:val="nil"/>
        </w:pBdr>
        <w:spacing w:line="240" w:lineRule="auto"/>
        <w:ind w:left="0" w:hanging="2"/>
        <w:jc w:val="both"/>
      </w:pPr>
    </w:p>
    <w:p w:rsidR="00B737EE" w:rsidRDefault="00B737EE">
      <w:pPr>
        <w:pBdr>
          <w:top w:val="nil"/>
          <w:left w:val="nil"/>
          <w:bottom w:val="nil"/>
          <w:right w:val="nil"/>
          <w:between w:val="nil"/>
        </w:pBdr>
        <w:spacing w:line="240" w:lineRule="auto"/>
        <w:ind w:left="0" w:hanging="2"/>
        <w:jc w:val="both"/>
      </w:pPr>
    </w:p>
    <w:p w:rsidR="00B737EE" w:rsidRDefault="00B737EE">
      <w:pPr>
        <w:pBdr>
          <w:top w:val="nil"/>
          <w:left w:val="nil"/>
          <w:bottom w:val="nil"/>
          <w:right w:val="nil"/>
          <w:between w:val="nil"/>
        </w:pBdr>
        <w:spacing w:line="240" w:lineRule="auto"/>
        <w:ind w:left="0" w:hanging="2"/>
        <w:jc w:val="both"/>
      </w:pPr>
    </w:p>
    <w:p w:rsidR="00B737EE" w:rsidRDefault="00B737EE">
      <w:pPr>
        <w:pBdr>
          <w:top w:val="nil"/>
          <w:left w:val="nil"/>
          <w:bottom w:val="nil"/>
          <w:right w:val="nil"/>
          <w:between w:val="nil"/>
        </w:pBdr>
        <w:spacing w:line="240" w:lineRule="auto"/>
        <w:ind w:left="0" w:hanging="2"/>
        <w:jc w:val="both"/>
      </w:pPr>
    </w:p>
    <w:p w:rsidR="00B737EE" w:rsidRDefault="00B737EE">
      <w:pPr>
        <w:pBdr>
          <w:top w:val="nil"/>
          <w:left w:val="nil"/>
          <w:bottom w:val="nil"/>
          <w:right w:val="nil"/>
          <w:between w:val="nil"/>
        </w:pBdr>
        <w:spacing w:line="240" w:lineRule="auto"/>
        <w:ind w:left="0" w:hanging="2"/>
        <w:jc w:val="both"/>
      </w:pPr>
    </w:p>
    <w:p w:rsidR="00FE1143" w:rsidRDefault="00FE1143">
      <w:pPr>
        <w:pBdr>
          <w:top w:val="nil"/>
          <w:left w:val="nil"/>
          <w:bottom w:val="nil"/>
          <w:right w:val="nil"/>
          <w:between w:val="nil"/>
        </w:pBdr>
        <w:spacing w:line="240" w:lineRule="auto"/>
        <w:ind w:left="0" w:hanging="2"/>
        <w:jc w:val="both"/>
      </w:pPr>
    </w:p>
    <w:p w:rsidR="00FE1143" w:rsidRDefault="00FE1143">
      <w:pPr>
        <w:pBdr>
          <w:top w:val="nil"/>
          <w:left w:val="nil"/>
          <w:bottom w:val="nil"/>
          <w:right w:val="nil"/>
          <w:between w:val="nil"/>
        </w:pBdr>
        <w:spacing w:line="240" w:lineRule="auto"/>
        <w:ind w:left="0" w:hanging="2"/>
        <w:jc w:val="both"/>
      </w:pPr>
    </w:p>
    <w:p w:rsidR="00FE1143" w:rsidRDefault="00FE1143">
      <w:pPr>
        <w:pBdr>
          <w:top w:val="nil"/>
          <w:left w:val="nil"/>
          <w:bottom w:val="nil"/>
          <w:right w:val="nil"/>
          <w:between w:val="nil"/>
        </w:pBdr>
        <w:spacing w:line="240" w:lineRule="auto"/>
        <w:ind w:left="0" w:hanging="2"/>
        <w:jc w:val="both"/>
      </w:pPr>
    </w:p>
    <w:p w:rsidR="00FE1143" w:rsidRDefault="00FE1143">
      <w:pPr>
        <w:pBdr>
          <w:top w:val="nil"/>
          <w:left w:val="nil"/>
          <w:bottom w:val="nil"/>
          <w:right w:val="nil"/>
          <w:between w:val="nil"/>
        </w:pBdr>
        <w:spacing w:line="240" w:lineRule="auto"/>
        <w:ind w:left="0" w:hanging="2"/>
        <w:jc w:val="both"/>
      </w:pPr>
    </w:p>
    <w:p w:rsidR="005324A2" w:rsidRDefault="005324A2">
      <w:pPr>
        <w:pBdr>
          <w:top w:val="nil"/>
          <w:left w:val="nil"/>
          <w:bottom w:val="nil"/>
          <w:right w:val="nil"/>
          <w:between w:val="nil"/>
        </w:pBdr>
        <w:spacing w:line="240" w:lineRule="auto"/>
        <w:ind w:left="0" w:hanging="2"/>
        <w:jc w:val="both"/>
      </w:pPr>
    </w:p>
    <w:p w:rsidR="005324A2" w:rsidRDefault="005324A2">
      <w:pPr>
        <w:pBdr>
          <w:top w:val="nil"/>
          <w:left w:val="nil"/>
          <w:bottom w:val="nil"/>
          <w:right w:val="nil"/>
          <w:between w:val="nil"/>
        </w:pBdr>
        <w:spacing w:line="240" w:lineRule="auto"/>
        <w:ind w:left="0" w:hanging="2"/>
        <w:jc w:val="both"/>
      </w:pPr>
    </w:p>
    <w:p w:rsidR="005324A2" w:rsidRDefault="005324A2">
      <w:pPr>
        <w:pBdr>
          <w:top w:val="nil"/>
          <w:left w:val="nil"/>
          <w:bottom w:val="nil"/>
          <w:right w:val="nil"/>
          <w:between w:val="nil"/>
        </w:pBdr>
        <w:spacing w:line="240" w:lineRule="auto"/>
        <w:ind w:left="0" w:hanging="2"/>
        <w:jc w:val="both"/>
      </w:pPr>
      <w:bookmarkStart w:id="1" w:name="_GoBack"/>
      <w:bookmarkEnd w:id="1"/>
    </w:p>
    <w:sectPr w:rsidR="005324A2">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54319E"/>
    <w:multiLevelType w:val="multilevel"/>
    <w:tmpl w:val="503EAE2C"/>
    <w:lvl w:ilvl="0">
      <w:start w:val="1"/>
      <w:numFmt w:val="decimal"/>
      <w:lvlText w:val="%1)"/>
      <w:lvlJc w:val="left"/>
      <w:pPr>
        <w:ind w:left="720" w:hanging="360"/>
      </w:pPr>
      <w:rPr>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593E7065"/>
    <w:multiLevelType w:val="multilevel"/>
    <w:tmpl w:val="37540D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4C8240F"/>
    <w:multiLevelType w:val="multilevel"/>
    <w:tmpl w:val="0E74D4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4A2"/>
    <w:rsid w:val="001D6141"/>
    <w:rsid w:val="005324A2"/>
    <w:rsid w:val="00694805"/>
    <w:rsid w:val="00852B9F"/>
    <w:rsid w:val="00B737EE"/>
    <w:rsid w:val="00FE1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D6C237-E083-4521-AE26-3B9ADBEA3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ru-RU"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spacing w:line="1" w:lineRule="atLeast"/>
      <w:ind w:leftChars="-1" w:left="-1" w:hangingChars="1"/>
      <w:textDirection w:val="btLr"/>
      <w:textAlignment w:val="top"/>
      <w:outlineLvl w:val="0"/>
    </w:pPr>
    <w:rPr>
      <w:position w:val="-1"/>
    </w:rPr>
  </w:style>
  <w:style w:type="paragraph" w:styleId="1">
    <w:name w:val="heading 1"/>
    <w:basedOn w:val="a"/>
    <w:next w:val="a"/>
    <w:pPr>
      <w:keepNext/>
      <w:keepLines/>
      <w:spacing w:before="480" w:after="120"/>
    </w:pPr>
    <w:rPr>
      <w:b/>
      <w:sz w:val="48"/>
      <w:szCs w:val="48"/>
    </w:rPr>
  </w:style>
  <w:style w:type="paragraph" w:styleId="2">
    <w:name w:val="heading 2"/>
    <w:basedOn w:val="a"/>
    <w:next w:val="a"/>
    <w:qFormat/>
    <w:pPr>
      <w:keepNext/>
      <w:spacing w:before="240" w:after="60"/>
      <w:outlineLvl w:val="1"/>
    </w:pPr>
    <w:rPr>
      <w:rFonts w:ascii="Cambria" w:hAnsi="Cambria"/>
      <w:b/>
      <w:bCs/>
      <w:i/>
      <w:iCs/>
      <w:sz w:val="28"/>
      <w:szCs w:val="28"/>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pPr>
      <w:spacing w:before="100" w:beforeAutospacing="1" w:after="100" w:afterAutospacing="1"/>
      <w:outlineLvl w:val="3"/>
    </w:pPr>
    <w:rPr>
      <w:b/>
      <w:bCs/>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a4">
    <w:name w:val="Основной текст с отступом Знак"/>
    <w:rPr>
      <w:w w:val="100"/>
      <w:position w:val="-1"/>
      <w:sz w:val="28"/>
      <w:szCs w:val="24"/>
      <w:effect w:val="none"/>
      <w:vertAlign w:val="baseline"/>
      <w:cs w:val="0"/>
      <w:em w:val="none"/>
      <w:lang w:val="ru-RU" w:eastAsia="ru-RU" w:bidi="ar-SA"/>
    </w:rPr>
  </w:style>
  <w:style w:type="paragraph" w:styleId="a5">
    <w:name w:val="Body Text Indent"/>
    <w:basedOn w:val="a"/>
    <w:pPr>
      <w:ind w:firstLine="708"/>
      <w:jc w:val="both"/>
    </w:pPr>
    <w:rPr>
      <w:sz w:val="28"/>
    </w:rPr>
  </w:style>
  <w:style w:type="paragraph" w:styleId="a6">
    <w:name w:val="Normal (Web)"/>
    <w:basedOn w:val="a"/>
    <w:qFormat/>
    <w:pPr>
      <w:spacing w:before="100" w:beforeAutospacing="1" w:after="100" w:afterAutospacing="1"/>
    </w:pPr>
  </w:style>
  <w:style w:type="paragraph" w:customStyle="1" w:styleId="headertexttopleveltextcentertext">
    <w:name w:val="headertext topleveltext centertext"/>
    <w:basedOn w:val="a"/>
    <w:pPr>
      <w:spacing w:before="100" w:beforeAutospacing="1" w:after="100" w:afterAutospacing="1"/>
    </w:pPr>
  </w:style>
  <w:style w:type="paragraph" w:customStyle="1" w:styleId="formattexttopleveltext">
    <w:name w:val="formattext topleveltext"/>
    <w:basedOn w:val="a"/>
    <w:pPr>
      <w:spacing w:before="100" w:beforeAutospacing="1" w:after="100" w:afterAutospacing="1"/>
    </w:pPr>
  </w:style>
  <w:style w:type="paragraph" w:customStyle="1" w:styleId="formattext">
    <w:name w:val="formattext"/>
    <w:basedOn w:val="a"/>
    <w:pPr>
      <w:spacing w:before="100" w:beforeAutospacing="1" w:after="100" w:afterAutospacing="1"/>
    </w:pPr>
  </w:style>
  <w:style w:type="paragraph" w:styleId="a7">
    <w:name w:val="Body Text"/>
    <w:basedOn w:val="a"/>
    <w:pPr>
      <w:spacing w:after="120"/>
    </w:pPr>
  </w:style>
  <w:style w:type="character" w:customStyle="1" w:styleId="a8">
    <w:name w:val="Основной текст Знак"/>
    <w:rPr>
      <w:w w:val="100"/>
      <w:position w:val="-1"/>
      <w:sz w:val="24"/>
      <w:szCs w:val="24"/>
      <w:effect w:val="none"/>
      <w:vertAlign w:val="baseline"/>
      <w:cs w:val="0"/>
      <w:em w:val="none"/>
    </w:rPr>
  </w:style>
  <w:style w:type="character" w:customStyle="1" w:styleId="20">
    <w:name w:val="Заголовок 2 Знак"/>
    <w:rPr>
      <w:rFonts w:ascii="Cambria" w:eastAsia="Times New Roman" w:hAnsi="Cambria" w:cs="Times New Roman"/>
      <w:b/>
      <w:bCs/>
      <w:i/>
      <w:iCs/>
      <w:w w:val="100"/>
      <w:position w:val="-1"/>
      <w:sz w:val="28"/>
      <w:szCs w:val="28"/>
      <w:effect w:val="none"/>
      <w:vertAlign w:val="baseline"/>
      <w:cs w:val="0"/>
      <w:em w:val="none"/>
    </w:rPr>
  </w:style>
  <w:style w:type="character" w:styleId="a9">
    <w:name w:val="Hyperlink"/>
    <w:qFormat/>
    <w:rPr>
      <w:color w:val="0000FF"/>
      <w:w w:val="100"/>
      <w:position w:val="-1"/>
      <w:u w:val="single"/>
      <w:effect w:val="none"/>
      <w:vertAlign w:val="baseline"/>
      <w:cs w:val="0"/>
      <w:em w:val="none"/>
    </w:rPr>
  </w:style>
  <w:style w:type="table" w:styleId="aa">
    <w:name w:val="Table Grid"/>
    <w:basedOn w:val="a1"/>
    <w:pPr>
      <w:suppressAutoHyphens/>
      <w:spacing w:line="1" w:lineRule="atLeast"/>
      <w:ind w:leftChars="-1" w:left="-1" w:hangingChars="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Subtitle"/>
    <w:basedOn w:val="a"/>
    <w:next w:val="a"/>
    <w:pPr>
      <w:keepNext/>
      <w:keepLines/>
      <w:pBdr>
        <w:top w:val="nil"/>
        <w:left w:val="nil"/>
        <w:bottom w:val="nil"/>
        <w:right w:val="nil"/>
        <w:between w:val="nil"/>
      </w:pBdr>
      <w:spacing w:before="360" w:after="80" w:line="240" w:lineRule="auto"/>
      <w:ind w:left="0"/>
    </w:pPr>
    <w:rPr>
      <w:rFonts w:ascii="Georgia" w:eastAsia="Georgia" w:hAnsi="Georgia" w:cs="Georgia"/>
      <w:i/>
      <w:color w:val="666666"/>
      <w:sz w:val="48"/>
      <w:szCs w:val="48"/>
    </w:rPr>
  </w:style>
  <w:style w:type="table" w:customStyle="1" w:styleId="ac">
    <w:basedOn w:val="TableNormal2"/>
    <w:tblPr>
      <w:tblStyleRowBandSize w:val="1"/>
      <w:tblStyleColBandSize w:val="1"/>
      <w:tblCellMar>
        <w:top w:w="0" w:type="dxa"/>
        <w:left w:w="108" w:type="dxa"/>
        <w:bottom w:w="0" w:type="dxa"/>
        <w:right w:w="108" w:type="dxa"/>
      </w:tblCellMar>
    </w:tblPr>
  </w:style>
  <w:style w:type="table" w:customStyle="1" w:styleId="ad">
    <w:basedOn w:val="TableNormal2"/>
    <w:tblPr>
      <w:tblStyleRowBandSize w:val="1"/>
      <w:tblStyleColBandSize w:val="1"/>
      <w:tblCellMar>
        <w:top w:w="0" w:type="dxa"/>
        <w:left w:w="108" w:type="dxa"/>
        <w:bottom w:w="0" w:type="dxa"/>
        <w:right w:w="108" w:type="dxa"/>
      </w:tblCellMar>
    </w:tblPr>
  </w:style>
  <w:style w:type="table" w:customStyle="1" w:styleId="ae">
    <w:basedOn w:val="TableNormal2"/>
    <w:tblPr>
      <w:tblStyleRowBandSize w:val="1"/>
      <w:tblStyleColBandSize w:val="1"/>
      <w:tblCellMar>
        <w:top w:w="0" w:type="dxa"/>
        <w:left w:w="108" w:type="dxa"/>
        <w:bottom w:w="0" w:type="dxa"/>
        <w:right w:w="108" w:type="dxa"/>
      </w:tblCellMar>
    </w:tblPr>
  </w:style>
  <w:style w:type="table" w:customStyle="1" w:styleId="af">
    <w:basedOn w:val="TableNormal2"/>
    <w:tblPr>
      <w:tblStyleRowBandSize w:val="1"/>
      <w:tblStyleColBandSize w:val="1"/>
      <w:tblCellMar>
        <w:top w:w="0" w:type="dxa"/>
        <w:left w:w="108" w:type="dxa"/>
        <w:bottom w:w="0" w:type="dxa"/>
        <w:right w:w="108" w:type="dxa"/>
      </w:tblCellMar>
    </w:tblPr>
  </w:style>
  <w:style w:type="table" w:customStyle="1" w:styleId="af0">
    <w:basedOn w:val="TableNormal1"/>
    <w:tblPr>
      <w:tblStyleRowBandSize w:val="1"/>
      <w:tblStyleColBandSize w:val="1"/>
      <w:tblCellMar>
        <w:top w:w="0" w:type="dxa"/>
        <w:left w:w="108" w:type="dxa"/>
        <w:bottom w:w="0" w:type="dxa"/>
        <w:right w:w="108" w:type="dxa"/>
      </w:tblCellMar>
    </w:tblPr>
  </w:style>
  <w:style w:type="table" w:customStyle="1" w:styleId="af1">
    <w:basedOn w:val="TableNormal1"/>
    <w:tblPr>
      <w:tblStyleRowBandSize w:val="1"/>
      <w:tblStyleColBandSize w:val="1"/>
      <w:tblCellMar>
        <w:top w:w="0" w:type="dxa"/>
        <w:left w:w="108" w:type="dxa"/>
        <w:bottom w:w="0" w:type="dxa"/>
        <w:right w:w="108" w:type="dxa"/>
      </w:tblCellMar>
    </w:tblPr>
  </w:style>
  <w:style w:type="table" w:customStyle="1" w:styleId="af2">
    <w:basedOn w:val="TableNormal1"/>
    <w:tblPr>
      <w:tblStyleRowBandSize w:val="1"/>
      <w:tblStyleColBandSize w:val="1"/>
      <w:tblCellMar>
        <w:top w:w="0" w:type="dxa"/>
        <w:left w:w="108" w:type="dxa"/>
        <w:bottom w:w="0" w:type="dxa"/>
        <w:right w:w="108" w:type="dxa"/>
      </w:tblCellMar>
    </w:tblPr>
  </w:style>
  <w:style w:type="paragraph" w:styleId="af3">
    <w:name w:val="Balloon Text"/>
    <w:basedOn w:val="a"/>
    <w:link w:val="af4"/>
    <w:uiPriority w:val="99"/>
    <w:semiHidden/>
    <w:unhideWhenUsed/>
    <w:rsid w:val="00FE1143"/>
    <w:pPr>
      <w:spacing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FE1143"/>
    <w:rPr>
      <w:rFonts w:ascii="Segoe UI" w:hAnsi="Segoe UI" w:cs="Segoe UI"/>
      <w:positio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IkX3RP87dHW6+SqG6IMQA6CMUg==">CgMxLjAyCGguZ2pkZ3hzOAByITE2bjVJTEdDcGxnVTc3OGpHUjR3T2xzZXJCbXk1NTVlaw==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920</Words>
  <Characters>5249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GKH</dc:creator>
  <cp:lastModifiedBy>user</cp:lastModifiedBy>
  <cp:revision>6</cp:revision>
  <cp:lastPrinted>2024-03-07T06:59:00Z</cp:lastPrinted>
  <dcterms:created xsi:type="dcterms:W3CDTF">2024-03-06T09:40:00Z</dcterms:created>
  <dcterms:modified xsi:type="dcterms:W3CDTF">2024-03-11T05:31:00Z</dcterms:modified>
</cp:coreProperties>
</file>