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F0" w:rsidRDefault="00EF4DF0" w:rsidP="006C4D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4DF0" w:rsidRDefault="00EF4DF0" w:rsidP="006C4D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4DF0" w:rsidRDefault="00EF4DF0" w:rsidP="006C4D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63179" w:rsidRPr="00EF4DF0" w:rsidRDefault="006C4D3F" w:rsidP="006C4D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EF4DF0">
        <w:rPr>
          <w:rFonts w:ascii="Times New Roman" w:hAnsi="Times New Roman"/>
          <w:sz w:val="24"/>
          <w:szCs w:val="24"/>
        </w:rPr>
        <w:t xml:space="preserve">Информация о внесении инициативных проектов в Администрацию муниципального образования «Дорогобужский </w:t>
      </w:r>
      <w:r w:rsidR="003149E0" w:rsidRPr="00EF4DF0">
        <w:rPr>
          <w:rFonts w:ascii="Times New Roman" w:hAnsi="Times New Roman"/>
          <w:sz w:val="24"/>
          <w:szCs w:val="24"/>
        </w:rPr>
        <w:t>муниципальный округ</w:t>
      </w:r>
      <w:r w:rsidRPr="00EF4DF0">
        <w:rPr>
          <w:rFonts w:ascii="Times New Roman" w:hAnsi="Times New Roman"/>
          <w:sz w:val="24"/>
          <w:szCs w:val="24"/>
        </w:rPr>
        <w:t>» Смоленской области для участия в конкурсном отборе инициативных проектов для получения финансовой поддержки из областного бюджета</w:t>
      </w:r>
      <w:r w:rsidR="00E936E1">
        <w:rPr>
          <w:rFonts w:ascii="Times New Roman" w:hAnsi="Times New Roman"/>
          <w:sz w:val="24"/>
          <w:szCs w:val="24"/>
        </w:rPr>
        <w:t>, в году, следующем за годом проведения указанного конкурсного отбора</w:t>
      </w:r>
    </w:p>
    <w:bookmarkEnd w:id="0"/>
    <w:p w:rsidR="006C4D3F" w:rsidRPr="00EF4DF0" w:rsidRDefault="006C4D3F" w:rsidP="006C4D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31CEA" w:rsidRDefault="006C4D3F" w:rsidP="006C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DF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</w:t>
      </w:r>
      <w:r w:rsidR="00E936E1">
        <w:rPr>
          <w:rFonts w:ascii="Times New Roman" w:hAnsi="Times New Roman" w:cs="Times New Roman"/>
          <w:sz w:val="24"/>
          <w:szCs w:val="24"/>
        </w:rPr>
        <w:t>20 марта 2025 года</w:t>
      </w:r>
      <w:r w:rsidRPr="00EF4DF0">
        <w:rPr>
          <w:rFonts w:ascii="Times New Roman" w:hAnsi="Times New Roman" w:cs="Times New Roman"/>
          <w:sz w:val="24"/>
          <w:szCs w:val="24"/>
        </w:rPr>
        <w:t xml:space="preserve"> № </w:t>
      </w:r>
      <w:r w:rsidR="00E936E1">
        <w:rPr>
          <w:rFonts w:ascii="Times New Roman" w:hAnsi="Times New Roman" w:cs="Times New Roman"/>
          <w:sz w:val="24"/>
          <w:szCs w:val="24"/>
        </w:rPr>
        <w:t>33</w:t>
      </w:r>
      <w:r w:rsidRPr="00EF4DF0">
        <w:rPr>
          <w:rFonts w:ascii="Times New Roman" w:hAnsi="Times New Roman" w:cs="Times New Roman"/>
          <w:sz w:val="24"/>
          <w:szCs w:val="24"/>
        </w:rPr>
        <w:t xml:space="preserve">-ФЗ «Об общих принципах организации местного самоуправления в </w:t>
      </w:r>
      <w:r w:rsidR="00E936E1">
        <w:rPr>
          <w:rFonts w:ascii="Times New Roman" w:hAnsi="Times New Roman" w:cs="Times New Roman"/>
          <w:sz w:val="24"/>
          <w:szCs w:val="24"/>
        </w:rPr>
        <w:t>единой системе публичной власти</w:t>
      </w:r>
      <w:r w:rsidRPr="00EF4DF0">
        <w:rPr>
          <w:rFonts w:ascii="Times New Roman" w:hAnsi="Times New Roman" w:cs="Times New Roman"/>
          <w:sz w:val="24"/>
          <w:szCs w:val="24"/>
        </w:rPr>
        <w:t>», Порядком выдвижения, внесения, обсуждения, рассмотрения инициативных проектов, а также проведения их конкурсного отбора</w:t>
      </w:r>
      <w:r w:rsidR="00E936E1">
        <w:rPr>
          <w:rFonts w:ascii="Times New Roman" w:hAnsi="Times New Roman" w:cs="Times New Roman"/>
          <w:sz w:val="24"/>
          <w:szCs w:val="24"/>
        </w:rPr>
        <w:t xml:space="preserve"> в Дорогобужском муниципальном округе Смоленской области</w:t>
      </w:r>
      <w:r w:rsidRPr="00EF4DF0">
        <w:rPr>
          <w:rFonts w:ascii="Times New Roman" w:hAnsi="Times New Roman" w:cs="Times New Roman"/>
          <w:sz w:val="24"/>
          <w:szCs w:val="24"/>
        </w:rPr>
        <w:t>, утвержденном решением Совета депутатов Дорогобужского городского поселения Дорогобужского района Смоленской области  от 20.11.2023 № 26</w:t>
      </w:r>
      <w:r w:rsidR="00E936E1">
        <w:rPr>
          <w:rFonts w:ascii="Times New Roman" w:hAnsi="Times New Roman" w:cs="Times New Roman"/>
          <w:sz w:val="24"/>
          <w:szCs w:val="24"/>
        </w:rPr>
        <w:t xml:space="preserve"> «Об утверждении Порядка выдвижения, внесения</w:t>
      </w:r>
      <w:proofErr w:type="gramEnd"/>
      <w:r w:rsidR="00E936E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936E1">
        <w:rPr>
          <w:rFonts w:ascii="Times New Roman" w:hAnsi="Times New Roman" w:cs="Times New Roman"/>
          <w:sz w:val="24"/>
          <w:szCs w:val="24"/>
        </w:rPr>
        <w:t xml:space="preserve">обсуждения, рассмотрения инициативных проектов, а также проведения конкурсного отбора», </w:t>
      </w:r>
      <w:r w:rsidRPr="00EF4DF0">
        <w:rPr>
          <w:rFonts w:ascii="Times New Roman" w:hAnsi="Times New Roman" w:cs="Times New Roman"/>
          <w:sz w:val="24"/>
          <w:szCs w:val="24"/>
        </w:rPr>
        <w:t xml:space="preserve"> в Администрацию муниципального образования «Дорогобужский </w:t>
      </w:r>
      <w:r w:rsidR="003149E0" w:rsidRPr="00EF4DF0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EF4DF0">
        <w:rPr>
          <w:rFonts w:ascii="Times New Roman" w:hAnsi="Times New Roman" w:cs="Times New Roman"/>
          <w:sz w:val="24"/>
          <w:szCs w:val="24"/>
        </w:rPr>
        <w:t>» Смоленской области внесен</w:t>
      </w:r>
      <w:r w:rsidR="00E936E1">
        <w:rPr>
          <w:rFonts w:ascii="Times New Roman" w:hAnsi="Times New Roman" w:cs="Times New Roman"/>
          <w:sz w:val="24"/>
          <w:szCs w:val="24"/>
        </w:rPr>
        <w:t>ы</w:t>
      </w:r>
      <w:r w:rsidRPr="00EF4DF0">
        <w:rPr>
          <w:rFonts w:ascii="Times New Roman" w:hAnsi="Times New Roman" w:cs="Times New Roman"/>
          <w:sz w:val="24"/>
          <w:szCs w:val="24"/>
        </w:rPr>
        <w:t xml:space="preserve"> </w:t>
      </w:r>
      <w:r w:rsidR="00E936E1">
        <w:rPr>
          <w:rFonts w:ascii="Times New Roman" w:hAnsi="Times New Roman" w:cs="Times New Roman"/>
          <w:sz w:val="24"/>
          <w:szCs w:val="24"/>
        </w:rPr>
        <w:t>3</w:t>
      </w:r>
      <w:r w:rsidRPr="00EF4DF0">
        <w:rPr>
          <w:rFonts w:ascii="Times New Roman" w:hAnsi="Times New Roman" w:cs="Times New Roman"/>
          <w:sz w:val="24"/>
          <w:szCs w:val="24"/>
        </w:rPr>
        <w:t xml:space="preserve"> инициативны</w:t>
      </w:r>
      <w:r w:rsidR="00E936E1">
        <w:rPr>
          <w:rFonts w:ascii="Times New Roman" w:hAnsi="Times New Roman" w:cs="Times New Roman"/>
          <w:sz w:val="24"/>
          <w:szCs w:val="24"/>
        </w:rPr>
        <w:t>х</w:t>
      </w:r>
      <w:r w:rsidRPr="00EF4DF0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E936E1">
        <w:rPr>
          <w:rFonts w:ascii="Times New Roman" w:hAnsi="Times New Roman" w:cs="Times New Roman"/>
          <w:sz w:val="24"/>
          <w:szCs w:val="24"/>
        </w:rPr>
        <w:t>а</w:t>
      </w:r>
      <w:r w:rsidRPr="00EF4DF0"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 w:rsidR="00E936E1">
        <w:rPr>
          <w:rFonts w:ascii="Times New Roman" w:hAnsi="Times New Roman" w:cs="Times New Roman"/>
          <w:sz w:val="24"/>
          <w:szCs w:val="24"/>
        </w:rPr>
        <w:t xml:space="preserve">конкурсном </w:t>
      </w:r>
      <w:r w:rsidRPr="00EF4DF0">
        <w:rPr>
          <w:rFonts w:ascii="Times New Roman" w:hAnsi="Times New Roman" w:cs="Times New Roman"/>
          <w:sz w:val="24"/>
          <w:szCs w:val="24"/>
        </w:rPr>
        <w:t xml:space="preserve">отборе </w:t>
      </w:r>
      <w:r w:rsidR="00A31CEA">
        <w:rPr>
          <w:rFonts w:ascii="Times New Roman" w:hAnsi="Times New Roman" w:cs="Times New Roman"/>
          <w:sz w:val="24"/>
          <w:szCs w:val="24"/>
        </w:rPr>
        <w:t xml:space="preserve">инициативных проектов, выдвигаемых муниципальными образованиями Смоленской области для получения финансовой поддержки из областного бюджета, </w:t>
      </w:r>
      <w:r w:rsidR="00A31CEA">
        <w:rPr>
          <w:rFonts w:ascii="Times New Roman" w:hAnsi="Times New Roman"/>
          <w:sz w:val="24"/>
          <w:szCs w:val="24"/>
        </w:rPr>
        <w:t>в году, следующем за годом проведения указанного конкурсного отбора</w:t>
      </w:r>
      <w:r w:rsidR="00A31C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F40E5" w:rsidRDefault="00EF40E5" w:rsidP="006C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0E5" w:rsidRPr="00EF4DF0" w:rsidRDefault="00EF40E5" w:rsidP="00EF40E5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CEA">
        <w:rPr>
          <w:rFonts w:ascii="Times New Roman" w:hAnsi="Times New Roman" w:cs="Times New Roman"/>
          <w:sz w:val="24"/>
          <w:szCs w:val="24"/>
        </w:rPr>
        <w:t>Администрация информирует, что жители Дорогобужского муниципального округа, достигшие восемнадцатилетнего возраста вправе представить свои замечания и предложения, касающиеся реализации данных инициативных проектов в Администрацию муниципального образования «Дорогобужский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срок </w:t>
      </w:r>
      <w:r w:rsidRPr="00EF40E5">
        <w:rPr>
          <w:rFonts w:ascii="Times New Roman" w:hAnsi="Times New Roman"/>
          <w:b/>
          <w:sz w:val="24"/>
          <w:szCs w:val="24"/>
        </w:rPr>
        <w:t>до 17 часов 30 минут 14 октября 2025 года</w:t>
      </w:r>
      <w:r w:rsidRPr="00EF4DF0">
        <w:rPr>
          <w:rFonts w:ascii="Times New Roman" w:hAnsi="Times New Roman"/>
          <w:sz w:val="24"/>
          <w:szCs w:val="24"/>
        </w:rPr>
        <w:t xml:space="preserve"> по адресу: 215750, Смоленская область, Дорогобужский муниципальный округ, </w:t>
      </w:r>
      <w:proofErr w:type="spellStart"/>
      <w:r w:rsidRPr="00EF4DF0">
        <w:rPr>
          <w:rFonts w:ascii="Times New Roman" w:hAnsi="Times New Roman"/>
          <w:sz w:val="24"/>
          <w:szCs w:val="24"/>
        </w:rPr>
        <w:t>пгт</w:t>
      </w:r>
      <w:proofErr w:type="spellEnd"/>
      <w:r w:rsidRPr="00EF4DF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F4DF0">
        <w:rPr>
          <w:rFonts w:ascii="Times New Roman" w:hAnsi="Times New Roman"/>
          <w:sz w:val="24"/>
          <w:szCs w:val="24"/>
        </w:rPr>
        <w:t>Верхнеднепровский</w:t>
      </w:r>
      <w:proofErr w:type="gramEnd"/>
      <w:r w:rsidRPr="00EF4DF0">
        <w:rPr>
          <w:rFonts w:ascii="Times New Roman" w:hAnsi="Times New Roman"/>
          <w:sz w:val="24"/>
          <w:szCs w:val="24"/>
        </w:rPr>
        <w:t>, ул. Советская, д.14</w:t>
      </w:r>
      <w:r>
        <w:rPr>
          <w:rFonts w:ascii="Times New Roman" w:hAnsi="Times New Roman"/>
          <w:sz w:val="24"/>
          <w:szCs w:val="24"/>
        </w:rPr>
        <w:t>,</w:t>
      </w:r>
      <w:r w:rsidRPr="00EF4DF0">
        <w:rPr>
          <w:rFonts w:ascii="Times New Roman" w:hAnsi="Times New Roman"/>
          <w:sz w:val="24"/>
          <w:szCs w:val="24"/>
        </w:rPr>
        <w:t xml:space="preserve">  а также направить по электронной почте по адресу:  </w:t>
      </w:r>
      <w:r w:rsidRPr="00EF4DF0">
        <w:rPr>
          <w:rFonts w:ascii="Times New Roman" w:hAnsi="Times New Roman" w:cs="Times New Roman"/>
          <w:color w:val="4472C4" w:themeColor="accent1"/>
          <w:sz w:val="24"/>
          <w:szCs w:val="24"/>
        </w:rPr>
        <w:t>vdneprovskii_adm@mail.ru.</w:t>
      </w:r>
      <w:r w:rsidRPr="00EF4DF0">
        <w:rPr>
          <w:rFonts w:ascii="Times New Roman" w:hAnsi="Times New Roman"/>
          <w:sz w:val="24"/>
          <w:szCs w:val="24"/>
        </w:rPr>
        <w:t xml:space="preserve"> К замечаниям и предложениям гражданина прилагается согласие на обработку персональных данных, оформленное в соответствии с требованиями Федерального закона от 27.07.2006 г. № 152-ФЗ «О персональных данных».</w:t>
      </w:r>
    </w:p>
    <w:p w:rsidR="00EF40E5" w:rsidRDefault="00EF40E5" w:rsidP="00EF40E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0E5">
        <w:rPr>
          <w:rFonts w:ascii="Times New Roman" w:hAnsi="Times New Roman" w:cs="Times New Roman"/>
          <w:b/>
          <w:sz w:val="24"/>
          <w:szCs w:val="24"/>
        </w:rPr>
        <w:t>Инициативный проект</w:t>
      </w:r>
      <w:r w:rsidR="000C6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0E5">
        <w:rPr>
          <w:rFonts w:ascii="Times New Roman" w:hAnsi="Times New Roman" w:cs="Times New Roman"/>
          <w:b/>
          <w:sz w:val="24"/>
          <w:szCs w:val="24"/>
        </w:rPr>
        <w:t xml:space="preserve">«Создание </w:t>
      </w:r>
      <w:proofErr w:type="gramStart"/>
      <w:r w:rsidRPr="00EF40E5">
        <w:rPr>
          <w:rFonts w:ascii="Times New Roman" w:hAnsi="Times New Roman" w:cs="Times New Roman"/>
          <w:b/>
          <w:sz w:val="24"/>
          <w:szCs w:val="24"/>
        </w:rPr>
        <w:t>современной</w:t>
      </w:r>
      <w:proofErr w:type="gramEnd"/>
      <w:r w:rsidRPr="00EF40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0E5">
        <w:rPr>
          <w:rFonts w:ascii="Times New Roman" w:hAnsi="Times New Roman" w:cs="Times New Roman"/>
          <w:b/>
          <w:sz w:val="24"/>
          <w:szCs w:val="24"/>
        </w:rPr>
        <w:t>скейт</w:t>
      </w:r>
      <w:proofErr w:type="spellEnd"/>
      <w:r w:rsidRPr="00EF40E5">
        <w:rPr>
          <w:rFonts w:ascii="Times New Roman" w:hAnsi="Times New Roman" w:cs="Times New Roman"/>
          <w:b/>
          <w:sz w:val="24"/>
          <w:szCs w:val="24"/>
        </w:rPr>
        <w:t xml:space="preserve">-площадки, </w:t>
      </w:r>
    </w:p>
    <w:p w:rsidR="00A31CEA" w:rsidRDefault="00EF40E5" w:rsidP="00EF40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0E5">
        <w:rPr>
          <w:rFonts w:ascii="Times New Roman" w:hAnsi="Times New Roman" w:cs="Times New Roman"/>
          <w:b/>
          <w:sz w:val="24"/>
          <w:szCs w:val="24"/>
        </w:rPr>
        <w:t>велодорожки на дворовой территории домов № 6 по ул</w:t>
      </w:r>
      <w:proofErr w:type="gramStart"/>
      <w:r w:rsidRPr="00EF40E5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EF40E5">
        <w:rPr>
          <w:rFonts w:ascii="Times New Roman" w:hAnsi="Times New Roman" w:cs="Times New Roman"/>
          <w:b/>
          <w:sz w:val="24"/>
          <w:szCs w:val="24"/>
        </w:rPr>
        <w:t xml:space="preserve">олодежная, д. № 1,2,6 по пер. Днепровский, д. № 8 по ул. Комсомольская, д. № 2,4,6,8,10 по ул. Ленина п. </w:t>
      </w:r>
      <w:proofErr w:type="spellStart"/>
      <w:r w:rsidRPr="00EF40E5">
        <w:rPr>
          <w:rFonts w:ascii="Times New Roman" w:hAnsi="Times New Roman" w:cs="Times New Roman"/>
          <w:b/>
          <w:sz w:val="24"/>
          <w:szCs w:val="24"/>
        </w:rPr>
        <w:t>Верхнеднепровсий</w:t>
      </w:r>
      <w:proofErr w:type="spellEnd"/>
      <w:r w:rsidRPr="00EF40E5">
        <w:rPr>
          <w:rFonts w:ascii="Times New Roman" w:hAnsi="Times New Roman" w:cs="Times New Roman"/>
          <w:b/>
          <w:sz w:val="24"/>
          <w:szCs w:val="24"/>
        </w:rPr>
        <w:t xml:space="preserve"> муниципальное образование "Дорогобужский муниципальный округ" Смоленской области»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F40E5" w:rsidRDefault="00EF40E5" w:rsidP="00EF40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E5" w:rsidRDefault="00EF40E5" w:rsidP="00EF4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F40E5">
        <w:rPr>
          <w:rFonts w:ascii="Times New Roman" w:hAnsi="Times New Roman" w:cs="Times New Roman"/>
          <w:sz w:val="24"/>
          <w:szCs w:val="24"/>
        </w:rPr>
        <w:t xml:space="preserve"> В состав инициативной группы входят 10 человек.</w:t>
      </w:r>
    </w:p>
    <w:p w:rsidR="00EF40E5" w:rsidRDefault="00EF40E5" w:rsidP="00EF4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Инициативный проект направлен на решение следующей проблемы, имеющей приоритетное значение для жителей:</w:t>
      </w:r>
    </w:p>
    <w:p w:rsidR="005F2DCC" w:rsidRDefault="005F2DCC" w:rsidP="005F2D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DCC">
        <w:rPr>
          <w:rFonts w:ascii="Times New Roman" w:hAnsi="Times New Roman" w:cs="Times New Roman"/>
          <w:sz w:val="24"/>
          <w:szCs w:val="24"/>
        </w:rPr>
        <w:t xml:space="preserve">Реализация проекта по устройству спортивной площадки (создание </w:t>
      </w:r>
      <w:proofErr w:type="spellStart"/>
      <w:r w:rsidRPr="005F2DCC">
        <w:rPr>
          <w:rFonts w:ascii="Times New Roman" w:hAnsi="Times New Roman" w:cs="Times New Roman"/>
          <w:sz w:val="24"/>
          <w:szCs w:val="24"/>
        </w:rPr>
        <w:t>скейт</w:t>
      </w:r>
      <w:proofErr w:type="spellEnd"/>
      <w:r w:rsidRPr="005F2DCC">
        <w:rPr>
          <w:rFonts w:ascii="Times New Roman" w:hAnsi="Times New Roman" w:cs="Times New Roman"/>
          <w:sz w:val="24"/>
          <w:szCs w:val="24"/>
        </w:rPr>
        <w:t xml:space="preserve">-площадки, обустройство велосипедной дорожки) направлена на решение актуальной социальной проблемы отсутствия места на территории </w:t>
      </w:r>
      <w:proofErr w:type="spellStart"/>
      <w:r w:rsidRPr="005F2DCC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5F2D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F2DCC">
        <w:rPr>
          <w:rFonts w:ascii="Times New Roman" w:hAnsi="Times New Roman" w:cs="Times New Roman"/>
          <w:sz w:val="24"/>
          <w:szCs w:val="24"/>
        </w:rPr>
        <w:t>Верхнеднепровский</w:t>
      </w:r>
      <w:proofErr w:type="gramEnd"/>
      <w:r w:rsidRPr="005F2DCC">
        <w:rPr>
          <w:rFonts w:ascii="Times New Roman" w:hAnsi="Times New Roman" w:cs="Times New Roman"/>
          <w:sz w:val="24"/>
          <w:szCs w:val="24"/>
        </w:rPr>
        <w:t xml:space="preserve"> Дорогобужского муниципального округа Смоленской области для занятия экстремальными видами спорта. Воплощая этот проект, мы ставим перед собой задачу обеспечить условия для отдыха и физического развития молодежи, которые занимаются разными видами спорта. </w:t>
      </w:r>
      <w:proofErr w:type="spellStart"/>
      <w:r w:rsidRPr="005F2DCC">
        <w:rPr>
          <w:rFonts w:ascii="Times New Roman" w:hAnsi="Times New Roman" w:cs="Times New Roman"/>
          <w:sz w:val="24"/>
          <w:szCs w:val="24"/>
        </w:rPr>
        <w:t>Скейт</w:t>
      </w:r>
      <w:proofErr w:type="spellEnd"/>
      <w:r w:rsidRPr="005F2DCC">
        <w:rPr>
          <w:rFonts w:ascii="Times New Roman" w:hAnsi="Times New Roman" w:cs="Times New Roman"/>
          <w:sz w:val="24"/>
          <w:szCs w:val="24"/>
        </w:rPr>
        <w:t xml:space="preserve">-площадка, а также велосипедная дорожка </w:t>
      </w:r>
      <w:proofErr w:type="gramStart"/>
      <w:r w:rsidRPr="005F2DCC">
        <w:rPr>
          <w:rFonts w:ascii="Times New Roman" w:hAnsi="Times New Roman" w:cs="Times New Roman"/>
          <w:sz w:val="24"/>
          <w:szCs w:val="24"/>
        </w:rPr>
        <w:t>признаны</w:t>
      </w:r>
      <w:proofErr w:type="gramEnd"/>
      <w:r w:rsidRPr="005F2DCC">
        <w:rPr>
          <w:rFonts w:ascii="Times New Roman" w:hAnsi="Times New Roman" w:cs="Times New Roman"/>
          <w:sz w:val="24"/>
          <w:szCs w:val="24"/>
        </w:rPr>
        <w:t xml:space="preserve"> решить целый комплекс проблем. Будет спокойнее родителям, чьи дети будут заниматься спортом на</w:t>
      </w:r>
      <w:r w:rsidR="0041321D" w:rsidRPr="0041321D">
        <w:rPr>
          <w:sz w:val="27"/>
          <w:szCs w:val="27"/>
        </w:rPr>
        <w:t xml:space="preserve"> </w:t>
      </w:r>
      <w:r w:rsidRPr="005F2DCC">
        <w:rPr>
          <w:rFonts w:ascii="Times New Roman" w:hAnsi="Times New Roman" w:cs="Times New Roman"/>
          <w:sz w:val="24"/>
          <w:szCs w:val="24"/>
        </w:rPr>
        <w:t>специализированных площадках, а не на проезжей части. Молодежь сможет заниматься спортом в цивилизованных условиях.</w:t>
      </w:r>
    </w:p>
    <w:p w:rsidR="005F2DCC" w:rsidRPr="005F2DCC" w:rsidRDefault="005F2DCC" w:rsidP="005F2DC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DCC">
        <w:rPr>
          <w:rFonts w:ascii="Times New Roman" w:hAnsi="Times New Roman" w:cs="Times New Roman"/>
          <w:sz w:val="24"/>
          <w:szCs w:val="24"/>
        </w:rPr>
        <w:lastRenderedPageBreak/>
        <w:t xml:space="preserve">Также на данной территории планируется создать площадку для игры в городки. Игра проста по правилам, проходит на открытых площадках летом и зимой на свежем воздухе. Она увлекательная, атлетическая, требующая силы и ловкости, меткости и выдержки, хорошей координацией движения. Популярность этой игры объясняется ещё и тем, что она доступна для людей самого разного возраста. Городки – это старинная русская, народная спортивная игра, участие в проекте – возможность расширить свои знания об истории России, приобщиться к виду </w:t>
      </w:r>
      <w:proofErr w:type="gramStart"/>
      <w:r w:rsidRPr="005F2DCC">
        <w:rPr>
          <w:rFonts w:ascii="Times New Roman" w:hAnsi="Times New Roman" w:cs="Times New Roman"/>
          <w:sz w:val="24"/>
          <w:szCs w:val="24"/>
        </w:rPr>
        <w:t>спорта</w:t>
      </w:r>
      <w:proofErr w:type="gramEnd"/>
      <w:r w:rsidRPr="005F2DCC">
        <w:rPr>
          <w:rFonts w:ascii="Times New Roman" w:hAnsi="Times New Roman" w:cs="Times New Roman"/>
          <w:sz w:val="24"/>
          <w:szCs w:val="24"/>
        </w:rPr>
        <w:t xml:space="preserve"> который был популярен ещё в 19 веке.</w:t>
      </w:r>
    </w:p>
    <w:p w:rsidR="005F2DCC" w:rsidRPr="005F2DCC" w:rsidRDefault="005F2DCC" w:rsidP="005F2DC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DCC">
        <w:rPr>
          <w:rFonts w:ascii="Times New Roman" w:hAnsi="Times New Roman" w:cs="Times New Roman"/>
          <w:sz w:val="24"/>
          <w:szCs w:val="24"/>
        </w:rPr>
        <w:t>Обустройство площадки позволит жителям района более качественно и с пользой проводить свой досуг, устранит разрыв в доступности объектов спортивной инфраструктуры для населения поселка.</w:t>
      </w:r>
    </w:p>
    <w:p w:rsidR="005F2DCC" w:rsidRPr="005F2DCC" w:rsidRDefault="005F2DCC" w:rsidP="005F2DC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DCC">
        <w:rPr>
          <w:rFonts w:ascii="Times New Roman" w:hAnsi="Times New Roman" w:cs="Times New Roman"/>
          <w:sz w:val="24"/>
          <w:szCs w:val="24"/>
        </w:rPr>
        <w:t xml:space="preserve">Вело-роллерный спорт сегодня становится всё популярнее, а благоустроенных мест для катания нет, в связи с чем, населению (прежде всего детям и молодежи) приходится использовать для этих целей общедомовые территории, тротуары и проезжую часть, что мешает окружающим и является серьезными </w:t>
      </w:r>
      <w:proofErr w:type="spellStart"/>
      <w:r w:rsidRPr="005F2DCC">
        <w:rPr>
          <w:rFonts w:ascii="Times New Roman" w:hAnsi="Times New Roman" w:cs="Times New Roman"/>
          <w:sz w:val="24"/>
          <w:szCs w:val="24"/>
        </w:rPr>
        <w:t>травмопасными</w:t>
      </w:r>
      <w:proofErr w:type="spellEnd"/>
      <w:r w:rsidRPr="005F2DCC">
        <w:rPr>
          <w:rFonts w:ascii="Times New Roman" w:hAnsi="Times New Roman" w:cs="Times New Roman"/>
          <w:sz w:val="24"/>
          <w:szCs w:val="24"/>
        </w:rPr>
        <w:t xml:space="preserve"> факторами, провоцирует ДТП на улицах поселка.</w:t>
      </w:r>
    </w:p>
    <w:p w:rsidR="005F2DCC" w:rsidRPr="005F2DCC" w:rsidRDefault="005F2DCC" w:rsidP="005F2DC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DCC">
        <w:rPr>
          <w:rFonts w:ascii="Times New Roman" w:hAnsi="Times New Roman" w:cs="Times New Roman"/>
          <w:sz w:val="24"/>
          <w:szCs w:val="24"/>
        </w:rPr>
        <w:t xml:space="preserve">Безопасная площадка должна находиться вдали от автомобильных дорог и быть оснащена современными фигурами для выполнения трюков. Таким образом, создание </w:t>
      </w:r>
      <w:proofErr w:type="spellStart"/>
      <w:r w:rsidRPr="005F2DCC">
        <w:rPr>
          <w:rFonts w:ascii="Times New Roman" w:hAnsi="Times New Roman" w:cs="Times New Roman"/>
          <w:sz w:val="24"/>
          <w:szCs w:val="24"/>
        </w:rPr>
        <w:t>скейт</w:t>
      </w:r>
      <w:proofErr w:type="spellEnd"/>
      <w:r w:rsidRPr="005F2DCC">
        <w:rPr>
          <w:rFonts w:ascii="Times New Roman" w:hAnsi="Times New Roman" w:cs="Times New Roman"/>
          <w:sz w:val="24"/>
          <w:szCs w:val="24"/>
        </w:rPr>
        <w:t>-площадки, а также велосипедной дорожки на территории домов № 6 по ул</w:t>
      </w:r>
      <w:proofErr w:type="gramStart"/>
      <w:r w:rsidRPr="005F2DC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F2DCC">
        <w:rPr>
          <w:rFonts w:ascii="Times New Roman" w:hAnsi="Times New Roman" w:cs="Times New Roman"/>
          <w:sz w:val="24"/>
          <w:szCs w:val="24"/>
        </w:rPr>
        <w:t xml:space="preserve">олодежная, д. № 1,2,6 по пер. Днепровский, д. № 8 по ул. Комсомольская, д. № 2,4,6,8,10 по ул. Ленина в </w:t>
      </w:r>
      <w:proofErr w:type="spellStart"/>
      <w:r w:rsidRPr="005F2DCC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5F2DCC">
        <w:rPr>
          <w:rFonts w:ascii="Times New Roman" w:hAnsi="Times New Roman" w:cs="Times New Roman"/>
          <w:sz w:val="24"/>
          <w:szCs w:val="24"/>
        </w:rPr>
        <w:t>. Верхнеднепровский позволит привлечь ещё большее внимание детей и молодежи к физической культуре и здоровью, поможет в борьбе с алкоголем и наркоманией, уменьшит риск ДТП с участием детей.</w:t>
      </w:r>
    </w:p>
    <w:p w:rsidR="005F2DCC" w:rsidRDefault="005F2DCC" w:rsidP="005F2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0E5" w:rsidRDefault="000C69E0" w:rsidP="005F2DCC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F2DCC">
        <w:rPr>
          <w:rFonts w:ascii="Times New Roman" w:hAnsi="Times New Roman" w:cs="Times New Roman"/>
          <w:sz w:val="24"/>
          <w:szCs w:val="24"/>
        </w:rPr>
        <w:t>В рамках данного проекта планируется произвести работы по планировке территории</w:t>
      </w:r>
      <w:r w:rsidR="00B56907">
        <w:rPr>
          <w:rFonts w:ascii="Times New Roman" w:hAnsi="Times New Roman" w:cs="Times New Roman"/>
          <w:sz w:val="24"/>
          <w:szCs w:val="24"/>
        </w:rPr>
        <w:t xml:space="preserve">, расчистке и уборке мусора, древесно-кустарниковых насаждений, укладке специального покрытия, установке оборудования: </w:t>
      </w:r>
      <w:r w:rsidR="00B56907" w:rsidRPr="00B56907">
        <w:rPr>
          <w:rFonts w:ascii="Times New Roman" w:hAnsi="Times New Roman" w:cs="Times New Roman"/>
          <w:spacing w:val="-2"/>
          <w:sz w:val="24"/>
          <w:szCs w:val="24"/>
        </w:rPr>
        <w:t>рампа горка, рампа мост, рельс наклонный, щит информационный</w:t>
      </w:r>
      <w:r w:rsidR="00B5690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D67003" w:rsidRPr="00B56907" w:rsidRDefault="00D67003" w:rsidP="005F2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907" w:rsidRDefault="00B56907" w:rsidP="00B5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Территорией реализации проекта является Смоленская область, Дорогобужский муниципальный округ, </w:t>
      </w:r>
      <w:proofErr w:type="spellStart"/>
      <w:r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>пгт</w:t>
      </w:r>
      <w:proofErr w:type="spellEnd"/>
      <w:r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Верхнеднепровский, </w:t>
      </w:r>
      <w:r w:rsidRPr="00EF4DF0">
        <w:rPr>
          <w:rFonts w:ascii="Times New Roman" w:hAnsi="Times New Roman" w:cs="Times New Roman"/>
          <w:sz w:val="24"/>
          <w:szCs w:val="24"/>
        </w:rPr>
        <w:t>ул. Молодежная, д. № 6, пер. Днепровский, д. № 1,2,6, ул. Комсомольская, д. 8, ул. Ленина, д. № 2,4,6,8,10.</w:t>
      </w:r>
      <w:proofErr w:type="gramEnd"/>
    </w:p>
    <w:p w:rsidR="00D67003" w:rsidRPr="00EF4DF0" w:rsidRDefault="00D67003" w:rsidP="00B5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6907" w:rsidRDefault="00B56907" w:rsidP="00B5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Планируемые сроки реализации инициативного проекта – </w:t>
      </w:r>
      <w:r w:rsidR="00815C2E" w:rsidRPr="00815C2E">
        <w:rPr>
          <w:rFonts w:ascii="Times New Roman" w:hAnsi="Times New Roman" w:cs="Times New Roman"/>
          <w:sz w:val="24"/>
          <w:szCs w:val="24"/>
          <w:shd w:val="clear" w:color="auto" w:fill="FFFFFF"/>
        </w:rPr>
        <w:t>до 31 декабря 2026 г.</w:t>
      </w:r>
    </w:p>
    <w:p w:rsidR="00D67003" w:rsidRPr="00B56907" w:rsidRDefault="00D67003" w:rsidP="00B5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EF4DF0" w:rsidRDefault="00B56907" w:rsidP="00D6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Предварительный расчет необходимых расходов на реализацию инициативного проекта</w:t>
      </w:r>
      <w:r w:rsidR="00D67003">
        <w:rPr>
          <w:rFonts w:ascii="Times New Roman" w:hAnsi="Times New Roman" w:cs="Times New Roman"/>
          <w:sz w:val="24"/>
          <w:szCs w:val="24"/>
        </w:rPr>
        <w:t xml:space="preserve"> составил в сумме </w:t>
      </w:r>
      <w:r w:rsidR="00D67003"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10032">
        <w:rPr>
          <w:rFonts w:ascii="Times New Roman" w:hAnsi="Times New Roman" w:cs="Times New Roman"/>
          <w:sz w:val="24"/>
          <w:szCs w:val="24"/>
          <w:shd w:val="clear" w:color="auto" w:fill="FFFFFF"/>
        </w:rPr>
        <w:t> 408 928</w:t>
      </w:r>
      <w:r w:rsidR="00322B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10032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D67003"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</w:t>
      </w:r>
      <w:r w:rsidR="00D6700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67003" w:rsidRPr="00D67003" w:rsidRDefault="00D67003" w:rsidP="00D6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C1" w:rsidRPr="003A4E21" w:rsidRDefault="00074AC1" w:rsidP="0007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E21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планируемом (возможном) финансовом, имущественном и (или) трудовом участии заинтересованных лиц в реализации  инициативного проекта:</w:t>
      </w:r>
    </w:p>
    <w:p w:rsidR="00EF4DF0" w:rsidRPr="00EF4DF0" w:rsidRDefault="00EF4DF0" w:rsidP="0007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522"/>
        <w:gridCol w:w="1913"/>
        <w:gridCol w:w="2334"/>
      </w:tblGrid>
      <w:tr w:rsidR="00074AC1" w:rsidRPr="00EF4DF0" w:rsidTr="00890AD6">
        <w:tc>
          <w:tcPr>
            <w:tcW w:w="576" w:type="dxa"/>
          </w:tcPr>
          <w:p w:rsidR="00074AC1" w:rsidRPr="00EF4DF0" w:rsidRDefault="00074AC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4522" w:type="dxa"/>
          </w:tcPr>
          <w:p w:rsidR="00074AC1" w:rsidRPr="00EF4DF0" w:rsidRDefault="00074AC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 источника</w:t>
            </w:r>
          </w:p>
        </w:tc>
        <w:tc>
          <w:tcPr>
            <w:tcW w:w="1913" w:type="dxa"/>
          </w:tcPr>
          <w:p w:rsidR="00074AC1" w:rsidRPr="00EF4DF0" w:rsidRDefault="00074AC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Сумма (рублей)</w:t>
            </w:r>
          </w:p>
        </w:tc>
        <w:tc>
          <w:tcPr>
            <w:tcW w:w="2334" w:type="dxa"/>
          </w:tcPr>
          <w:p w:rsidR="00074AC1" w:rsidRPr="00EF4DF0" w:rsidRDefault="00074AC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в общей сумме проекта (процентов) </w:t>
            </w:r>
          </w:p>
        </w:tc>
      </w:tr>
      <w:tr w:rsidR="00074AC1" w:rsidRPr="00EF4DF0" w:rsidTr="00890AD6">
        <w:tc>
          <w:tcPr>
            <w:tcW w:w="576" w:type="dxa"/>
          </w:tcPr>
          <w:p w:rsidR="00074AC1" w:rsidRPr="00EF4DF0" w:rsidRDefault="00074AC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22" w:type="dxa"/>
          </w:tcPr>
          <w:p w:rsidR="00074AC1" w:rsidRPr="003A4E21" w:rsidRDefault="00074AC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Средства областного бюджета</w:t>
            </w:r>
          </w:p>
        </w:tc>
        <w:tc>
          <w:tcPr>
            <w:tcW w:w="1913" w:type="dxa"/>
          </w:tcPr>
          <w:p w:rsidR="00074AC1" w:rsidRPr="00EF4DF0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2 990 000,00</w:t>
            </w:r>
          </w:p>
        </w:tc>
        <w:tc>
          <w:tcPr>
            <w:tcW w:w="2334" w:type="dxa"/>
          </w:tcPr>
          <w:p w:rsidR="00074AC1" w:rsidRPr="00EF4DF0" w:rsidRDefault="00B10032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55,28</w:t>
            </w:r>
          </w:p>
        </w:tc>
      </w:tr>
      <w:tr w:rsidR="00074AC1" w:rsidRPr="00EF4DF0" w:rsidTr="00890AD6">
        <w:tc>
          <w:tcPr>
            <w:tcW w:w="576" w:type="dxa"/>
          </w:tcPr>
          <w:p w:rsidR="00074AC1" w:rsidRPr="00EF4DF0" w:rsidRDefault="00074AC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22" w:type="dxa"/>
          </w:tcPr>
          <w:p w:rsidR="00074AC1" w:rsidRPr="003A4E21" w:rsidRDefault="00074AC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Средства местного бюджета</w:t>
            </w:r>
          </w:p>
        </w:tc>
        <w:tc>
          <w:tcPr>
            <w:tcW w:w="1913" w:type="dxa"/>
          </w:tcPr>
          <w:p w:rsidR="00074AC1" w:rsidRPr="00EF4DF0" w:rsidRDefault="003A4E21" w:rsidP="00B10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</w:t>
            </w:r>
            <w:r w:rsidR="00B10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418 928,22</w:t>
            </w:r>
          </w:p>
        </w:tc>
        <w:tc>
          <w:tcPr>
            <w:tcW w:w="2334" w:type="dxa"/>
          </w:tcPr>
          <w:p w:rsidR="00074AC1" w:rsidRPr="00EF4DF0" w:rsidRDefault="00B10032" w:rsidP="00305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44,72</w:t>
            </w:r>
          </w:p>
        </w:tc>
      </w:tr>
      <w:tr w:rsidR="003A4E21" w:rsidRPr="00EF4DF0" w:rsidTr="00890AD6">
        <w:tc>
          <w:tcPr>
            <w:tcW w:w="576" w:type="dxa"/>
          </w:tcPr>
          <w:p w:rsidR="003A4E21" w:rsidRPr="00EF4DF0" w:rsidRDefault="003A4E2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4522" w:type="dxa"/>
          </w:tcPr>
          <w:p w:rsidR="003A4E21" w:rsidRPr="003A4E21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Собственные средства местного бюджета</w:t>
            </w:r>
          </w:p>
        </w:tc>
        <w:tc>
          <w:tcPr>
            <w:tcW w:w="1913" w:type="dxa"/>
          </w:tcPr>
          <w:p w:rsidR="003A4E21" w:rsidRPr="00EF4DF0" w:rsidRDefault="00B10032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2 108 928,22</w:t>
            </w:r>
          </w:p>
        </w:tc>
        <w:tc>
          <w:tcPr>
            <w:tcW w:w="2334" w:type="dxa"/>
          </w:tcPr>
          <w:p w:rsidR="003A4E21" w:rsidRPr="00EF4DF0" w:rsidRDefault="00B10032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39,0</w:t>
            </w:r>
          </w:p>
        </w:tc>
      </w:tr>
      <w:tr w:rsidR="003A4E21" w:rsidRPr="00EF4DF0" w:rsidTr="00890AD6">
        <w:tc>
          <w:tcPr>
            <w:tcW w:w="576" w:type="dxa"/>
          </w:tcPr>
          <w:p w:rsidR="003A4E21" w:rsidRPr="00EF4DF0" w:rsidRDefault="003A4E2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2.2.</w:t>
            </w:r>
          </w:p>
        </w:tc>
        <w:tc>
          <w:tcPr>
            <w:tcW w:w="4522" w:type="dxa"/>
          </w:tcPr>
          <w:p w:rsidR="003A4E21" w:rsidRPr="003A4E21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Инициативные платежи физических лиц</w:t>
            </w:r>
          </w:p>
        </w:tc>
        <w:tc>
          <w:tcPr>
            <w:tcW w:w="1913" w:type="dxa"/>
          </w:tcPr>
          <w:p w:rsidR="003A4E21" w:rsidRPr="00EF4DF0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10 000,0</w:t>
            </w:r>
          </w:p>
        </w:tc>
        <w:tc>
          <w:tcPr>
            <w:tcW w:w="2334" w:type="dxa"/>
          </w:tcPr>
          <w:p w:rsidR="003A4E21" w:rsidRPr="00EF4DF0" w:rsidRDefault="003A4E21" w:rsidP="00B10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</w:t>
            </w:r>
            <w:r w:rsidR="00B10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3A4E21" w:rsidRPr="00EF4DF0" w:rsidTr="00890AD6">
        <w:tc>
          <w:tcPr>
            <w:tcW w:w="576" w:type="dxa"/>
          </w:tcPr>
          <w:p w:rsidR="003A4E21" w:rsidRPr="00EF4DF0" w:rsidRDefault="003A4E21" w:rsidP="00074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2.3.</w:t>
            </w:r>
          </w:p>
        </w:tc>
        <w:tc>
          <w:tcPr>
            <w:tcW w:w="4522" w:type="dxa"/>
          </w:tcPr>
          <w:p w:rsidR="003A4E21" w:rsidRPr="003A4E21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Инициативные платежи юридических лиц и индивидуальных предпринимателей</w:t>
            </w:r>
          </w:p>
        </w:tc>
        <w:tc>
          <w:tcPr>
            <w:tcW w:w="1913" w:type="dxa"/>
          </w:tcPr>
          <w:p w:rsidR="003A4E21" w:rsidRPr="00EF4DF0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300 000,0</w:t>
            </w:r>
          </w:p>
        </w:tc>
        <w:tc>
          <w:tcPr>
            <w:tcW w:w="2334" w:type="dxa"/>
          </w:tcPr>
          <w:p w:rsidR="003A4E21" w:rsidRPr="00EF4DF0" w:rsidRDefault="00B10032" w:rsidP="003A4E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5,54</w:t>
            </w:r>
          </w:p>
        </w:tc>
      </w:tr>
      <w:tr w:rsidR="003A4E21" w:rsidRPr="00EF4DF0" w:rsidTr="00890AD6">
        <w:tc>
          <w:tcPr>
            <w:tcW w:w="5098" w:type="dxa"/>
            <w:gridSpan w:val="2"/>
          </w:tcPr>
          <w:p w:rsidR="003A4E21" w:rsidRPr="00EF4DF0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913" w:type="dxa"/>
          </w:tcPr>
          <w:p w:rsidR="003A4E21" w:rsidRPr="00EF4DF0" w:rsidRDefault="003A4E21" w:rsidP="00B10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10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408 928,22</w:t>
            </w:r>
          </w:p>
        </w:tc>
        <w:tc>
          <w:tcPr>
            <w:tcW w:w="2334" w:type="dxa"/>
          </w:tcPr>
          <w:p w:rsidR="003A4E21" w:rsidRPr="00EF4DF0" w:rsidRDefault="003A4E21" w:rsidP="00074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</w:tr>
    </w:tbl>
    <w:p w:rsidR="006C4D3F" w:rsidRPr="00EF4DF0" w:rsidRDefault="00074AC1" w:rsidP="00A42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90AD6" w:rsidRPr="00EF4DF0">
        <w:rPr>
          <w:rFonts w:ascii="Times New Roman" w:hAnsi="Times New Roman" w:cs="Times New Roman"/>
          <w:sz w:val="24"/>
          <w:szCs w:val="24"/>
        </w:rPr>
        <w:t xml:space="preserve">Количество граждан, изъявивших желание принять трудовое участие в реализации </w:t>
      </w:r>
      <w:r w:rsidR="003A4E21"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="00890AD6" w:rsidRPr="00EF4DF0">
        <w:rPr>
          <w:rFonts w:ascii="Times New Roman" w:hAnsi="Times New Roman" w:cs="Times New Roman"/>
          <w:sz w:val="24"/>
          <w:szCs w:val="24"/>
        </w:rPr>
        <w:t xml:space="preserve">проекта: </w:t>
      </w:r>
      <w:r w:rsidR="00322B64">
        <w:rPr>
          <w:rFonts w:ascii="Times New Roman" w:hAnsi="Times New Roman" w:cs="Times New Roman"/>
          <w:sz w:val="24"/>
          <w:szCs w:val="24"/>
        </w:rPr>
        <w:t>97</w:t>
      </w:r>
      <w:r w:rsidR="00890AD6" w:rsidRPr="00EF4DF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90AD6" w:rsidRDefault="00890AD6" w:rsidP="006C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F0">
        <w:rPr>
          <w:rFonts w:ascii="Times New Roman" w:hAnsi="Times New Roman" w:cs="Times New Roman"/>
          <w:sz w:val="24"/>
          <w:szCs w:val="24"/>
        </w:rPr>
        <w:lastRenderedPageBreak/>
        <w:t xml:space="preserve">Нефинансовые формы участия в реализации </w:t>
      </w:r>
      <w:r w:rsidR="003A4E21"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Pr="00EF4DF0">
        <w:rPr>
          <w:rFonts w:ascii="Times New Roman" w:hAnsi="Times New Roman" w:cs="Times New Roman"/>
          <w:sz w:val="24"/>
          <w:szCs w:val="24"/>
        </w:rPr>
        <w:t>проекта (кроме трудового участия):</w:t>
      </w:r>
    </w:p>
    <w:p w:rsidR="00EF4DF0" w:rsidRPr="00EF4DF0" w:rsidRDefault="00EF4DF0" w:rsidP="006C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3109"/>
        <w:gridCol w:w="2028"/>
        <w:gridCol w:w="1878"/>
        <w:gridCol w:w="1915"/>
      </w:tblGrid>
      <w:tr w:rsidR="007C3A47" w:rsidRPr="00EF4DF0" w:rsidTr="00AD64A2">
        <w:tc>
          <w:tcPr>
            <w:tcW w:w="66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82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лица, фамилия, имя, отчество физического лица, индивидуального предпринимателя</w:t>
            </w:r>
          </w:p>
        </w:tc>
        <w:tc>
          <w:tcPr>
            <w:tcW w:w="208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Наименование формы нефинансового участия</w:t>
            </w:r>
          </w:p>
        </w:tc>
        <w:tc>
          <w:tcPr>
            <w:tcW w:w="202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4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Количество (единиц)</w:t>
            </w:r>
          </w:p>
        </w:tc>
      </w:tr>
      <w:tr w:rsidR="007C3A47" w:rsidRPr="00EF4DF0" w:rsidTr="00AD64A2">
        <w:tc>
          <w:tcPr>
            <w:tcW w:w="66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2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ИП Киселев А.Е.</w:t>
            </w:r>
          </w:p>
        </w:tc>
        <w:tc>
          <w:tcPr>
            <w:tcW w:w="208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трактор МТ3 для вывоза мусора</w:t>
            </w:r>
          </w:p>
        </w:tc>
        <w:tc>
          <w:tcPr>
            <w:tcW w:w="202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4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A47" w:rsidRPr="00EF4DF0" w:rsidTr="00AD64A2">
        <w:tc>
          <w:tcPr>
            <w:tcW w:w="66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2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ИП Киселев А.Е.</w:t>
            </w:r>
          </w:p>
        </w:tc>
        <w:tc>
          <w:tcPr>
            <w:tcW w:w="208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Хозяйственный инвентарь (лопаты, грабли)</w:t>
            </w:r>
          </w:p>
        </w:tc>
        <w:tc>
          <w:tcPr>
            <w:tcW w:w="202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4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C3A47" w:rsidRPr="00EF4DF0" w:rsidTr="00AD64A2">
        <w:tc>
          <w:tcPr>
            <w:tcW w:w="66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382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ООО «РУССТРОЙ»</w:t>
            </w:r>
          </w:p>
        </w:tc>
        <w:tc>
          <w:tcPr>
            <w:tcW w:w="208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Саженцы декоративных кустарников</w:t>
            </w:r>
          </w:p>
        </w:tc>
        <w:tc>
          <w:tcPr>
            <w:tcW w:w="202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4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3A47" w:rsidRPr="00EF4DF0" w:rsidTr="00AD64A2">
        <w:tc>
          <w:tcPr>
            <w:tcW w:w="66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2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ООО «РУССТРОЙ»</w:t>
            </w:r>
          </w:p>
        </w:tc>
        <w:tc>
          <w:tcPr>
            <w:tcW w:w="2080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 xml:space="preserve">Перчатки, мешки для сбора мусора </w:t>
            </w:r>
          </w:p>
        </w:tc>
        <w:tc>
          <w:tcPr>
            <w:tcW w:w="2026" w:type="dxa"/>
          </w:tcPr>
          <w:p w:rsidR="007C3A47" w:rsidRPr="00EF4DF0" w:rsidRDefault="007C3A47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40" w:type="dxa"/>
          </w:tcPr>
          <w:p w:rsidR="007C3A47" w:rsidRPr="00EF4DF0" w:rsidRDefault="0098708C" w:rsidP="00AD6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6C4D3F" w:rsidRDefault="006C4D3F" w:rsidP="003A4E21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="007C013C" w:rsidRDefault="007C013C" w:rsidP="007C013C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013C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C013C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7C013C">
        <w:rPr>
          <w:rFonts w:ascii="Times New Roman" w:hAnsi="Times New Roman" w:cs="Times New Roman"/>
          <w:sz w:val="24"/>
          <w:szCs w:val="24"/>
        </w:rPr>
        <w:t xml:space="preserve">, которые будут пользоваться результатами реализованного проекта регулярно – </w:t>
      </w:r>
      <w:r w:rsidR="00FE30E0">
        <w:rPr>
          <w:rFonts w:ascii="Times New Roman" w:hAnsi="Times New Roman" w:cs="Times New Roman"/>
          <w:sz w:val="24"/>
          <w:szCs w:val="24"/>
        </w:rPr>
        <w:t>2</w:t>
      </w:r>
      <w:r w:rsidRPr="007C013C">
        <w:rPr>
          <w:rFonts w:ascii="Times New Roman" w:hAnsi="Times New Roman" w:cs="Times New Roman"/>
          <w:sz w:val="24"/>
          <w:szCs w:val="24"/>
        </w:rPr>
        <w:t xml:space="preserve">306 человек </w:t>
      </w:r>
      <w:r w:rsidRPr="007C013C">
        <w:rPr>
          <w:rFonts w:ascii="Times New Roman" w:hAnsi="Times New Roman" w:cs="Times New Roman"/>
          <w:sz w:val="24"/>
        </w:rPr>
        <w:t xml:space="preserve">(данный расчет произведен на основании количества </w:t>
      </w:r>
      <w:r w:rsidR="00FE30E0">
        <w:rPr>
          <w:rFonts w:ascii="Times New Roman" w:hAnsi="Times New Roman" w:cs="Times New Roman"/>
          <w:sz w:val="24"/>
        </w:rPr>
        <w:t>подростков и детей</w:t>
      </w:r>
      <w:r w:rsidRPr="007C013C">
        <w:rPr>
          <w:rFonts w:ascii="Times New Roman" w:hAnsi="Times New Roman" w:cs="Times New Roman"/>
          <w:sz w:val="24"/>
        </w:rPr>
        <w:t>, проживающих в ближайших домах).</w:t>
      </w:r>
    </w:p>
    <w:p w:rsidR="000C69E0" w:rsidRDefault="000C69E0" w:rsidP="000C69E0">
      <w:pPr>
        <w:pStyle w:val="a5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9E0">
        <w:rPr>
          <w:rFonts w:ascii="Times New Roman" w:hAnsi="Times New Roman" w:cs="Times New Roman"/>
          <w:b/>
          <w:sz w:val="24"/>
          <w:szCs w:val="24"/>
        </w:rPr>
        <w:t xml:space="preserve">Инициативный проект «Благоустройство детской площадки во дворе </w:t>
      </w:r>
    </w:p>
    <w:p w:rsidR="006D5F36" w:rsidRDefault="000C69E0" w:rsidP="000C69E0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9E0">
        <w:rPr>
          <w:rFonts w:ascii="Times New Roman" w:hAnsi="Times New Roman" w:cs="Times New Roman"/>
          <w:b/>
          <w:sz w:val="24"/>
          <w:szCs w:val="24"/>
        </w:rPr>
        <w:t xml:space="preserve">многоквартирного жилого дома № 24 по ул. </w:t>
      </w:r>
      <w:proofErr w:type="gramStart"/>
      <w:r w:rsidRPr="000C69E0">
        <w:rPr>
          <w:rFonts w:ascii="Times New Roman" w:hAnsi="Times New Roman" w:cs="Times New Roman"/>
          <w:b/>
          <w:sz w:val="24"/>
          <w:szCs w:val="24"/>
        </w:rPr>
        <w:t>Советская</w:t>
      </w:r>
      <w:proofErr w:type="gramEnd"/>
      <w:r w:rsidRPr="000C69E0">
        <w:rPr>
          <w:rFonts w:ascii="Times New Roman" w:hAnsi="Times New Roman" w:cs="Times New Roman"/>
          <w:b/>
          <w:sz w:val="24"/>
          <w:szCs w:val="24"/>
        </w:rPr>
        <w:t xml:space="preserve"> п. Верхнеднепровский муниципального образования «Дорогобужский муниципальный округ» Смоленской области»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69E0" w:rsidRDefault="000C69E0" w:rsidP="000C69E0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9E0" w:rsidRDefault="000C69E0" w:rsidP="000C6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F40E5">
        <w:rPr>
          <w:rFonts w:ascii="Times New Roman" w:hAnsi="Times New Roman" w:cs="Times New Roman"/>
          <w:sz w:val="24"/>
          <w:szCs w:val="24"/>
        </w:rPr>
        <w:t>В состав инициативной группы входят 10 человек.</w:t>
      </w:r>
    </w:p>
    <w:p w:rsidR="000C69E0" w:rsidRDefault="000C69E0" w:rsidP="000C6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Инициативный проект направлен на решение следующей проблемы, имеющей приоритетное значение для жителей:</w:t>
      </w:r>
    </w:p>
    <w:p w:rsidR="000C69E0" w:rsidRDefault="000C69E0" w:rsidP="000C69E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69E0">
        <w:rPr>
          <w:rFonts w:ascii="Times New Roman" w:hAnsi="Times New Roman" w:cs="Times New Roman"/>
          <w:sz w:val="24"/>
          <w:szCs w:val="24"/>
        </w:rPr>
        <w:t>Реализация проекта по устройству детской игровой</w:t>
      </w:r>
      <w:r>
        <w:rPr>
          <w:rFonts w:ascii="Times New Roman" w:hAnsi="Times New Roman" w:cs="Times New Roman"/>
          <w:sz w:val="24"/>
          <w:szCs w:val="24"/>
        </w:rPr>
        <w:t xml:space="preserve"> площадки направлена на решение </w:t>
      </w:r>
    </w:p>
    <w:p w:rsidR="000C69E0" w:rsidRPr="000C69E0" w:rsidRDefault="000C69E0" w:rsidP="000C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69E0">
        <w:rPr>
          <w:rFonts w:ascii="Times New Roman" w:hAnsi="Times New Roman" w:cs="Times New Roman"/>
          <w:sz w:val="24"/>
          <w:szCs w:val="24"/>
        </w:rPr>
        <w:t xml:space="preserve">актуальной социальной проблемы отсутствия на </w:t>
      </w:r>
      <w:r w:rsidR="000F1F56"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0C69E0">
        <w:rPr>
          <w:rFonts w:ascii="Times New Roman" w:hAnsi="Times New Roman" w:cs="Times New Roman"/>
          <w:sz w:val="24"/>
          <w:szCs w:val="24"/>
        </w:rPr>
        <w:t>территории детских площадок, игровых зон.</w:t>
      </w:r>
    </w:p>
    <w:p w:rsidR="000C69E0" w:rsidRDefault="000C69E0" w:rsidP="000C69E0">
      <w:pPr>
        <w:spacing w:after="0"/>
        <w:ind w:left="284" w:firstLine="35"/>
        <w:jc w:val="both"/>
        <w:rPr>
          <w:rFonts w:ascii="Times New Roman" w:hAnsi="Times New Roman" w:cs="Times New Roman"/>
          <w:sz w:val="24"/>
          <w:szCs w:val="24"/>
        </w:rPr>
      </w:pPr>
      <w:r w:rsidRPr="000C69E0">
        <w:rPr>
          <w:rFonts w:ascii="Times New Roman" w:hAnsi="Times New Roman" w:cs="Times New Roman"/>
          <w:sz w:val="24"/>
          <w:szCs w:val="24"/>
        </w:rPr>
        <w:t>Проблема отсутствия места для полезного время</w:t>
      </w:r>
      <w:r w:rsidR="0041321D">
        <w:rPr>
          <w:rFonts w:ascii="Times New Roman" w:hAnsi="Times New Roman" w:cs="Times New Roman"/>
          <w:sz w:val="24"/>
          <w:szCs w:val="24"/>
        </w:rPr>
        <w:t>пре</w:t>
      </w:r>
      <w:r w:rsidRPr="000C69E0">
        <w:rPr>
          <w:rFonts w:ascii="Times New Roman" w:hAnsi="Times New Roman" w:cs="Times New Roman"/>
          <w:sz w:val="24"/>
          <w:szCs w:val="24"/>
        </w:rPr>
        <w:t xml:space="preserve">провождения детей возникла у </w:t>
      </w:r>
    </w:p>
    <w:p w:rsidR="000C69E0" w:rsidRPr="000C69E0" w:rsidRDefault="000C69E0" w:rsidP="000C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69E0">
        <w:rPr>
          <w:rFonts w:ascii="Times New Roman" w:hAnsi="Times New Roman" w:cs="Times New Roman"/>
          <w:sz w:val="24"/>
          <w:szCs w:val="24"/>
        </w:rPr>
        <w:t xml:space="preserve">жителей ул. </w:t>
      </w:r>
      <w:proofErr w:type="gramStart"/>
      <w:r w:rsidRPr="000C69E0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0C69E0">
        <w:rPr>
          <w:rFonts w:ascii="Times New Roman" w:hAnsi="Times New Roman" w:cs="Times New Roman"/>
          <w:sz w:val="24"/>
          <w:szCs w:val="24"/>
        </w:rPr>
        <w:t xml:space="preserve">, д. № 24, давно. Молодые родители, проживающие на ул. </w:t>
      </w:r>
      <w:proofErr w:type="gramStart"/>
      <w:r w:rsidRPr="000C69E0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0C69E0">
        <w:rPr>
          <w:rFonts w:ascii="Times New Roman" w:hAnsi="Times New Roman" w:cs="Times New Roman"/>
          <w:sz w:val="24"/>
          <w:szCs w:val="24"/>
        </w:rPr>
        <w:t>, д. 24 обеспокоены тем, что им некуда пойти со своими детьми погулять.</w:t>
      </w:r>
    </w:p>
    <w:p w:rsidR="000C69E0" w:rsidRDefault="000C69E0" w:rsidP="000C69E0">
      <w:pPr>
        <w:spacing w:after="0"/>
        <w:ind w:left="284" w:firstLine="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C69E0">
        <w:rPr>
          <w:rFonts w:ascii="Times New Roman" w:hAnsi="Times New Roman" w:cs="Times New Roman"/>
          <w:sz w:val="24"/>
          <w:szCs w:val="24"/>
        </w:rPr>
        <w:t xml:space="preserve">Стоит отметить, что детская игровая площадка будет </w:t>
      </w:r>
      <w:proofErr w:type="gramStart"/>
      <w:r w:rsidRPr="000C69E0">
        <w:rPr>
          <w:rFonts w:ascii="Times New Roman" w:hAnsi="Times New Roman" w:cs="Times New Roman"/>
          <w:sz w:val="24"/>
          <w:szCs w:val="24"/>
        </w:rPr>
        <w:t>актуальны</w:t>
      </w:r>
      <w:proofErr w:type="gramEnd"/>
      <w:r w:rsidRPr="000C69E0">
        <w:rPr>
          <w:rFonts w:ascii="Times New Roman" w:hAnsi="Times New Roman" w:cs="Times New Roman"/>
          <w:sz w:val="24"/>
          <w:szCs w:val="24"/>
        </w:rPr>
        <w:t xml:space="preserve"> не только для жителей</w:t>
      </w:r>
      <w:r w:rsidRPr="000C69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C69E0" w:rsidRPr="000C69E0" w:rsidRDefault="000C69E0" w:rsidP="000C69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9E0">
        <w:rPr>
          <w:rFonts w:ascii="Times New Roman" w:hAnsi="Times New Roman" w:cs="Times New Roman"/>
          <w:sz w:val="24"/>
          <w:szCs w:val="24"/>
        </w:rPr>
        <w:t>ул. Советская, д. 24, но также будут востребованы</w:t>
      </w:r>
      <w:r w:rsidRPr="000C69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69E0">
        <w:rPr>
          <w:rFonts w:ascii="Times New Roman" w:hAnsi="Times New Roman" w:cs="Times New Roman"/>
          <w:sz w:val="24"/>
          <w:szCs w:val="24"/>
        </w:rPr>
        <w:t xml:space="preserve">жителями 38 (тридцати восьми) близлежащих домов по ул. Советская, ул. Дорогобужская, ул. Школьная, ул. П-Лумумбы, </w:t>
      </w:r>
      <w:r w:rsidRPr="000C69E0">
        <w:rPr>
          <w:rFonts w:ascii="Times New Roman" w:hAnsi="Times New Roman" w:cs="Times New Roman"/>
          <w:sz w:val="24"/>
          <w:szCs w:val="24"/>
          <w:shd w:val="clear" w:color="auto" w:fill="FFFFFF"/>
        </w:rPr>
        <w:t>так как данная территория находится в удалении от основной, оснащенной территории благоустроенными зонами для отдыха детей всех возрастов.</w:t>
      </w:r>
      <w:r w:rsidRPr="000C69E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0C69E0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вынуждены проводить свободное время гуляя вдоль дороги, что</w:t>
      </w:r>
      <w:r w:rsidRPr="000C69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0C69E0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создает угрозу для их безопасности, либо проводить время на неблагоустроенном пустыре возле домов №№ 20,22,24,26 по ул. Советская, д. №№ 1,3 по ул. Дорогобужская, по ул. Школьная, ул. П-Лумумбы.</w:t>
      </w:r>
    </w:p>
    <w:p w:rsidR="000C69E0" w:rsidRDefault="000C69E0" w:rsidP="000C69E0">
      <w:pPr>
        <w:spacing w:after="0"/>
        <w:ind w:left="284" w:firstLine="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9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Start"/>
      <w:r w:rsidRPr="000C69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свою очередь, благоустройство территории по </w:t>
      </w:r>
      <w:r w:rsidRPr="000C69E0">
        <w:rPr>
          <w:rFonts w:ascii="Times New Roman" w:hAnsi="Times New Roman" w:cs="Times New Roman"/>
          <w:sz w:val="24"/>
          <w:szCs w:val="24"/>
        </w:rPr>
        <w:t>ул. Советская, д. 24</w:t>
      </w:r>
      <w:r w:rsidRPr="000C69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позволит создать </w:t>
      </w:r>
      <w:proofErr w:type="gramEnd"/>
    </w:p>
    <w:p w:rsidR="000C69E0" w:rsidRPr="000C69E0" w:rsidRDefault="000C69E0" w:rsidP="000C69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9E0">
        <w:rPr>
          <w:rFonts w:ascii="Times New Roman" w:hAnsi="Times New Roman" w:cs="Times New Roman"/>
          <w:sz w:val="24"/>
          <w:szCs w:val="24"/>
          <w:shd w:val="clear" w:color="auto" w:fill="FFFFFF"/>
        </w:rPr>
        <w:t>местный островок детского отдыха, веселья и смеха. Детская игровая площадка будет оборудован</w:t>
      </w:r>
      <w:r w:rsidR="0041321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0C69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открытой местности, напротив домов, что позволит взрослым наблюдать за детьми.</w:t>
      </w:r>
    </w:p>
    <w:p w:rsidR="000C69E0" w:rsidRDefault="000C69E0" w:rsidP="000C69E0">
      <w:pPr>
        <w:tabs>
          <w:tab w:val="left" w:pos="1460"/>
        </w:tabs>
        <w:spacing w:before="1" w:after="0" w:line="266" w:lineRule="auto"/>
        <w:ind w:left="284" w:right="278"/>
        <w:jc w:val="both"/>
        <w:rPr>
          <w:rFonts w:ascii="Times New Roman" w:hAnsi="Times New Roman" w:cs="Times New Roman"/>
          <w:sz w:val="24"/>
          <w:szCs w:val="24"/>
        </w:rPr>
      </w:pPr>
      <w:r w:rsidRPr="000C69E0">
        <w:rPr>
          <w:rFonts w:ascii="Times New Roman" w:hAnsi="Times New Roman" w:cs="Times New Roman"/>
          <w:sz w:val="24"/>
          <w:szCs w:val="24"/>
        </w:rPr>
        <w:t xml:space="preserve">   В наше время очень важно повысить уровень физкультурно-массовой работы </w:t>
      </w:r>
      <w:proofErr w:type="gramStart"/>
      <w:r w:rsidRPr="000C69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C6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9E0" w:rsidRPr="000C69E0" w:rsidRDefault="000C69E0" w:rsidP="000C69E0">
      <w:pPr>
        <w:tabs>
          <w:tab w:val="left" w:pos="1460"/>
        </w:tabs>
        <w:spacing w:before="1" w:after="0" w:line="266" w:lineRule="auto"/>
        <w:ind w:right="278"/>
        <w:jc w:val="both"/>
        <w:rPr>
          <w:rFonts w:ascii="Times New Roman" w:hAnsi="Times New Roman" w:cs="Times New Roman"/>
          <w:sz w:val="24"/>
          <w:szCs w:val="24"/>
        </w:rPr>
      </w:pPr>
      <w:r w:rsidRPr="000C69E0">
        <w:rPr>
          <w:rFonts w:ascii="Times New Roman" w:hAnsi="Times New Roman" w:cs="Times New Roman"/>
          <w:sz w:val="24"/>
          <w:szCs w:val="24"/>
        </w:rPr>
        <w:t xml:space="preserve">людьми для того чтобы предотвратить угрозы социального характера. Площадку можно будет посещать круглый год. Благоустроенная территория позволит занять </w:t>
      </w:r>
      <w:r w:rsidRPr="000C69E0">
        <w:rPr>
          <w:rFonts w:ascii="Times New Roman" w:hAnsi="Times New Roman" w:cs="Times New Roman"/>
          <w:sz w:val="24"/>
          <w:szCs w:val="24"/>
        </w:rPr>
        <w:lastRenderedPageBreak/>
        <w:t>детей и оградить их от  опасных необдуманных поступков и ситуаций, угрожающих их здоровью, а также создаст благоприятную среду, ориентированную на сбережение здоровья и обеспечивающую здоровый образ жизни детей.  И что немало важно позволит улучшить комфорт и качество жизни людей, решит множество проблем организации досуга.</w:t>
      </w:r>
    </w:p>
    <w:p w:rsidR="000C69E0" w:rsidRPr="000C69E0" w:rsidRDefault="000C69E0" w:rsidP="000C69E0">
      <w:pPr>
        <w:spacing w:before="39"/>
        <w:ind w:right="-141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рамках данного проекта планируется произвести работы по планировке территории, расчистке и уборке мусора, древесно-кустарниковых насаждений, укладке специального покрытия, установке оборудования:</w:t>
      </w:r>
      <w:r w:rsidRPr="000C69E0">
        <w:rPr>
          <w:spacing w:val="-2"/>
          <w:sz w:val="27"/>
        </w:rPr>
        <w:t xml:space="preserve"> </w:t>
      </w:r>
      <w:r w:rsidRPr="000C69E0">
        <w:rPr>
          <w:rFonts w:ascii="Times New Roman" w:hAnsi="Times New Roman" w:cs="Times New Roman"/>
          <w:spacing w:val="-2"/>
          <w:sz w:val="24"/>
          <w:szCs w:val="24"/>
        </w:rPr>
        <w:t>информационный щит</w:t>
      </w:r>
      <w:r>
        <w:rPr>
          <w:spacing w:val="-2"/>
          <w:sz w:val="27"/>
        </w:rPr>
        <w:t xml:space="preserve">, </w:t>
      </w:r>
      <w:r w:rsidRPr="000C69E0">
        <w:rPr>
          <w:rFonts w:ascii="Times New Roman" w:hAnsi="Times New Roman" w:cs="Times New Roman"/>
          <w:spacing w:val="-2"/>
          <w:sz w:val="24"/>
          <w:szCs w:val="24"/>
        </w:rPr>
        <w:t>урна</w:t>
      </w:r>
      <w:r w:rsidR="0041321D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0C69E0">
        <w:rPr>
          <w:rFonts w:ascii="Times New Roman" w:hAnsi="Times New Roman" w:cs="Times New Roman"/>
          <w:spacing w:val="-2"/>
          <w:sz w:val="24"/>
          <w:szCs w:val="24"/>
        </w:rPr>
        <w:t xml:space="preserve"> диван, качалка - балансир «средняя»</w:t>
      </w:r>
      <w:r>
        <w:rPr>
          <w:spacing w:val="-2"/>
          <w:sz w:val="27"/>
        </w:rPr>
        <w:t xml:space="preserve">, </w:t>
      </w:r>
      <w:r w:rsidRPr="000C69E0">
        <w:rPr>
          <w:rFonts w:ascii="Times New Roman" w:hAnsi="Times New Roman" w:cs="Times New Roman"/>
          <w:spacing w:val="-2"/>
          <w:sz w:val="24"/>
          <w:szCs w:val="24"/>
        </w:rPr>
        <w:t>карусель</w:t>
      </w:r>
      <w:r>
        <w:rPr>
          <w:spacing w:val="-2"/>
          <w:sz w:val="27"/>
        </w:rPr>
        <w:t xml:space="preserve">, </w:t>
      </w:r>
      <w:r w:rsidRPr="000C69E0">
        <w:rPr>
          <w:rFonts w:ascii="Times New Roman" w:hAnsi="Times New Roman" w:cs="Times New Roman"/>
          <w:spacing w:val="-2"/>
          <w:sz w:val="24"/>
          <w:szCs w:val="24"/>
        </w:rPr>
        <w:t>качели двойные</w:t>
      </w:r>
      <w:proofErr w:type="gramStart"/>
      <w:r>
        <w:rPr>
          <w:spacing w:val="-2"/>
          <w:sz w:val="27"/>
        </w:rPr>
        <w:t xml:space="preserve"> ,</w:t>
      </w:r>
      <w:proofErr w:type="gramEnd"/>
      <w:r>
        <w:rPr>
          <w:spacing w:val="-2"/>
          <w:sz w:val="27"/>
        </w:rPr>
        <w:t xml:space="preserve"> </w:t>
      </w:r>
      <w:r w:rsidRPr="000C69E0">
        <w:rPr>
          <w:rFonts w:ascii="Times New Roman" w:hAnsi="Times New Roman" w:cs="Times New Roman"/>
          <w:spacing w:val="-2"/>
          <w:sz w:val="24"/>
          <w:szCs w:val="24"/>
        </w:rPr>
        <w:t>детский   игровой комплекс</w:t>
      </w:r>
      <w:r>
        <w:rPr>
          <w:spacing w:val="-2"/>
          <w:sz w:val="27"/>
        </w:rPr>
        <w:t xml:space="preserve">, </w:t>
      </w:r>
      <w:r w:rsidRPr="000C69E0">
        <w:rPr>
          <w:rFonts w:ascii="Times New Roman" w:hAnsi="Times New Roman" w:cs="Times New Roman"/>
          <w:spacing w:val="-2"/>
          <w:sz w:val="24"/>
          <w:szCs w:val="24"/>
        </w:rPr>
        <w:t>качалка на пружине «Носорог»</w:t>
      </w:r>
      <w:r>
        <w:rPr>
          <w:spacing w:val="-2"/>
          <w:sz w:val="27"/>
        </w:rPr>
        <w:t xml:space="preserve"> .</w:t>
      </w:r>
    </w:p>
    <w:p w:rsidR="000C69E0" w:rsidRDefault="000C69E0" w:rsidP="000C6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Территорией реализации проекта является Смоленская область, Дорогобужский муниципальный округ, </w:t>
      </w:r>
      <w:proofErr w:type="spellStart"/>
      <w:r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>пгт</w:t>
      </w:r>
      <w:proofErr w:type="spellEnd"/>
      <w:r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Верхнеднепровский, </w:t>
      </w:r>
      <w:r w:rsidRPr="00EF4DF0">
        <w:rPr>
          <w:rFonts w:ascii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>Советская</w:t>
      </w:r>
      <w:r w:rsidRPr="00EF4DF0">
        <w:rPr>
          <w:rFonts w:ascii="Times New Roman" w:hAnsi="Times New Roman" w:cs="Times New Roman"/>
          <w:sz w:val="24"/>
          <w:szCs w:val="24"/>
        </w:rPr>
        <w:t xml:space="preserve">, д. № </w:t>
      </w:r>
      <w:r>
        <w:rPr>
          <w:rFonts w:ascii="Times New Roman" w:hAnsi="Times New Roman" w:cs="Times New Roman"/>
          <w:sz w:val="24"/>
          <w:szCs w:val="24"/>
        </w:rPr>
        <w:t>24.</w:t>
      </w:r>
    </w:p>
    <w:p w:rsidR="000C69E0" w:rsidRPr="00EF4DF0" w:rsidRDefault="000C69E0" w:rsidP="000C6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9E0" w:rsidRPr="00B56907" w:rsidRDefault="000C69E0" w:rsidP="000C6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Планируемые сроки реализации инициативного проекта – </w:t>
      </w:r>
      <w:r w:rsidR="00815C2E" w:rsidRPr="00815C2E">
        <w:rPr>
          <w:rFonts w:ascii="Times New Roman" w:hAnsi="Times New Roman" w:cs="Times New Roman"/>
          <w:sz w:val="24"/>
          <w:szCs w:val="24"/>
          <w:shd w:val="clear" w:color="auto" w:fill="FFFFFF"/>
        </w:rPr>
        <w:t>до 31 декабря 2026 г.</w:t>
      </w:r>
    </w:p>
    <w:p w:rsidR="000C69E0" w:rsidRDefault="000C69E0" w:rsidP="000C6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Предварительный расчет необходимых расходов на реализацию инициативного проекта составил в сумме </w:t>
      </w:r>
      <w:r w:rsidR="00322B64" w:rsidRPr="00322B64">
        <w:rPr>
          <w:rFonts w:ascii="Times New Roman" w:hAnsi="Times New Roman" w:cs="Times New Roman"/>
          <w:sz w:val="24"/>
          <w:szCs w:val="24"/>
        </w:rPr>
        <w:t>2</w:t>
      </w:r>
      <w:r w:rsidR="00B10032">
        <w:rPr>
          <w:rFonts w:ascii="Times New Roman" w:hAnsi="Times New Roman" w:cs="Times New Roman"/>
          <w:sz w:val="24"/>
          <w:szCs w:val="24"/>
        </w:rPr>
        <w:t> 352 732</w:t>
      </w:r>
      <w:r w:rsidR="00322B64" w:rsidRPr="00322B64">
        <w:rPr>
          <w:rFonts w:ascii="Times New Roman" w:hAnsi="Times New Roman" w:cs="Times New Roman"/>
          <w:sz w:val="24"/>
          <w:szCs w:val="24"/>
        </w:rPr>
        <w:t>,</w:t>
      </w:r>
      <w:r w:rsidR="00B10032">
        <w:rPr>
          <w:rFonts w:ascii="Times New Roman" w:hAnsi="Times New Roman" w:cs="Times New Roman"/>
          <w:sz w:val="24"/>
          <w:szCs w:val="24"/>
        </w:rPr>
        <w:t>32</w:t>
      </w:r>
      <w:r w:rsidR="00322B64" w:rsidRPr="00322B6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22B6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C69E0" w:rsidRPr="00D67003" w:rsidRDefault="000C69E0" w:rsidP="000C6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9E0" w:rsidRPr="003A4E21" w:rsidRDefault="000C69E0" w:rsidP="000C6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E21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планируемом (возможном) финансовом, имущественном и (или) трудовом участии заинтересованных лиц в реализации  инициативного проекта:</w:t>
      </w:r>
    </w:p>
    <w:p w:rsidR="000C69E0" w:rsidRPr="00EF4DF0" w:rsidRDefault="000C69E0" w:rsidP="000C6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522"/>
        <w:gridCol w:w="1913"/>
        <w:gridCol w:w="2334"/>
      </w:tblGrid>
      <w:tr w:rsidR="000C69E0" w:rsidRPr="00EF4DF0" w:rsidTr="00FA32ED">
        <w:tc>
          <w:tcPr>
            <w:tcW w:w="576" w:type="dxa"/>
          </w:tcPr>
          <w:p w:rsidR="000C69E0" w:rsidRPr="00EF4DF0" w:rsidRDefault="000C69E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4522" w:type="dxa"/>
          </w:tcPr>
          <w:p w:rsidR="000C69E0" w:rsidRPr="00EF4DF0" w:rsidRDefault="000C69E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 источника</w:t>
            </w:r>
          </w:p>
        </w:tc>
        <w:tc>
          <w:tcPr>
            <w:tcW w:w="1913" w:type="dxa"/>
          </w:tcPr>
          <w:p w:rsidR="000C69E0" w:rsidRPr="00EF4DF0" w:rsidRDefault="000C69E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Сумма (рублей)</w:t>
            </w:r>
          </w:p>
        </w:tc>
        <w:tc>
          <w:tcPr>
            <w:tcW w:w="2334" w:type="dxa"/>
          </w:tcPr>
          <w:p w:rsidR="000C69E0" w:rsidRPr="00EF4DF0" w:rsidRDefault="000C69E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в общей сумме проекта (процентов) </w:t>
            </w:r>
          </w:p>
        </w:tc>
      </w:tr>
      <w:tr w:rsidR="000C69E0" w:rsidRPr="00EF4DF0" w:rsidTr="00FA32ED">
        <w:tc>
          <w:tcPr>
            <w:tcW w:w="576" w:type="dxa"/>
          </w:tcPr>
          <w:p w:rsidR="000C69E0" w:rsidRPr="00EF4DF0" w:rsidRDefault="000C69E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22" w:type="dxa"/>
          </w:tcPr>
          <w:p w:rsidR="000C69E0" w:rsidRPr="003A4E21" w:rsidRDefault="000C69E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Средства областного бюджета</w:t>
            </w:r>
          </w:p>
        </w:tc>
        <w:tc>
          <w:tcPr>
            <w:tcW w:w="1913" w:type="dxa"/>
          </w:tcPr>
          <w:p w:rsidR="000C69E0" w:rsidRPr="00EF4DF0" w:rsidRDefault="00B10032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1 242 732,32</w:t>
            </w:r>
          </w:p>
        </w:tc>
        <w:tc>
          <w:tcPr>
            <w:tcW w:w="2334" w:type="dxa"/>
          </w:tcPr>
          <w:p w:rsidR="000C69E0" w:rsidRPr="00EF4DF0" w:rsidRDefault="00B10032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52,82</w:t>
            </w:r>
          </w:p>
        </w:tc>
      </w:tr>
      <w:tr w:rsidR="000C69E0" w:rsidRPr="00EF4DF0" w:rsidTr="00FA32ED">
        <w:tc>
          <w:tcPr>
            <w:tcW w:w="576" w:type="dxa"/>
          </w:tcPr>
          <w:p w:rsidR="000C69E0" w:rsidRPr="00EF4DF0" w:rsidRDefault="000C69E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22" w:type="dxa"/>
          </w:tcPr>
          <w:p w:rsidR="000C69E0" w:rsidRPr="003A4E21" w:rsidRDefault="000C69E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Средства местного бюджета</w:t>
            </w:r>
          </w:p>
        </w:tc>
        <w:tc>
          <w:tcPr>
            <w:tcW w:w="1913" w:type="dxa"/>
          </w:tcPr>
          <w:p w:rsidR="000C69E0" w:rsidRPr="00EF4DF0" w:rsidRDefault="00322B64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1 110 000,00</w:t>
            </w:r>
          </w:p>
        </w:tc>
        <w:tc>
          <w:tcPr>
            <w:tcW w:w="2334" w:type="dxa"/>
          </w:tcPr>
          <w:p w:rsidR="000C69E0" w:rsidRPr="00EF4DF0" w:rsidRDefault="00B10032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47,18</w:t>
            </w:r>
          </w:p>
        </w:tc>
      </w:tr>
      <w:tr w:rsidR="000C69E0" w:rsidRPr="00EF4DF0" w:rsidTr="00FA32ED">
        <w:tc>
          <w:tcPr>
            <w:tcW w:w="576" w:type="dxa"/>
          </w:tcPr>
          <w:p w:rsidR="000C69E0" w:rsidRPr="00EF4DF0" w:rsidRDefault="000C69E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4522" w:type="dxa"/>
          </w:tcPr>
          <w:p w:rsidR="000C69E0" w:rsidRPr="003A4E21" w:rsidRDefault="000C69E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Собственные средства местного бюджета</w:t>
            </w:r>
          </w:p>
        </w:tc>
        <w:tc>
          <w:tcPr>
            <w:tcW w:w="1913" w:type="dxa"/>
          </w:tcPr>
          <w:p w:rsidR="000C69E0" w:rsidRPr="00EF4DF0" w:rsidRDefault="00322B64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800 000,00</w:t>
            </w:r>
          </w:p>
        </w:tc>
        <w:tc>
          <w:tcPr>
            <w:tcW w:w="2334" w:type="dxa"/>
          </w:tcPr>
          <w:p w:rsidR="000C69E0" w:rsidRPr="00EF4DF0" w:rsidRDefault="00B10032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34,0</w:t>
            </w:r>
          </w:p>
        </w:tc>
      </w:tr>
      <w:tr w:rsidR="000C69E0" w:rsidRPr="00EF4DF0" w:rsidTr="00FA32ED">
        <w:tc>
          <w:tcPr>
            <w:tcW w:w="576" w:type="dxa"/>
          </w:tcPr>
          <w:p w:rsidR="000C69E0" w:rsidRPr="00EF4DF0" w:rsidRDefault="000C69E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2.2.</w:t>
            </w:r>
          </w:p>
        </w:tc>
        <w:tc>
          <w:tcPr>
            <w:tcW w:w="4522" w:type="dxa"/>
          </w:tcPr>
          <w:p w:rsidR="000C69E0" w:rsidRPr="003A4E21" w:rsidRDefault="000C69E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Инициативные платежи физических лиц</w:t>
            </w:r>
          </w:p>
        </w:tc>
        <w:tc>
          <w:tcPr>
            <w:tcW w:w="1913" w:type="dxa"/>
          </w:tcPr>
          <w:p w:rsidR="000C69E0" w:rsidRPr="00EF4DF0" w:rsidRDefault="000C69E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10 000,0</w:t>
            </w:r>
          </w:p>
        </w:tc>
        <w:tc>
          <w:tcPr>
            <w:tcW w:w="2334" w:type="dxa"/>
          </w:tcPr>
          <w:p w:rsidR="000C69E0" w:rsidRPr="00EF4DF0" w:rsidRDefault="000C69E0" w:rsidP="00B10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</w:t>
            </w:r>
            <w:r w:rsidR="00322B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B10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0C69E0" w:rsidRPr="00EF4DF0" w:rsidTr="00FA32ED">
        <w:tc>
          <w:tcPr>
            <w:tcW w:w="576" w:type="dxa"/>
          </w:tcPr>
          <w:p w:rsidR="000C69E0" w:rsidRPr="00EF4DF0" w:rsidRDefault="000C69E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2.3.</w:t>
            </w:r>
          </w:p>
        </w:tc>
        <w:tc>
          <w:tcPr>
            <w:tcW w:w="4522" w:type="dxa"/>
          </w:tcPr>
          <w:p w:rsidR="000C69E0" w:rsidRPr="003A4E21" w:rsidRDefault="000C69E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Инициативные платежи юридических лиц и индивидуальных предпринимателей</w:t>
            </w:r>
          </w:p>
        </w:tc>
        <w:tc>
          <w:tcPr>
            <w:tcW w:w="1913" w:type="dxa"/>
          </w:tcPr>
          <w:p w:rsidR="000C69E0" w:rsidRPr="00EF4DF0" w:rsidRDefault="000C69E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300 000,0</w:t>
            </w:r>
          </w:p>
        </w:tc>
        <w:tc>
          <w:tcPr>
            <w:tcW w:w="2334" w:type="dxa"/>
          </w:tcPr>
          <w:p w:rsidR="000C69E0" w:rsidRPr="00EF4DF0" w:rsidRDefault="00B10032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12,75</w:t>
            </w:r>
          </w:p>
        </w:tc>
      </w:tr>
      <w:tr w:rsidR="000C69E0" w:rsidRPr="00EF4DF0" w:rsidTr="00FA32ED">
        <w:tc>
          <w:tcPr>
            <w:tcW w:w="5098" w:type="dxa"/>
            <w:gridSpan w:val="2"/>
          </w:tcPr>
          <w:p w:rsidR="000C69E0" w:rsidRPr="00EF4DF0" w:rsidRDefault="000C69E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913" w:type="dxa"/>
          </w:tcPr>
          <w:p w:rsidR="000C69E0" w:rsidRPr="00EF4DF0" w:rsidRDefault="00BF0F40" w:rsidP="00B10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B10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352 732,22</w:t>
            </w:r>
          </w:p>
        </w:tc>
        <w:tc>
          <w:tcPr>
            <w:tcW w:w="2334" w:type="dxa"/>
          </w:tcPr>
          <w:p w:rsidR="000C69E0" w:rsidRPr="00EF4DF0" w:rsidRDefault="000C69E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</w:tr>
    </w:tbl>
    <w:p w:rsidR="00322B64" w:rsidRDefault="00322B64" w:rsidP="00322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2B64" w:rsidRPr="00EF4DF0" w:rsidRDefault="00322B64" w:rsidP="00322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F0">
        <w:rPr>
          <w:rFonts w:ascii="Times New Roman" w:hAnsi="Times New Roman" w:cs="Times New Roman"/>
          <w:sz w:val="24"/>
          <w:szCs w:val="24"/>
        </w:rPr>
        <w:t xml:space="preserve">Количество граждан, изъявивших желание принять трудовое участие в реализации </w:t>
      </w:r>
      <w:r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Pr="00EF4DF0">
        <w:rPr>
          <w:rFonts w:ascii="Times New Roman" w:hAnsi="Times New Roman" w:cs="Times New Roman"/>
          <w:sz w:val="24"/>
          <w:szCs w:val="24"/>
        </w:rPr>
        <w:t xml:space="preserve">проекта: </w:t>
      </w:r>
      <w:r>
        <w:rPr>
          <w:rFonts w:ascii="Times New Roman" w:hAnsi="Times New Roman" w:cs="Times New Roman"/>
          <w:sz w:val="24"/>
          <w:szCs w:val="24"/>
        </w:rPr>
        <w:t>174</w:t>
      </w:r>
      <w:r w:rsidRPr="00EF4DF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322B64" w:rsidRDefault="00322B64" w:rsidP="00322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F0">
        <w:rPr>
          <w:rFonts w:ascii="Times New Roman" w:hAnsi="Times New Roman" w:cs="Times New Roman"/>
          <w:sz w:val="24"/>
          <w:szCs w:val="24"/>
        </w:rPr>
        <w:t xml:space="preserve">Нефинансовые формы участия в реализации </w:t>
      </w:r>
      <w:r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Pr="00EF4DF0">
        <w:rPr>
          <w:rFonts w:ascii="Times New Roman" w:hAnsi="Times New Roman" w:cs="Times New Roman"/>
          <w:sz w:val="24"/>
          <w:szCs w:val="24"/>
        </w:rPr>
        <w:t>проекта (кроме трудового участия):</w:t>
      </w:r>
    </w:p>
    <w:p w:rsidR="00322B64" w:rsidRPr="00EF4DF0" w:rsidRDefault="00322B64" w:rsidP="00322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3109"/>
        <w:gridCol w:w="2028"/>
        <w:gridCol w:w="1878"/>
        <w:gridCol w:w="1915"/>
      </w:tblGrid>
      <w:tr w:rsidR="00322B64" w:rsidRPr="00EF4DF0" w:rsidTr="00322B64">
        <w:tc>
          <w:tcPr>
            <w:tcW w:w="641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09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лица, фамилия, имя, отчество физического лица, индивидуального предпринимателя</w:t>
            </w:r>
          </w:p>
        </w:tc>
        <w:tc>
          <w:tcPr>
            <w:tcW w:w="2028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Наименование формы нефинансового участия</w:t>
            </w:r>
          </w:p>
        </w:tc>
        <w:tc>
          <w:tcPr>
            <w:tcW w:w="1878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15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Количество (единиц)</w:t>
            </w:r>
          </w:p>
        </w:tc>
      </w:tr>
      <w:tr w:rsidR="00322B64" w:rsidRPr="00EF4DF0" w:rsidTr="00322B64">
        <w:tc>
          <w:tcPr>
            <w:tcW w:w="641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9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ИП Киселев А.Е.</w:t>
            </w:r>
          </w:p>
        </w:tc>
        <w:tc>
          <w:tcPr>
            <w:tcW w:w="2028" w:type="dxa"/>
          </w:tcPr>
          <w:p w:rsidR="00322B64" w:rsidRDefault="00322B64" w:rsidP="00FA32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Трактор МТЗ для вывоза мусора</w:t>
            </w:r>
          </w:p>
        </w:tc>
        <w:tc>
          <w:tcPr>
            <w:tcW w:w="1878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5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B64" w:rsidRPr="00EF4DF0" w:rsidTr="00322B64">
        <w:tc>
          <w:tcPr>
            <w:tcW w:w="641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9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ИП Киселев А.Е.</w:t>
            </w:r>
          </w:p>
        </w:tc>
        <w:tc>
          <w:tcPr>
            <w:tcW w:w="2028" w:type="dxa"/>
          </w:tcPr>
          <w:p w:rsidR="00322B64" w:rsidRDefault="00322B64" w:rsidP="00FA32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Хозяйственный инвентарь (лопаты, грабли)</w:t>
            </w:r>
          </w:p>
        </w:tc>
        <w:tc>
          <w:tcPr>
            <w:tcW w:w="1878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5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22B64" w:rsidRPr="00EF4DF0" w:rsidTr="00322B64">
        <w:tc>
          <w:tcPr>
            <w:tcW w:w="641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09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ООО «РУССТРОЙ»</w:t>
            </w:r>
          </w:p>
        </w:tc>
        <w:tc>
          <w:tcPr>
            <w:tcW w:w="2028" w:type="dxa"/>
          </w:tcPr>
          <w:p w:rsidR="00322B64" w:rsidRDefault="00322B64" w:rsidP="00FA32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Саженцы декоративных кустарников</w:t>
            </w:r>
          </w:p>
        </w:tc>
        <w:tc>
          <w:tcPr>
            <w:tcW w:w="1878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5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2B64" w:rsidRPr="00EF4DF0" w:rsidTr="00322B64">
        <w:tc>
          <w:tcPr>
            <w:tcW w:w="641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9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ООО «РУССТРОЙ»</w:t>
            </w:r>
          </w:p>
        </w:tc>
        <w:tc>
          <w:tcPr>
            <w:tcW w:w="2028" w:type="dxa"/>
          </w:tcPr>
          <w:p w:rsidR="00322B64" w:rsidRDefault="00322B64" w:rsidP="00FA32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Перчатки, мешки для сбора мусора</w:t>
            </w:r>
          </w:p>
        </w:tc>
        <w:tc>
          <w:tcPr>
            <w:tcW w:w="1878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5" w:type="dxa"/>
          </w:tcPr>
          <w:p w:rsidR="00322B64" w:rsidRPr="00EF4DF0" w:rsidRDefault="00322B64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322B64" w:rsidRDefault="00322B64" w:rsidP="00322B64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="00322B64" w:rsidRDefault="00322B64" w:rsidP="00322B64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013C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C013C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7C013C">
        <w:rPr>
          <w:rFonts w:ascii="Times New Roman" w:hAnsi="Times New Roman" w:cs="Times New Roman"/>
          <w:sz w:val="24"/>
          <w:szCs w:val="24"/>
        </w:rPr>
        <w:t>, которые будут пользоваться результатами реализованного проекта регулярно – 1</w:t>
      </w:r>
      <w:r w:rsidR="009B20D5">
        <w:rPr>
          <w:rFonts w:ascii="Times New Roman" w:hAnsi="Times New Roman" w:cs="Times New Roman"/>
          <w:sz w:val="24"/>
          <w:szCs w:val="24"/>
        </w:rPr>
        <w:t>9</w:t>
      </w:r>
      <w:r w:rsidRPr="007C013C">
        <w:rPr>
          <w:rFonts w:ascii="Times New Roman" w:hAnsi="Times New Roman" w:cs="Times New Roman"/>
          <w:sz w:val="24"/>
          <w:szCs w:val="24"/>
        </w:rPr>
        <w:t>0</w:t>
      </w:r>
      <w:r w:rsidR="009B20D5">
        <w:rPr>
          <w:rFonts w:ascii="Times New Roman" w:hAnsi="Times New Roman" w:cs="Times New Roman"/>
          <w:sz w:val="24"/>
          <w:szCs w:val="24"/>
        </w:rPr>
        <w:t>7</w:t>
      </w:r>
      <w:r w:rsidRPr="007C013C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Pr="007C013C">
        <w:rPr>
          <w:rFonts w:ascii="Times New Roman" w:hAnsi="Times New Roman" w:cs="Times New Roman"/>
          <w:sz w:val="24"/>
        </w:rPr>
        <w:t>(данный расчет произведен на основании количества детей, проживающих в ближайших домах).</w:t>
      </w:r>
    </w:p>
    <w:p w:rsidR="000F1F56" w:rsidRDefault="0027424B" w:rsidP="0027424B">
      <w:pPr>
        <w:pStyle w:val="a5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24B">
        <w:rPr>
          <w:rFonts w:ascii="Times New Roman" w:hAnsi="Times New Roman" w:cs="Times New Roman"/>
          <w:b/>
          <w:sz w:val="24"/>
          <w:szCs w:val="24"/>
        </w:rPr>
        <w:t xml:space="preserve">Инициативный проект </w:t>
      </w:r>
      <w:r w:rsidRPr="000F1F56">
        <w:rPr>
          <w:rFonts w:ascii="Times New Roman" w:hAnsi="Times New Roman" w:cs="Times New Roman"/>
          <w:b/>
          <w:sz w:val="24"/>
          <w:szCs w:val="24"/>
        </w:rPr>
        <w:t xml:space="preserve">«Благоустройство детской площадки  во дворе </w:t>
      </w:r>
    </w:p>
    <w:p w:rsidR="0027424B" w:rsidRPr="000F1F56" w:rsidRDefault="0027424B" w:rsidP="000F1F56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1F5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жилых домов частного сектора </w:t>
      </w:r>
      <w:r w:rsidRPr="000F1F56">
        <w:rPr>
          <w:rFonts w:ascii="Times New Roman" w:hAnsi="Times New Roman" w:cs="Times New Roman"/>
          <w:b/>
          <w:sz w:val="24"/>
          <w:szCs w:val="24"/>
        </w:rPr>
        <w:t>ул. Воровского, ул. Володарского, ул. Пржевальского, ул. Ермолая Васильева и ул. Ленина г. Дорогобуж муниципального образования «Дорогобужский муниципальный округ» Смоленской области».</w:t>
      </w:r>
      <w:proofErr w:type="gramEnd"/>
    </w:p>
    <w:p w:rsidR="000C69E0" w:rsidRDefault="000C69E0" w:rsidP="0027424B">
      <w:pPr>
        <w:pStyle w:val="a5"/>
        <w:shd w:val="clear" w:color="auto" w:fill="FFFFFF"/>
        <w:spacing w:after="0" w:line="240" w:lineRule="atLeas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F1F56" w:rsidRDefault="000F1F56" w:rsidP="000F1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F40E5">
        <w:rPr>
          <w:rFonts w:ascii="Times New Roman" w:hAnsi="Times New Roman" w:cs="Times New Roman"/>
          <w:sz w:val="24"/>
          <w:szCs w:val="24"/>
        </w:rPr>
        <w:t>В состав инициативной группы входят 10 человек.</w:t>
      </w:r>
    </w:p>
    <w:p w:rsidR="000F1F56" w:rsidRDefault="000F1F56" w:rsidP="00BF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Инициативный проект направлен на решение следующей проблемы, имеющей приоритетное значение для жителей:</w:t>
      </w:r>
    </w:p>
    <w:p w:rsidR="00BF0F40" w:rsidRDefault="00BF0F40" w:rsidP="00BF0F40">
      <w:pPr>
        <w:spacing w:after="0"/>
        <w:ind w:left="284" w:firstLine="35"/>
        <w:jc w:val="both"/>
        <w:rPr>
          <w:rFonts w:ascii="Times New Roman" w:hAnsi="Times New Roman" w:cs="Times New Roman"/>
          <w:sz w:val="24"/>
          <w:szCs w:val="24"/>
        </w:rPr>
      </w:pPr>
      <w:r w:rsidRPr="00BF0F40">
        <w:rPr>
          <w:rFonts w:ascii="Times New Roman" w:hAnsi="Times New Roman" w:cs="Times New Roman"/>
          <w:sz w:val="24"/>
          <w:szCs w:val="24"/>
        </w:rPr>
        <w:t xml:space="preserve">Реализация проекта по устройству детской игровой площадки направлена на решение </w:t>
      </w:r>
    </w:p>
    <w:p w:rsidR="00BF0F40" w:rsidRPr="00BF0F40" w:rsidRDefault="00BF0F40" w:rsidP="00BF0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F40">
        <w:rPr>
          <w:rFonts w:ascii="Times New Roman" w:hAnsi="Times New Roman" w:cs="Times New Roman"/>
          <w:sz w:val="24"/>
          <w:szCs w:val="24"/>
        </w:rPr>
        <w:t xml:space="preserve">актуальной социальной проблемы отсутствия на </w:t>
      </w:r>
      <w:r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BF0F40">
        <w:rPr>
          <w:rFonts w:ascii="Times New Roman" w:hAnsi="Times New Roman" w:cs="Times New Roman"/>
          <w:sz w:val="24"/>
          <w:szCs w:val="24"/>
        </w:rPr>
        <w:t>территории детских площадок, игровых зон.</w:t>
      </w:r>
    </w:p>
    <w:p w:rsidR="00BF0F40" w:rsidRPr="00BF0F40" w:rsidRDefault="00BF0F40" w:rsidP="00BF0F40">
      <w:pPr>
        <w:spacing w:after="0"/>
        <w:ind w:hanging="2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F0F40">
        <w:rPr>
          <w:rFonts w:ascii="Times New Roman" w:hAnsi="Times New Roman" w:cs="Times New Roman"/>
          <w:sz w:val="24"/>
          <w:szCs w:val="24"/>
        </w:rPr>
        <w:t xml:space="preserve">Проблема отсутствия места для полезного время провождения детей возникла у жителей </w:t>
      </w:r>
      <w:r w:rsidRPr="00BF0F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жилых домов частного сектора </w:t>
      </w:r>
      <w:r w:rsidRPr="00BF0F40">
        <w:rPr>
          <w:rFonts w:ascii="Times New Roman" w:hAnsi="Times New Roman" w:cs="Times New Roman"/>
          <w:sz w:val="24"/>
          <w:szCs w:val="24"/>
        </w:rPr>
        <w:t xml:space="preserve">ул. Воровского, ул. Володарского, ул. Пржевальского, ул. Ермолая Васильева и ул. Ленина, давно. </w:t>
      </w:r>
      <w:proofErr w:type="gramStart"/>
      <w:r w:rsidRPr="00BF0F40">
        <w:rPr>
          <w:rFonts w:ascii="Times New Roman" w:hAnsi="Times New Roman" w:cs="Times New Roman"/>
          <w:sz w:val="24"/>
          <w:szCs w:val="24"/>
        </w:rPr>
        <w:t>Молодые родители, проживающие на ул. Воровского, ул. Володарского, ул. Пржевальского, ул. Ермолая Васильева и ул. Ленина обеспокоены тем, что им некуда пойти со своими детьми погулять.</w:t>
      </w:r>
      <w:proofErr w:type="gramEnd"/>
    </w:p>
    <w:p w:rsidR="00BF0F40" w:rsidRPr="00BF0F40" w:rsidRDefault="00BF0F40" w:rsidP="00BF0F40">
      <w:pPr>
        <w:spacing w:after="0"/>
        <w:ind w:firstLine="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F0F40">
        <w:rPr>
          <w:rFonts w:ascii="Times New Roman" w:hAnsi="Times New Roman" w:cs="Times New Roman"/>
          <w:sz w:val="24"/>
          <w:szCs w:val="24"/>
        </w:rPr>
        <w:t>Стоит отметить, что детская игровая площадка будет актуальн</w:t>
      </w:r>
      <w:r w:rsidR="0041321D">
        <w:rPr>
          <w:rFonts w:ascii="Times New Roman" w:hAnsi="Times New Roman" w:cs="Times New Roman"/>
          <w:sz w:val="24"/>
          <w:szCs w:val="24"/>
        </w:rPr>
        <w:t>а</w:t>
      </w:r>
      <w:r w:rsidRPr="00BF0F40">
        <w:rPr>
          <w:rFonts w:ascii="Times New Roman" w:hAnsi="Times New Roman" w:cs="Times New Roman"/>
          <w:sz w:val="24"/>
          <w:szCs w:val="24"/>
        </w:rPr>
        <w:t xml:space="preserve"> не только для жителей</w:t>
      </w:r>
      <w:r w:rsidRPr="00BF0F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ул. Воровского, ул. Володарского, ул. Пржевальского, ул. Ермолая Васильева и ул. Ленина, но также буд</w:t>
      </w:r>
      <w:r w:rsidR="0041321D">
        <w:rPr>
          <w:rFonts w:ascii="Times New Roman" w:hAnsi="Times New Roman" w:cs="Times New Roman"/>
          <w:sz w:val="24"/>
          <w:szCs w:val="24"/>
        </w:rPr>
        <w:t>е</w:t>
      </w:r>
      <w:r w:rsidRPr="00BF0F40">
        <w:rPr>
          <w:rFonts w:ascii="Times New Roman" w:hAnsi="Times New Roman" w:cs="Times New Roman"/>
          <w:sz w:val="24"/>
          <w:szCs w:val="24"/>
        </w:rPr>
        <w:t>т востребован</w:t>
      </w:r>
      <w:r w:rsidR="0041321D">
        <w:rPr>
          <w:rFonts w:ascii="Times New Roman" w:hAnsi="Times New Roman" w:cs="Times New Roman"/>
          <w:sz w:val="24"/>
          <w:szCs w:val="24"/>
        </w:rPr>
        <w:t>а</w:t>
      </w:r>
      <w:r w:rsidRPr="00BF0F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 xml:space="preserve">жителями 42 (сорока двух) близлежащих домов, </w:t>
      </w:r>
      <w:r w:rsidRPr="00BF0F40">
        <w:rPr>
          <w:rFonts w:ascii="Times New Roman" w:hAnsi="Times New Roman" w:cs="Times New Roman"/>
          <w:sz w:val="24"/>
          <w:szCs w:val="24"/>
          <w:shd w:val="clear" w:color="auto" w:fill="FFFFFF"/>
        </w:rPr>
        <w:t>так как данная территория находится в удалении от основной, оснащенной территории благоустроенными зонами для отдыха детей всех возрастов.</w:t>
      </w:r>
      <w:proofErr w:type="gramEnd"/>
      <w:r w:rsidRPr="00BF0F4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вынуждены проводить свободное время гуляя вдоль дороги, что</w:t>
      </w:r>
      <w:r w:rsidRPr="00BF0F4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создает угрозу для их безопасности, либо проводить время на неблагоустроенном пустыре возле жилых домов частного сектора </w:t>
      </w:r>
      <w:r w:rsidRPr="00BF0F40">
        <w:rPr>
          <w:rFonts w:ascii="Times New Roman" w:hAnsi="Times New Roman" w:cs="Times New Roman"/>
          <w:sz w:val="24"/>
          <w:szCs w:val="24"/>
        </w:rPr>
        <w:t>ул. Воровского, ул. Володарского, ул. Пржевальского, ул. Ермолая Васильева и ул. Ленина</w:t>
      </w:r>
      <w:r w:rsidRPr="00BF0F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F0F40" w:rsidRPr="00BF0F40" w:rsidRDefault="00BF0F40" w:rsidP="00BF0F40">
      <w:pPr>
        <w:spacing w:after="0"/>
        <w:ind w:firstLine="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0F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proofErr w:type="gramStart"/>
      <w:r w:rsidRPr="00BF0F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свою очередь, благоустройство территории </w:t>
      </w:r>
      <w:r w:rsidRPr="00BF0F40">
        <w:rPr>
          <w:rFonts w:ascii="Times New Roman" w:hAnsi="Times New Roman" w:cs="Times New Roman"/>
          <w:sz w:val="24"/>
          <w:szCs w:val="24"/>
        </w:rPr>
        <w:t>ул. Воровского, ул. Володарского, ул. Пржевальского, ул. Ермолая Васильева и ул. Ленина</w:t>
      </w:r>
      <w:r w:rsidRPr="00BF0F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позволит создать местный островок детского отдыха, веселья и смеха.</w:t>
      </w:r>
      <w:proofErr w:type="gramEnd"/>
      <w:r w:rsidRPr="00BF0F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F0F40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Детская игровая площадка будет оборудованы на открытой местности, напротив домов, что позволит взрослым наблюдать за детьми.</w:t>
      </w:r>
      <w:proofErr w:type="gramEnd"/>
    </w:p>
    <w:p w:rsidR="00BF0F40" w:rsidRDefault="00BF0F40" w:rsidP="00BF0F40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F0F40">
        <w:rPr>
          <w:rFonts w:ascii="Times New Roman" w:hAnsi="Times New Roman" w:cs="Times New Roman"/>
          <w:sz w:val="24"/>
          <w:szCs w:val="24"/>
        </w:rPr>
        <w:t>В наше время очень важно повысить уровень физкультурно-массовой работы с людьми для того чтобы предотвратить угрозы социального характера. Площадку можно будет посещать круглый год. Благоустроенная территория позволит занять детей и оградить их от  опасных необдуманных поступков и ситуаций, угрожающих их здоровью, а также создаст благоприятную среду, ориентированную на сбережение здоровья и обеспечивающую здоровый образ жизни детей.  И что немало важно позволит улучшить комфорт и качество жизни людей, решит множество проблем организации досуга</w:t>
      </w:r>
      <w:proofErr w:type="gramStart"/>
      <w:r w:rsidRPr="00BF0F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0F40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BF0F4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0F40">
        <w:rPr>
          <w:rFonts w:ascii="Times New Roman" w:hAnsi="Times New Roman" w:cs="Times New Roman"/>
          <w:sz w:val="24"/>
          <w:szCs w:val="24"/>
        </w:rPr>
        <w:t>уть</w:t>
      </w:r>
      <w:r w:rsidRPr="00BF0F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проблемы,</w:t>
      </w:r>
      <w:r w:rsidRPr="00BF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ее</w:t>
      </w:r>
      <w:r w:rsidRPr="00BF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негативные</w:t>
      </w:r>
      <w:r w:rsidRPr="00BF0F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социально-экономические</w:t>
      </w:r>
      <w:r w:rsidRPr="00BF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pacing w:val="-2"/>
          <w:sz w:val="24"/>
          <w:szCs w:val="24"/>
        </w:rPr>
        <w:t>последствия,</w:t>
      </w:r>
      <w:r w:rsidRPr="00BF0F40">
        <w:rPr>
          <w:rFonts w:ascii="Times New Roman" w:hAnsi="Times New Roman" w:cs="Times New Roman"/>
          <w:sz w:val="24"/>
          <w:szCs w:val="24"/>
        </w:rPr>
        <w:t xml:space="preserve">  год</w:t>
      </w:r>
      <w:r w:rsidRPr="00BF0F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постройки</w:t>
      </w:r>
      <w:r w:rsidRPr="00BF0F4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BF0F40">
        <w:rPr>
          <w:rFonts w:ascii="Times New Roman" w:hAnsi="Times New Roman" w:cs="Times New Roman"/>
          <w:sz w:val="24"/>
          <w:szCs w:val="24"/>
        </w:rPr>
        <w:t>объекта</w:t>
      </w:r>
      <w:r w:rsidRPr="00BF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общественной</w:t>
      </w:r>
      <w:r w:rsidRPr="00BF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инфраструктуры,</w:t>
      </w:r>
      <w:r w:rsidRPr="00BF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предусмотренного</w:t>
      </w:r>
      <w:r w:rsidRPr="00BF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pacing w:val="-2"/>
          <w:sz w:val="24"/>
          <w:szCs w:val="24"/>
        </w:rPr>
        <w:t xml:space="preserve">инициативным </w:t>
      </w:r>
      <w:r w:rsidRPr="00BF0F40">
        <w:rPr>
          <w:rFonts w:ascii="Times New Roman" w:hAnsi="Times New Roman" w:cs="Times New Roman"/>
          <w:sz w:val="24"/>
          <w:szCs w:val="24"/>
        </w:rPr>
        <w:t>проектом,</w:t>
      </w:r>
      <w:r w:rsidRPr="00BF0F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его</w:t>
      </w:r>
      <w:r w:rsidRPr="00BF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текущее</w:t>
      </w:r>
      <w:r w:rsidRPr="00BF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состояние,</w:t>
      </w:r>
      <w:r w:rsidRPr="00BF0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степень</w:t>
      </w:r>
      <w:r w:rsidRPr="00BF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неотложности</w:t>
      </w:r>
      <w:r w:rsidRPr="00BF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решения</w:t>
      </w:r>
      <w:r w:rsidRPr="00BF0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проблемы</w:t>
      </w:r>
      <w:r w:rsidRPr="00BF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z w:val="24"/>
          <w:szCs w:val="24"/>
        </w:rPr>
        <w:t>и</w:t>
      </w:r>
      <w:r w:rsidRPr="00BF0F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0F40">
        <w:rPr>
          <w:rFonts w:ascii="Times New Roman" w:hAnsi="Times New Roman" w:cs="Times New Roman"/>
          <w:spacing w:val="-2"/>
          <w:sz w:val="24"/>
          <w:szCs w:val="24"/>
        </w:rPr>
        <w:t>т.д.)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F0F40" w:rsidRPr="00BF0F40" w:rsidRDefault="00BF0F40" w:rsidP="00BF0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0F40" w:rsidRPr="000C69E0" w:rsidRDefault="00BF0F40" w:rsidP="00BF0F40">
      <w:pPr>
        <w:spacing w:before="39"/>
        <w:ind w:right="-141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рамках данного проекта планируется произвести работы по планировке территории, расчистке и уборке мусора, древесно-кустарниковых насаждений, укладке специального покрытия, установке оборудования:</w:t>
      </w:r>
      <w:r w:rsidRPr="000C69E0">
        <w:rPr>
          <w:spacing w:val="-2"/>
          <w:sz w:val="27"/>
        </w:rPr>
        <w:t xml:space="preserve"> </w:t>
      </w:r>
      <w:r w:rsidRPr="000C69E0">
        <w:rPr>
          <w:rFonts w:ascii="Times New Roman" w:hAnsi="Times New Roman" w:cs="Times New Roman"/>
          <w:spacing w:val="-2"/>
          <w:sz w:val="24"/>
          <w:szCs w:val="24"/>
        </w:rPr>
        <w:t>информационный щит</w:t>
      </w:r>
      <w:r>
        <w:rPr>
          <w:spacing w:val="-2"/>
          <w:sz w:val="27"/>
        </w:rPr>
        <w:t xml:space="preserve">, </w:t>
      </w:r>
      <w:r w:rsidRPr="000C69E0">
        <w:rPr>
          <w:rFonts w:ascii="Times New Roman" w:hAnsi="Times New Roman" w:cs="Times New Roman"/>
          <w:spacing w:val="-2"/>
          <w:sz w:val="24"/>
          <w:szCs w:val="24"/>
        </w:rPr>
        <w:t>урна</w:t>
      </w:r>
      <w:r w:rsidR="0041321D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0C69E0">
        <w:rPr>
          <w:rFonts w:ascii="Times New Roman" w:hAnsi="Times New Roman" w:cs="Times New Roman"/>
          <w:spacing w:val="-2"/>
          <w:sz w:val="24"/>
          <w:szCs w:val="24"/>
        </w:rPr>
        <w:t xml:space="preserve"> диван, качалка - балансир «средняя»</w:t>
      </w:r>
      <w:r>
        <w:rPr>
          <w:spacing w:val="-2"/>
          <w:sz w:val="27"/>
        </w:rPr>
        <w:t xml:space="preserve">, </w:t>
      </w:r>
      <w:r w:rsidRPr="000C69E0">
        <w:rPr>
          <w:rFonts w:ascii="Times New Roman" w:hAnsi="Times New Roman" w:cs="Times New Roman"/>
          <w:spacing w:val="-2"/>
          <w:sz w:val="24"/>
          <w:szCs w:val="24"/>
        </w:rPr>
        <w:t>карусель</w:t>
      </w:r>
      <w:r>
        <w:rPr>
          <w:spacing w:val="-2"/>
          <w:sz w:val="27"/>
        </w:rPr>
        <w:t xml:space="preserve">, </w:t>
      </w:r>
      <w:r w:rsidRPr="000C69E0">
        <w:rPr>
          <w:rFonts w:ascii="Times New Roman" w:hAnsi="Times New Roman" w:cs="Times New Roman"/>
          <w:spacing w:val="-2"/>
          <w:sz w:val="24"/>
          <w:szCs w:val="24"/>
        </w:rPr>
        <w:t>качели двойные</w:t>
      </w:r>
      <w:r>
        <w:rPr>
          <w:spacing w:val="-2"/>
          <w:sz w:val="27"/>
        </w:rPr>
        <w:t xml:space="preserve">, </w:t>
      </w:r>
      <w:r w:rsidRPr="000C69E0">
        <w:rPr>
          <w:rFonts w:ascii="Times New Roman" w:hAnsi="Times New Roman" w:cs="Times New Roman"/>
          <w:spacing w:val="-2"/>
          <w:sz w:val="24"/>
          <w:szCs w:val="24"/>
        </w:rPr>
        <w:t>детский   игровой комплекс</w:t>
      </w:r>
      <w:r>
        <w:rPr>
          <w:spacing w:val="-2"/>
          <w:sz w:val="27"/>
        </w:rPr>
        <w:t xml:space="preserve">, </w:t>
      </w:r>
      <w:r w:rsidRPr="000C69E0">
        <w:rPr>
          <w:rFonts w:ascii="Times New Roman" w:hAnsi="Times New Roman" w:cs="Times New Roman"/>
          <w:spacing w:val="-2"/>
          <w:sz w:val="24"/>
          <w:szCs w:val="24"/>
        </w:rPr>
        <w:t>качалка на пружине «Носорог»</w:t>
      </w:r>
      <w:proofErr w:type="gramStart"/>
      <w:r>
        <w:rPr>
          <w:spacing w:val="-2"/>
          <w:sz w:val="27"/>
        </w:rPr>
        <w:t xml:space="preserve"> .</w:t>
      </w:r>
      <w:proofErr w:type="gramEnd"/>
    </w:p>
    <w:p w:rsidR="00BF0F40" w:rsidRDefault="00BF0F40" w:rsidP="00BF0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Территорией реализации проекта является Смоленская область, Дорогобужский муниципальный округ,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 Дорогобуж</w:t>
      </w:r>
      <w:r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F0F40">
        <w:rPr>
          <w:rFonts w:ascii="Times New Roman" w:hAnsi="Times New Roman" w:cs="Times New Roman"/>
          <w:sz w:val="24"/>
          <w:szCs w:val="24"/>
        </w:rPr>
        <w:t>ул. Воровского, ул. Володарского, ул. Пржевальского, ул. Ермолая Васильева и ул. Ленина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0F40" w:rsidRPr="00EF4DF0" w:rsidRDefault="00BF0F40" w:rsidP="00BF0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0F40" w:rsidRPr="00B56907" w:rsidRDefault="00BF0F40" w:rsidP="00BF0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F4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Планируемые сроки реализации инициативного проекта – </w:t>
      </w:r>
      <w:r w:rsidR="00815C2E" w:rsidRPr="00815C2E">
        <w:rPr>
          <w:rFonts w:ascii="Times New Roman" w:hAnsi="Times New Roman" w:cs="Times New Roman"/>
          <w:sz w:val="24"/>
          <w:szCs w:val="24"/>
          <w:shd w:val="clear" w:color="auto" w:fill="FFFFFF"/>
        </w:rPr>
        <w:t>до 31 декабря 2026 г.</w:t>
      </w:r>
    </w:p>
    <w:p w:rsidR="00BF0F40" w:rsidRDefault="00BF0F40" w:rsidP="00BF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Предварительный расчет необходимых расходов на реализацию инициативного проекта составил в сумме </w:t>
      </w:r>
      <w:r w:rsidRPr="00322B64">
        <w:rPr>
          <w:rFonts w:ascii="Times New Roman" w:hAnsi="Times New Roman" w:cs="Times New Roman"/>
          <w:sz w:val="24"/>
          <w:szCs w:val="24"/>
        </w:rPr>
        <w:t>2</w:t>
      </w:r>
      <w:r w:rsidR="00B10032">
        <w:rPr>
          <w:rFonts w:ascii="Times New Roman" w:hAnsi="Times New Roman" w:cs="Times New Roman"/>
          <w:sz w:val="24"/>
          <w:szCs w:val="24"/>
        </w:rPr>
        <w:t> 819 831</w:t>
      </w:r>
      <w:r w:rsidRPr="00322B64">
        <w:rPr>
          <w:rFonts w:ascii="Times New Roman" w:hAnsi="Times New Roman" w:cs="Times New Roman"/>
          <w:sz w:val="24"/>
          <w:szCs w:val="24"/>
        </w:rPr>
        <w:t>,</w:t>
      </w:r>
      <w:r w:rsidR="00B10032">
        <w:rPr>
          <w:rFonts w:ascii="Times New Roman" w:hAnsi="Times New Roman" w:cs="Times New Roman"/>
          <w:sz w:val="24"/>
          <w:szCs w:val="24"/>
        </w:rPr>
        <w:t>00</w:t>
      </w:r>
      <w:r w:rsidRPr="00322B64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F0F40" w:rsidRPr="00D67003" w:rsidRDefault="00BF0F40" w:rsidP="00BF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F40" w:rsidRPr="003A4E21" w:rsidRDefault="00BF0F40" w:rsidP="00BF0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E21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планируемом (возможном) финансовом, имущественном и (или) трудовом участии заинтересованных лиц в реализации  инициативного проекта:</w:t>
      </w:r>
    </w:p>
    <w:p w:rsidR="00BF0F40" w:rsidRPr="00EF4DF0" w:rsidRDefault="00BF0F40" w:rsidP="00BF0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522"/>
        <w:gridCol w:w="1913"/>
        <w:gridCol w:w="2334"/>
      </w:tblGrid>
      <w:tr w:rsidR="00BF0F40" w:rsidRPr="00EF4DF0" w:rsidTr="00FA32ED">
        <w:tc>
          <w:tcPr>
            <w:tcW w:w="576" w:type="dxa"/>
          </w:tcPr>
          <w:p w:rsidR="00BF0F40" w:rsidRPr="00EF4DF0" w:rsidRDefault="00BF0F4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4522" w:type="dxa"/>
          </w:tcPr>
          <w:p w:rsidR="00BF0F40" w:rsidRPr="00EF4DF0" w:rsidRDefault="00BF0F4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 источника</w:t>
            </w:r>
          </w:p>
        </w:tc>
        <w:tc>
          <w:tcPr>
            <w:tcW w:w="1913" w:type="dxa"/>
          </w:tcPr>
          <w:p w:rsidR="00BF0F40" w:rsidRPr="00EF4DF0" w:rsidRDefault="00BF0F4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Сумма (рублей)</w:t>
            </w:r>
          </w:p>
        </w:tc>
        <w:tc>
          <w:tcPr>
            <w:tcW w:w="2334" w:type="dxa"/>
          </w:tcPr>
          <w:p w:rsidR="00BF0F40" w:rsidRPr="00EF4DF0" w:rsidRDefault="00BF0F4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в общей сумме проекта (процентов) </w:t>
            </w:r>
          </w:p>
        </w:tc>
      </w:tr>
      <w:tr w:rsidR="00BF0F40" w:rsidRPr="00EF4DF0" w:rsidTr="00FA32ED">
        <w:tc>
          <w:tcPr>
            <w:tcW w:w="576" w:type="dxa"/>
          </w:tcPr>
          <w:p w:rsidR="00BF0F40" w:rsidRPr="00EF4DF0" w:rsidRDefault="00BF0F4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22" w:type="dxa"/>
          </w:tcPr>
          <w:p w:rsidR="00BF0F40" w:rsidRPr="003A4E21" w:rsidRDefault="00BF0F4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Средства областного бюджета</w:t>
            </w:r>
          </w:p>
        </w:tc>
        <w:tc>
          <w:tcPr>
            <w:tcW w:w="1913" w:type="dxa"/>
          </w:tcPr>
          <w:p w:rsidR="00BF0F40" w:rsidRPr="00EF4DF0" w:rsidRDefault="00BF0F40" w:rsidP="00B10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B10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709 831, 00</w:t>
            </w:r>
          </w:p>
        </w:tc>
        <w:tc>
          <w:tcPr>
            <w:tcW w:w="2334" w:type="dxa"/>
          </w:tcPr>
          <w:p w:rsidR="00BF0F40" w:rsidRPr="00EF4DF0" w:rsidRDefault="00B10032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60,64</w:t>
            </w:r>
          </w:p>
        </w:tc>
      </w:tr>
      <w:tr w:rsidR="00BF0F40" w:rsidRPr="00EF4DF0" w:rsidTr="00FA32ED">
        <w:tc>
          <w:tcPr>
            <w:tcW w:w="576" w:type="dxa"/>
          </w:tcPr>
          <w:p w:rsidR="00BF0F40" w:rsidRPr="00EF4DF0" w:rsidRDefault="00BF0F4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22" w:type="dxa"/>
          </w:tcPr>
          <w:p w:rsidR="00BF0F40" w:rsidRPr="003A4E21" w:rsidRDefault="00BF0F4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Средства местного бюджета</w:t>
            </w:r>
          </w:p>
        </w:tc>
        <w:tc>
          <w:tcPr>
            <w:tcW w:w="1913" w:type="dxa"/>
          </w:tcPr>
          <w:p w:rsidR="00BF0F40" w:rsidRPr="00EF4DF0" w:rsidRDefault="00BF0F4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1 110 000,00</w:t>
            </w:r>
          </w:p>
        </w:tc>
        <w:tc>
          <w:tcPr>
            <w:tcW w:w="2334" w:type="dxa"/>
          </w:tcPr>
          <w:p w:rsidR="00BF0F40" w:rsidRPr="00EF4DF0" w:rsidRDefault="00B10032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39,36</w:t>
            </w:r>
          </w:p>
        </w:tc>
      </w:tr>
      <w:tr w:rsidR="00BF0F40" w:rsidRPr="00EF4DF0" w:rsidTr="00FA32ED">
        <w:tc>
          <w:tcPr>
            <w:tcW w:w="576" w:type="dxa"/>
          </w:tcPr>
          <w:p w:rsidR="00BF0F40" w:rsidRPr="00EF4DF0" w:rsidRDefault="00BF0F4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4522" w:type="dxa"/>
          </w:tcPr>
          <w:p w:rsidR="00BF0F40" w:rsidRPr="003A4E21" w:rsidRDefault="00BF0F4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Собственные средства местного бюджета</w:t>
            </w:r>
          </w:p>
        </w:tc>
        <w:tc>
          <w:tcPr>
            <w:tcW w:w="1913" w:type="dxa"/>
          </w:tcPr>
          <w:p w:rsidR="00BF0F40" w:rsidRPr="00EF4DF0" w:rsidRDefault="00BF0F4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800 000,00</w:t>
            </w:r>
          </w:p>
        </w:tc>
        <w:tc>
          <w:tcPr>
            <w:tcW w:w="2334" w:type="dxa"/>
          </w:tcPr>
          <w:p w:rsidR="00BF0F40" w:rsidRPr="00EF4DF0" w:rsidRDefault="00B10032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28,37</w:t>
            </w:r>
          </w:p>
        </w:tc>
      </w:tr>
      <w:tr w:rsidR="00BF0F40" w:rsidRPr="00EF4DF0" w:rsidTr="00FA32ED">
        <w:tc>
          <w:tcPr>
            <w:tcW w:w="576" w:type="dxa"/>
          </w:tcPr>
          <w:p w:rsidR="00BF0F40" w:rsidRPr="00EF4DF0" w:rsidRDefault="00BF0F4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2.2.</w:t>
            </w:r>
          </w:p>
        </w:tc>
        <w:tc>
          <w:tcPr>
            <w:tcW w:w="4522" w:type="dxa"/>
          </w:tcPr>
          <w:p w:rsidR="00BF0F40" w:rsidRPr="003A4E21" w:rsidRDefault="00BF0F4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Инициативные платежи физических лиц</w:t>
            </w:r>
          </w:p>
        </w:tc>
        <w:tc>
          <w:tcPr>
            <w:tcW w:w="1913" w:type="dxa"/>
          </w:tcPr>
          <w:p w:rsidR="00BF0F40" w:rsidRPr="00EF4DF0" w:rsidRDefault="00BF0F4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10 000,0</w:t>
            </w:r>
          </w:p>
        </w:tc>
        <w:tc>
          <w:tcPr>
            <w:tcW w:w="2334" w:type="dxa"/>
          </w:tcPr>
          <w:p w:rsidR="00BF0F40" w:rsidRPr="00EF4DF0" w:rsidRDefault="00BF0F40" w:rsidP="00B10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0,3</w:t>
            </w:r>
            <w:r w:rsidR="00B10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BF0F40" w:rsidRPr="00EF4DF0" w:rsidTr="00FA32ED">
        <w:tc>
          <w:tcPr>
            <w:tcW w:w="576" w:type="dxa"/>
          </w:tcPr>
          <w:p w:rsidR="00BF0F40" w:rsidRPr="00EF4DF0" w:rsidRDefault="00BF0F40" w:rsidP="00FA3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2.3.</w:t>
            </w:r>
          </w:p>
        </w:tc>
        <w:tc>
          <w:tcPr>
            <w:tcW w:w="4522" w:type="dxa"/>
          </w:tcPr>
          <w:p w:rsidR="00BF0F40" w:rsidRPr="003A4E21" w:rsidRDefault="00BF0F4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4E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Инициативные платежи юридических лиц и индивидуальных предпринимателей</w:t>
            </w:r>
          </w:p>
        </w:tc>
        <w:tc>
          <w:tcPr>
            <w:tcW w:w="1913" w:type="dxa"/>
          </w:tcPr>
          <w:p w:rsidR="00BF0F40" w:rsidRPr="00EF4DF0" w:rsidRDefault="00BF0F4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300 000,0</w:t>
            </w:r>
          </w:p>
        </w:tc>
        <w:tc>
          <w:tcPr>
            <w:tcW w:w="2334" w:type="dxa"/>
          </w:tcPr>
          <w:p w:rsidR="00BF0F40" w:rsidRPr="00EF4DF0" w:rsidRDefault="00BF0F40" w:rsidP="00B10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10,</w:t>
            </w:r>
            <w:r w:rsidR="00B10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</w:t>
            </w:r>
          </w:p>
        </w:tc>
      </w:tr>
      <w:tr w:rsidR="00BF0F40" w:rsidRPr="00EF4DF0" w:rsidTr="00FA32ED">
        <w:tc>
          <w:tcPr>
            <w:tcW w:w="5098" w:type="dxa"/>
            <w:gridSpan w:val="2"/>
          </w:tcPr>
          <w:p w:rsidR="00BF0F40" w:rsidRPr="00EF4DF0" w:rsidRDefault="00BF0F4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913" w:type="dxa"/>
          </w:tcPr>
          <w:p w:rsidR="00BF0F40" w:rsidRPr="00EF4DF0" w:rsidRDefault="00BF0F40" w:rsidP="00B10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B100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819 831,00</w:t>
            </w:r>
          </w:p>
        </w:tc>
        <w:tc>
          <w:tcPr>
            <w:tcW w:w="2334" w:type="dxa"/>
          </w:tcPr>
          <w:p w:rsidR="00BF0F40" w:rsidRPr="00EF4DF0" w:rsidRDefault="00BF0F40" w:rsidP="00FA3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</w:tr>
    </w:tbl>
    <w:p w:rsidR="00BF0F40" w:rsidRDefault="00BF0F40" w:rsidP="00BF0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0F40" w:rsidRPr="00EF4DF0" w:rsidRDefault="00BF0F40" w:rsidP="00BF0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F0">
        <w:rPr>
          <w:rFonts w:ascii="Times New Roman" w:hAnsi="Times New Roman" w:cs="Times New Roman"/>
          <w:sz w:val="24"/>
          <w:szCs w:val="24"/>
        </w:rPr>
        <w:t xml:space="preserve">Количество граждан, изъявивших желание принять трудовое участие в реализации </w:t>
      </w:r>
      <w:r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Pr="00EF4DF0">
        <w:rPr>
          <w:rFonts w:ascii="Times New Roman" w:hAnsi="Times New Roman" w:cs="Times New Roman"/>
          <w:sz w:val="24"/>
          <w:szCs w:val="24"/>
        </w:rPr>
        <w:t xml:space="preserve">проекта: </w:t>
      </w:r>
      <w:r>
        <w:rPr>
          <w:rFonts w:ascii="Times New Roman" w:hAnsi="Times New Roman" w:cs="Times New Roman"/>
          <w:sz w:val="24"/>
          <w:szCs w:val="24"/>
        </w:rPr>
        <w:t>196</w:t>
      </w:r>
      <w:r w:rsidRPr="00EF4DF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BF0F40" w:rsidRDefault="00BF0F40" w:rsidP="00BF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F0">
        <w:rPr>
          <w:rFonts w:ascii="Times New Roman" w:hAnsi="Times New Roman" w:cs="Times New Roman"/>
          <w:sz w:val="24"/>
          <w:szCs w:val="24"/>
        </w:rPr>
        <w:t xml:space="preserve">Нефинансовые формы участия в реализации </w:t>
      </w:r>
      <w:r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Pr="00EF4DF0">
        <w:rPr>
          <w:rFonts w:ascii="Times New Roman" w:hAnsi="Times New Roman" w:cs="Times New Roman"/>
          <w:sz w:val="24"/>
          <w:szCs w:val="24"/>
        </w:rPr>
        <w:t>проекта (кроме трудового участия):</w:t>
      </w:r>
    </w:p>
    <w:p w:rsidR="00BF0F40" w:rsidRPr="00EF4DF0" w:rsidRDefault="00BF0F40" w:rsidP="00BF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3109"/>
        <w:gridCol w:w="2028"/>
        <w:gridCol w:w="1878"/>
        <w:gridCol w:w="1915"/>
      </w:tblGrid>
      <w:tr w:rsidR="00BF0F40" w:rsidRPr="00EF4DF0" w:rsidTr="00FA32ED">
        <w:tc>
          <w:tcPr>
            <w:tcW w:w="641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09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лица, фамилия, имя, отчество физического лица, индивидуального предпринимателя</w:t>
            </w:r>
          </w:p>
        </w:tc>
        <w:tc>
          <w:tcPr>
            <w:tcW w:w="2028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Наименование формы нефинансового участия</w:t>
            </w:r>
          </w:p>
        </w:tc>
        <w:tc>
          <w:tcPr>
            <w:tcW w:w="1878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15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Количество (единиц)</w:t>
            </w:r>
          </w:p>
        </w:tc>
      </w:tr>
      <w:tr w:rsidR="00BF0F40" w:rsidRPr="00EF4DF0" w:rsidTr="00FA32ED">
        <w:tc>
          <w:tcPr>
            <w:tcW w:w="641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9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ИП Киселев А.Е.</w:t>
            </w:r>
          </w:p>
        </w:tc>
        <w:tc>
          <w:tcPr>
            <w:tcW w:w="2028" w:type="dxa"/>
          </w:tcPr>
          <w:p w:rsidR="00BF0F40" w:rsidRDefault="00BF0F40" w:rsidP="00FA32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Трактор МТЗ для вывоза мусора</w:t>
            </w:r>
          </w:p>
        </w:tc>
        <w:tc>
          <w:tcPr>
            <w:tcW w:w="1878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5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F40" w:rsidRPr="00EF4DF0" w:rsidTr="00FA32ED">
        <w:tc>
          <w:tcPr>
            <w:tcW w:w="641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9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ИП Киселев А.Е.</w:t>
            </w:r>
          </w:p>
        </w:tc>
        <w:tc>
          <w:tcPr>
            <w:tcW w:w="2028" w:type="dxa"/>
          </w:tcPr>
          <w:p w:rsidR="00BF0F40" w:rsidRDefault="00BF0F40" w:rsidP="00FA32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Хозяйственный инвентарь (лопаты, грабли)</w:t>
            </w:r>
          </w:p>
        </w:tc>
        <w:tc>
          <w:tcPr>
            <w:tcW w:w="1878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5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F0F40" w:rsidRPr="00EF4DF0" w:rsidTr="00FA32ED">
        <w:tc>
          <w:tcPr>
            <w:tcW w:w="641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09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ООО «РУССТРОЙ»</w:t>
            </w:r>
          </w:p>
        </w:tc>
        <w:tc>
          <w:tcPr>
            <w:tcW w:w="2028" w:type="dxa"/>
          </w:tcPr>
          <w:p w:rsidR="00BF0F40" w:rsidRDefault="00BF0F40" w:rsidP="00FA32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Саженцы декоративных кустарников</w:t>
            </w:r>
          </w:p>
        </w:tc>
        <w:tc>
          <w:tcPr>
            <w:tcW w:w="1878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5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F0F40" w:rsidRPr="00EF4DF0" w:rsidTr="00FA32ED">
        <w:tc>
          <w:tcPr>
            <w:tcW w:w="641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9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ООО «РУССТРОЙ»</w:t>
            </w:r>
          </w:p>
        </w:tc>
        <w:tc>
          <w:tcPr>
            <w:tcW w:w="2028" w:type="dxa"/>
          </w:tcPr>
          <w:p w:rsidR="00BF0F40" w:rsidRDefault="00BF0F40" w:rsidP="00FA32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Перчатки, мешки для сбора мусора</w:t>
            </w:r>
          </w:p>
        </w:tc>
        <w:tc>
          <w:tcPr>
            <w:tcW w:w="1878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5" w:type="dxa"/>
          </w:tcPr>
          <w:p w:rsidR="00BF0F40" w:rsidRPr="00EF4DF0" w:rsidRDefault="00BF0F40" w:rsidP="00FA32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BF0F40" w:rsidRDefault="00BF0F40" w:rsidP="00BF0F40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="00BF0F40" w:rsidRDefault="00BF0F40" w:rsidP="00BF0F40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013C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C013C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7C013C">
        <w:rPr>
          <w:rFonts w:ascii="Times New Roman" w:hAnsi="Times New Roman" w:cs="Times New Roman"/>
          <w:sz w:val="24"/>
          <w:szCs w:val="24"/>
        </w:rPr>
        <w:t xml:space="preserve">, которые будут пользоваться результатами реализованного проекта регулярно – </w:t>
      </w:r>
      <w:r w:rsidR="00064FE3">
        <w:rPr>
          <w:rFonts w:ascii="Times New Roman" w:hAnsi="Times New Roman" w:cs="Times New Roman"/>
          <w:sz w:val="24"/>
          <w:szCs w:val="24"/>
        </w:rPr>
        <w:t>2433</w:t>
      </w:r>
      <w:r w:rsidRPr="007C013C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Pr="007C013C">
        <w:rPr>
          <w:rFonts w:ascii="Times New Roman" w:hAnsi="Times New Roman" w:cs="Times New Roman"/>
          <w:sz w:val="24"/>
        </w:rPr>
        <w:t>(данный расчет произведен на основании количества детей, проживающих в ближайших домах).</w:t>
      </w:r>
    </w:p>
    <w:p w:rsidR="000F1F56" w:rsidRPr="0027424B" w:rsidRDefault="000F1F56" w:rsidP="0027424B">
      <w:pPr>
        <w:pStyle w:val="a5"/>
        <w:shd w:val="clear" w:color="auto" w:fill="FFFFFF"/>
        <w:spacing w:after="0" w:line="240" w:lineRule="atLeas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sectPr w:rsidR="000F1F56" w:rsidRPr="0027424B" w:rsidSect="00305D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69C"/>
    <w:multiLevelType w:val="hybridMultilevel"/>
    <w:tmpl w:val="9A24E492"/>
    <w:lvl w:ilvl="0" w:tplc="6D8C3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DE3F62"/>
    <w:multiLevelType w:val="hybridMultilevel"/>
    <w:tmpl w:val="9A24E492"/>
    <w:lvl w:ilvl="0" w:tplc="6D8C3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179"/>
    <w:rsid w:val="00064FE3"/>
    <w:rsid w:val="00074AC1"/>
    <w:rsid w:val="000A1F55"/>
    <w:rsid w:val="000C69E0"/>
    <w:rsid w:val="000F1F56"/>
    <w:rsid w:val="00144ED3"/>
    <w:rsid w:val="001A7D89"/>
    <w:rsid w:val="0022278A"/>
    <w:rsid w:val="002262DA"/>
    <w:rsid w:val="00244501"/>
    <w:rsid w:val="0024716F"/>
    <w:rsid w:val="0027424B"/>
    <w:rsid w:val="00305DD6"/>
    <w:rsid w:val="003149E0"/>
    <w:rsid w:val="00322B64"/>
    <w:rsid w:val="003443D5"/>
    <w:rsid w:val="00360D65"/>
    <w:rsid w:val="003A4E21"/>
    <w:rsid w:val="0041321D"/>
    <w:rsid w:val="004403F1"/>
    <w:rsid w:val="00444537"/>
    <w:rsid w:val="005044F4"/>
    <w:rsid w:val="005F2DCC"/>
    <w:rsid w:val="006614C2"/>
    <w:rsid w:val="00663043"/>
    <w:rsid w:val="006B2105"/>
    <w:rsid w:val="006C4D3F"/>
    <w:rsid w:val="006D1C22"/>
    <w:rsid w:val="006D5F36"/>
    <w:rsid w:val="0074112A"/>
    <w:rsid w:val="00763179"/>
    <w:rsid w:val="00794354"/>
    <w:rsid w:val="007C013C"/>
    <w:rsid w:val="007C3A47"/>
    <w:rsid w:val="00815C2E"/>
    <w:rsid w:val="0083448A"/>
    <w:rsid w:val="00860A9F"/>
    <w:rsid w:val="00890AD6"/>
    <w:rsid w:val="0098708C"/>
    <w:rsid w:val="009B20D5"/>
    <w:rsid w:val="00A31CEA"/>
    <w:rsid w:val="00A33255"/>
    <w:rsid w:val="00A42189"/>
    <w:rsid w:val="00A552A5"/>
    <w:rsid w:val="00AE0E58"/>
    <w:rsid w:val="00B10032"/>
    <w:rsid w:val="00B56907"/>
    <w:rsid w:val="00B6469C"/>
    <w:rsid w:val="00BF0F40"/>
    <w:rsid w:val="00C531C9"/>
    <w:rsid w:val="00CD4865"/>
    <w:rsid w:val="00CD5A62"/>
    <w:rsid w:val="00CF7FA3"/>
    <w:rsid w:val="00D67003"/>
    <w:rsid w:val="00D769E9"/>
    <w:rsid w:val="00E936E1"/>
    <w:rsid w:val="00ED72C2"/>
    <w:rsid w:val="00EF40E5"/>
    <w:rsid w:val="00EF4DF0"/>
    <w:rsid w:val="00F23F5D"/>
    <w:rsid w:val="00F40C1E"/>
    <w:rsid w:val="00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21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2189"/>
    <w:rPr>
      <w:color w:val="605E5C"/>
      <w:shd w:val="clear" w:color="auto" w:fill="E1DFDD"/>
    </w:rPr>
  </w:style>
  <w:style w:type="paragraph" w:customStyle="1" w:styleId="ConsPlusNonformat">
    <w:name w:val="ConsPlusNonformat"/>
    <w:rsid w:val="007C3A4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F40E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22B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22B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6773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Пользователь</cp:lastModifiedBy>
  <cp:revision>2</cp:revision>
  <cp:lastPrinted>2025-10-01T10:58:00Z</cp:lastPrinted>
  <dcterms:created xsi:type="dcterms:W3CDTF">2025-10-14T08:50:00Z</dcterms:created>
  <dcterms:modified xsi:type="dcterms:W3CDTF">2025-10-14T08:50:00Z</dcterms:modified>
</cp:coreProperties>
</file>