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F0" w:rsidRDefault="00EF4DF0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4DF0" w:rsidRDefault="00EF4DF0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4DF0" w:rsidRDefault="00EF4DF0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63179" w:rsidRPr="00EF4DF0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F4DF0">
        <w:rPr>
          <w:rFonts w:ascii="Times New Roman" w:hAnsi="Times New Roman"/>
          <w:sz w:val="24"/>
          <w:szCs w:val="24"/>
        </w:rPr>
        <w:t xml:space="preserve">Информация о внесении инициативных проектов в Администрацию муниципального образования «Дорогобужский </w:t>
      </w:r>
      <w:r w:rsidR="003149E0" w:rsidRPr="00EF4DF0">
        <w:rPr>
          <w:rFonts w:ascii="Times New Roman" w:hAnsi="Times New Roman"/>
          <w:sz w:val="24"/>
          <w:szCs w:val="24"/>
        </w:rPr>
        <w:t>муниципальный округ</w:t>
      </w:r>
      <w:r w:rsidRPr="00EF4DF0">
        <w:rPr>
          <w:rFonts w:ascii="Times New Roman" w:hAnsi="Times New Roman"/>
          <w:sz w:val="24"/>
          <w:szCs w:val="24"/>
        </w:rPr>
        <w:t>» Смоленской области для участия в конкурсном отборе инициативных проектов для получения финансовой поддержки из областного бюджета</w:t>
      </w:r>
    </w:p>
    <w:p w:rsidR="006C4D3F" w:rsidRPr="00EF4DF0" w:rsidRDefault="006C4D3F" w:rsidP="006C4D3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C4D3F" w:rsidRPr="00EF4DF0" w:rsidRDefault="006C4D3F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4DF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Порядком выдвижения, внесения, обсуждения, рассмотрения инициативных проектов, а также проведения их конкурсного отбора, утвержденном решением Совета депутатов Дорогобужского городского поселения Дорогобужского района Смоленской области  от 20.11.2023 № 26 в Администрацию муниципального образования «Дорогобужский </w:t>
      </w:r>
      <w:r w:rsidR="003149E0" w:rsidRPr="00EF4DF0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EF4DF0">
        <w:rPr>
          <w:rFonts w:ascii="Times New Roman" w:hAnsi="Times New Roman" w:cs="Times New Roman"/>
          <w:sz w:val="24"/>
          <w:szCs w:val="24"/>
        </w:rPr>
        <w:t>» Смоленской области внесен 1 инициативный проект</w:t>
      </w:r>
      <w:proofErr w:type="gramEnd"/>
      <w:r w:rsidRPr="00EF4DF0">
        <w:rPr>
          <w:rFonts w:ascii="Times New Roman" w:hAnsi="Times New Roman" w:cs="Times New Roman"/>
          <w:sz w:val="24"/>
          <w:szCs w:val="24"/>
        </w:rPr>
        <w:t xml:space="preserve"> для участия в отборе для получения финансовой поддержки из бюджета Смоленской области: «</w:t>
      </w:r>
      <w:r w:rsidR="00EF4DF0" w:rsidRPr="00EF4DF0">
        <w:rPr>
          <w:rFonts w:ascii="Times New Roman" w:hAnsi="Times New Roman" w:cs="Times New Roman"/>
          <w:sz w:val="24"/>
          <w:szCs w:val="24"/>
        </w:rPr>
        <w:t xml:space="preserve">Создание современной </w:t>
      </w:r>
      <w:proofErr w:type="spellStart"/>
      <w:r w:rsidR="00EF4DF0" w:rsidRPr="00EF4DF0">
        <w:rPr>
          <w:rFonts w:ascii="Times New Roman" w:hAnsi="Times New Roman" w:cs="Times New Roman"/>
          <w:sz w:val="24"/>
          <w:szCs w:val="24"/>
        </w:rPr>
        <w:t>скейт-площадки</w:t>
      </w:r>
      <w:proofErr w:type="spellEnd"/>
      <w:r w:rsidR="00EF4DF0" w:rsidRPr="00EF4DF0">
        <w:rPr>
          <w:rFonts w:ascii="Times New Roman" w:hAnsi="Times New Roman" w:cs="Times New Roman"/>
          <w:sz w:val="24"/>
          <w:szCs w:val="24"/>
        </w:rPr>
        <w:t>, велодорожки на дворовой территории домов № 6 по ул</w:t>
      </w:r>
      <w:proofErr w:type="gramStart"/>
      <w:r w:rsidR="00EF4DF0" w:rsidRPr="00EF4DF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F4DF0" w:rsidRPr="00EF4DF0">
        <w:rPr>
          <w:rFonts w:ascii="Times New Roman" w:hAnsi="Times New Roman" w:cs="Times New Roman"/>
          <w:sz w:val="24"/>
          <w:szCs w:val="24"/>
        </w:rPr>
        <w:t>олодежная, д. № 1,2,6 по пер. Днепровский, д. № 8 по ул. Комсомольская, д. № 2,4,6,8,10 по ул. Ленина п. Верхнеднепровс</w:t>
      </w:r>
      <w:r w:rsidR="004134BB">
        <w:rPr>
          <w:rFonts w:ascii="Times New Roman" w:hAnsi="Times New Roman" w:cs="Times New Roman"/>
          <w:sz w:val="24"/>
          <w:szCs w:val="24"/>
        </w:rPr>
        <w:t>к</w:t>
      </w:r>
      <w:r w:rsidR="001B2972">
        <w:rPr>
          <w:rFonts w:ascii="Times New Roman" w:hAnsi="Times New Roman" w:cs="Times New Roman"/>
          <w:sz w:val="24"/>
          <w:szCs w:val="24"/>
        </w:rPr>
        <w:t>ий муниципального образования</w:t>
      </w:r>
      <w:r w:rsidR="00EF4DF0" w:rsidRPr="00EF4DF0">
        <w:rPr>
          <w:rFonts w:ascii="Times New Roman" w:hAnsi="Times New Roman" w:cs="Times New Roman"/>
          <w:sz w:val="24"/>
          <w:szCs w:val="24"/>
        </w:rPr>
        <w:t xml:space="preserve"> "Дорогобужский муниципальный округ" Смоленской области</w:t>
      </w:r>
      <w:r w:rsidRPr="00EF4DF0">
        <w:rPr>
          <w:rFonts w:ascii="Times New Roman" w:hAnsi="Times New Roman" w:cs="Times New Roman"/>
          <w:sz w:val="24"/>
          <w:szCs w:val="24"/>
        </w:rPr>
        <w:t>».</w:t>
      </w:r>
    </w:p>
    <w:p w:rsidR="006C4D3F" w:rsidRPr="00EF4DF0" w:rsidRDefault="006C4D3F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sz w:val="24"/>
          <w:szCs w:val="24"/>
        </w:rPr>
        <w:t>Инициатором проекта является орган территориального общественного самоуправления «</w:t>
      </w:r>
      <w:r w:rsidR="003149E0" w:rsidRPr="00EF4DF0">
        <w:rPr>
          <w:rFonts w:ascii="Times New Roman" w:hAnsi="Times New Roman" w:cs="Times New Roman"/>
          <w:sz w:val="24"/>
          <w:szCs w:val="24"/>
        </w:rPr>
        <w:t>1-й ПРИМ</w:t>
      </w:r>
      <w:r w:rsidRPr="00EF4DF0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A552A5" w:rsidRPr="00EF4DF0" w:rsidRDefault="00A552A5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sz w:val="24"/>
          <w:szCs w:val="24"/>
        </w:rPr>
        <w:t>В 2024 году по инициативе молодежного ТОС «1-й ПРИМ» был реализован первый этап проекта благоустройства. Результатом стало создание универсальной интерактивной спортивной площадки, предназначенной для занятий физической культурой и спортом.</w:t>
      </w:r>
    </w:p>
    <w:p w:rsidR="00305DD6" w:rsidRPr="00EF4DF0" w:rsidRDefault="00A552A5" w:rsidP="00305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sz w:val="24"/>
          <w:szCs w:val="24"/>
        </w:rPr>
        <w:t xml:space="preserve">Реализация этого значимого проекта стала возможной благодаря участию ТОС в конкурсном отборе инициативных проектов, </w:t>
      </w:r>
      <w:r w:rsidR="00305DD6" w:rsidRPr="00EF4DF0">
        <w:rPr>
          <w:rFonts w:ascii="Times New Roman" w:hAnsi="Times New Roman" w:cs="Times New Roman"/>
          <w:sz w:val="24"/>
          <w:szCs w:val="24"/>
        </w:rPr>
        <w:t>ч</w:t>
      </w:r>
      <w:r w:rsidRPr="00EF4DF0">
        <w:rPr>
          <w:rFonts w:ascii="Times New Roman" w:hAnsi="Times New Roman" w:cs="Times New Roman"/>
          <w:sz w:val="24"/>
          <w:szCs w:val="24"/>
        </w:rPr>
        <w:t>то позволило привлечь необходимое финансирование и воплотить задуманное в жизнь.</w:t>
      </w:r>
    </w:p>
    <w:p w:rsidR="00305DD6" w:rsidRPr="00EF4DF0" w:rsidRDefault="006C4D3F" w:rsidP="00222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sz w:val="24"/>
          <w:szCs w:val="24"/>
        </w:rPr>
        <w:t xml:space="preserve">В рамках данного проекта предполагается </w:t>
      </w:r>
      <w:r w:rsidR="0022278A" w:rsidRPr="00EF4DF0">
        <w:rPr>
          <w:rFonts w:ascii="Times New Roman" w:hAnsi="Times New Roman" w:cs="Times New Roman"/>
          <w:sz w:val="24"/>
          <w:szCs w:val="24"/>
        </w:rPr>
        <w:t xml:space="preserve">продолжить работы по благоустройству общественной территории по адресу: Смоленская область, Дорогобужский </w:t>
      </w:r>
      <w:r w:rsidR="003149E0" w:rsidRPr="00EF4DF0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22278A" w:rsidRPr="00EF4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49E0" w:rsidRPr="00EF4DF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149E0" w:rsidRPr="00EF4D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49E0" w:rsidRPr="00EF4DF0">
        <w:rPr>
          <w:rFonts w:ascii="Times New Roman" w:hAnsi="Times New Roman" w:cs="Times New Roman"/>
          <w:sz w:val="24"/>
          <w:szCs w:val="24"/>
        </w:rPr>
        <w:t>Верхнеднепровский</w:t>
      </w:r>
      <w:r w:rsidR="0022278A" w:rsidRPr="00EF4DF0">
        <w:rPr>
          <w:rFonts w:ascii="Times New Roman" w:hAnsi="Times New Roman" w:cs="Times New Roman"/>
          <w:sz w:val="24"/>
          <w:szCs w:val="24"/>
        </w:rPr>
        <w:t xml:space="preserve">, ул. </w:t>
      </w:r>
      <w:r w:rsidR="00CD5A62" w:rsidRPr="00EF4DF0">
        <w:rPr>
          <w:rFonts w:ascii="Times New Roman" w:hAnsi="Times New Roman" w:cs="Times New Roman"/>
          <w:sz w:val="24"/>
          <w:szCs w:val="24"/>
        </w:rPr>
        <w:t>Молодежная, д. № 6, пер. Днепровский, д. № 1,2,6, ул. Комсомольская, д. 8, ул. Ленина, д. № 2,4,6,8,10</w:t>
      </w:r>
      <w:r w:rsidR="0022278A" w:rsidRPr="00EF4D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2278A" w:rsidRPr="00EF4DF0">
        <w:rPr>
          <w:rFonts w:ascii="Times New Roman" w:hAnsi="Times New Roman" w:cs="Times New Roman"/>
          <w:sz w:val="24"/>
          <w:szCs w:val="24"/>
        </w:rPr>
        <w:t xml:space="preserve"> </w:t>
      </w:r>
      <w:r w:rsidR="00305DD6" w:rsidRPr="00EF4DF0">
        <w:rPr>
          <w:rFonts w:ascii="Times New Roman" w:hAnsi="Times New Roman" w:cs="Times New Roman"/>
          <w:sz w:val="24"/>
          <w:szCs w:val="24"/>
        </w:rPr>
        <w:t xml:space="preserve">В планах – создание современной </w:t>
      </w:r>
      <w:proofErr w:type="spellStart"/>
      <w:r w:rsidR="00305DD6" w:rsidRPr="00EF4DF0">
        <w:rPr>
          <w:rFonts w:ascii="Times New Roman" w:hAnsi="Times New Roman" w:cs="Times New Roman"/>
          <w:sz w:val="24"/>
          <w:szCs w:val="24"/>
        </w:rPr>
        <w:t>скейт-площадки</w:t>
      </w:r>
      <w:proofErr w:type="spellEnd"/>
      <w:r w:rsidR="00305DD6" w:rsidRPr="00EF4DF0">
        <w:rPr>
          <w:rFonts w:ascii="Times New Roman" w:hAnsi="Times New Roman" w:cs="Times New Roman"/>
          <w:sz w:val="24"/>
          <w:szCs w:val="24"/>
        </w:rPr>
        <w:t>, которая станет центром притяжения для молодежи, обустройство велодорожки, предназначенной для активного отдыха, а также создание территории для игры в городки, традиционной русской забавы. Такой подход позволит объединить современные спортивные тенденции с элементами старинных русских игр.</w:t>
      </w:r>
    </w:p>
    <w:p w:rsidR="0022278A" w:rsidRPr="00EF4DF0" w:rsidRDefault="0022278A" w:rsidP="00222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Расчет необходимых расходов на реализацию инициативного проекта указан в локально-сметном расчете и составил </w:t>
      </w:r>
      <w:r w:rsidR="00305DD6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>5 274 374</w:t>
      </w: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  <w:r w:rsidR="00244501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DD6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>48</w:t>
      </w:r>
      <w:r w:rsidR="00244501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копеек</w:t>
      </w: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278A" w:rsidRPr="00EF4DF0" w:rsidRDefault="0022278A" w:rsidP="00222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Реализуя инициативный проект  </w:t>
      </w:r>
      <w:r w:rsidRPr="00EF4DF0">
        <w:rPr>
          <w:rFonts w:ascii="Times New Roman" w:hAnsi="Times New Roman" w:cs="Times New Roman"/>
          <w:sz w:val="24"/>
          <w:szCs w:val="24"/>
        </w:rPr>
        <w:t>«</w:t>
      </w:r>
      <w:r w:rsidR="00EF4DF0" w:rsidRPr="00EF4DF0">
        <w:rPr>
          <w:rFonts w:ascii="Times New Roman" w:hAnsi="Times New Roman" w:cs="Times New Roman"/>
          <w:sz w:val="24"/>
          <w:szCs w:val="24"/>
        </w:rPr>
        <w:t xml:space="preserve">Создание современной </w:t>
      </w:r>
      <w:proofErr w:type="spellStart"/>
      <w:r w:rsidR="00EF4DF0" w:rsidRPr="00EF4DF0">
        <w:rPr>
          <w:rFonts w:ascii="Times New Roman" w:hAnsi="Times New Roman" w:cs="Times New Roman"/>
          <w:sz w:val="24"/>
          <w:szCs w:val="24"/>
        </w:rPr>
        <w:t>скейт-площадки</w:t>
      </w:r>
      <w:proofErr w:type="spellEnd"/>
      <w:r w:rsidR="00EF4DF0" w:rsidRPr="00EF4DF0">
        <w:rPr>
          <w:rFonts w:ascii="Times New Roman" w:hAnsi="Times New Roman" w:cs="Times New Roman"/>
          <w:sz w:val="24"/>
          <w:szCs w:val="24"/>
        </w:rPr>
        <w:t>, велодорожки на дворовой территории домов № 6 по ул.</w:t>
      </w:r>
      <w:r w:rsidR="00354F3E">
        <w:rPr>
          <w:rFonts w:ascii="Times New Roman" w:hAnsi="Times New Roman" w:cs="Times New Roman"/>
          <w:sz w:val="24"/>
          <w:szCs w:val="24"/>
        </w:rPr>
        <w:t xml:space="preserve"> </w:t>
      </w:r>
      <w:r w:rsidR="00EF4DF0" w:rsidRPr="00EF4DF0">
        <w:rPr>
          <w:rFonts w:ascii="Times New Roman" w:hAnsi="Times New Roman" w:cs="Times New Roman"/>
          <w:sz w:val="24"/>
          <w:szCs w:val="24"/>
        </w:rPr>
        <w:t>Молодежная, д. № 1,2,6 по пер. Днепровский, д. № 8 по ул. Комсомольская, д. № 2,4,6,8,10 по ул. Ленина п</w:t>
      </w:r>
      <w:r w:rsidR="001B2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B2972">
        <w:rPr>
          <w:rFonts w:ascii="Times New Roman" w:hAnsi="Times New Roman" w:cs="Times New Roman"/>
          <w:sz w:val="24"/>
          <w:szCs w:val="24"/>
        </w:rPr>
        <w:t>Верхнеднепровсий</w:t>
      </w:r>
      <w:proofErr w:type="spellEnd"/>
      <w:r w:rsidR="001B29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F4DF0" w:rsidRPr="00EF4DF0">
        <w:rPr>
          <w:rFonts w:ascii="Times New Roman" w:hAnsi="Times New Roman" w:cs="Times New Roman"/>
          <w:sz w:val="24"/>
          <w:szCs w:val="24"/>
        </w:rPr>
        <w:t xml:space="preserve"> "Дорогобужский муниципальный округ" Смоленской области</w:t>
      </w:r>
      <w:r w:rsidRPr="00EF4DF0">
        <w:rPr>
          <w:rFonts w:ascii="Times New Roman" w:hAnsi="Times New Roman" w:cs="Times New Roman"/>
          <w:sz w:val="24"/>
          <w:szCs w:val="24"/>
        </w:rPr>
        <w:t>» предполагается добиться увеличения времяпрепровождения на свежем воздухе</w:t>
      </w:r>
      <w:r w:rsidR="00074AC1" w:rsidRPr="00EF4DF0">
        <w:rPr>
          <w:rFonts w:ascii="Times New Roman" w:hAnsi="Times New Roman" w:cs="Times New Roman"/>
          <w:sz w:val="24"/>
          <w:szCs w:val="24"/>
        </w:rPr>
        <w:t xml:space="preserve"> молодежи, </w:t>
      </w:r>
      <w:proofErr w:type="gramStart"/>
      <w:r w:rsidR="00074AC1" w:rsidRPr="00EF4DF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074AC1" w:rsidRPr="00EF4DF0">
        <w:rPr>
          <w:rFonts w:ascii="Times New Roman" w:hAnsi="Times New Roman" w:cs="Times New Roman"/>
          <w:sz w:val="24"/>
          <w:szCs w:val="24"/>
        </w:rPr>
        <w:t xml:space="preserve"> несомненно благоприятно отразиться на состоянии их здоровья, повысит уровень социальной активности населения, улучшить условия и качество жизни, сформирует любовь и гордость к своей малой родине. Жители будут более внимательными и ответственными, так как примут непосредственное участие как в софинансировании проекта, так и в виде трудового участия.</w:t>
      </w:r>
    </w:p>
    <w:p w:rsidR="00CF7FA3" w:rsidRPr="00EF4DF0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Территорией реализации проекта является Смоленская область, Дорогобужский </w:t>
      </w:r>
      <w:r w:rsidR="00CF7FA3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муниципальный округ, </w:t>
      </w:r>
      <w:proofErr w:type="spellStart"/>
      <w:r w:rsidR="00CF7FA3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>пгт</w:t>
      </w:r>
      <w:proofErr w:type="spellEnd"/>
      <w:r w:rsidR="00CF7FA3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CF7FA3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>Верхнеднепровский</w:t>
      </w: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F7FA3" w:rsidRPr="00EF4DF0">
        <w:rPr>
          <w:rFonts w:ascii="Times New Roman" w:hAnsi="Times New Roman" w:cs="Times New Roman"/>
          <w:sz w:val="24"/>
          <w:szCs w:val="24"/>
        </w:rPr>
        <w:t>ул. Молодежная, д. № 6, пер. Днепровский, д. № 1,2,6, ул. Комсомольская, д. 8, ул. Ленина, д. № 2,4,6,8,10</w:t>
      </w:r>
      <w:r w:rsidR="00305DD6" w:rsidRPr="00EF4D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4AC1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Планируемые сроки реализации инициативного проекта – </w:t>
      </w:r>
      <w:r w:rsidR="00ED72C2"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>с 01.06.2025 по 30.09.2025</w:t>
      </w:r>
      <w:r w:rsidRPr="00EF4D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:rsidR="00EF4DF0" w:rsidRDefault="00EF4DF0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DF0" w:rsidRDefault="00EF4DF0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4DF0" w:rsidRPr="00EF4DF0" w:rsidRDefault="00EF4DF0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4AC1" w:rsidRDefault="00074AC1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F4D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Сведения о планируемом (возможном) финансовом, имущественном и (или) трудовом участии заинтересованных лиц в реализации  инициативного проекта:</w:t>
      </w:r>
    </w:p>
    <w:p w:rsidR="00EF4DF0" w:rsidRPr="00EF4DF0" w:rsidRDefault="00EF4DF0" w:rsidP="00074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76"/>
        <w:gridCol w:w="4522"/>
        <w:gridCol w:w="1913"/>
        <w:gridCol w:w="2334"/>
      </w:tblGrid>
      <w:tr w:rsidR="00074AC1" w:rsidRPr="00EF4DF0" w:rsidTr="00890AD6">
        <w:tc>
          <w:tcPr>
            <w:tcW w:w="576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 w:colFirst="2" w:colLast="2"/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4522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источника</w:t>
            </w:r>
          </w:p>
        </w:tc>
        <w:tc>
          <w:tcPr>
            <w:tcW w:w="1913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Сумма (рублей)</w:t>
            </w:r>
          </w:p>
        </w:tc>
        <w:tc>
          <w:tcPr>
            <w:tcW w:w="2334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Доля в общей сумме проекта (процентов) </w:t>
            </w:r>
          </w:p>
        </w:tc>
      </w:tr>
      <w:tr w:rsidR="00074AC1" w:rsidRPr="00EF4DF0" w:rsidTr="00890AD6">
        <w:tc>
          <w:tcPr>
            <w:tcW w:w="576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22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Средства областного бюджета</w:t>
            </w:r>
          </w:p>
        </w:tc>
        <w:tc>
          <w:tcPr>
            <w:tcW w:w="1913" w:type="dxa"/>
          </w:tcPr>
          <w:p w:rsidR="00074AC1" w:rsidRPr="00EF4DF0" w:rsidRDefault="00305D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4 164 374,48</w:t>
            </w:r>
          </w:p>
        </w:tc>
        <w:tc>
          <w:tcPr>
            <w:tcW w:w="2334" w:type="dxa"/>
          </w:tcPr>
          <w:p w:rsidR="00074AC1" w:rsidRPr="00EF4DF0" w:rsidRDefault="00305D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78,95</w:t>
            </w:r>
          </w:p>
        </w:tc>
      </w:tr>
      <w:tr w:rsidR="00074AC1" w:rsidRPr="00EF4DF0" w:rsidTr="00890AD6">
        <w:tc>
          <w:tcPr>
            <w:tcW w:w="576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22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913" w:type="dxa"/>
          </w:tcPr>
          <w:p w:rsidR="00074AC1" w:rsidRPr="00EF4DF0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44501"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44501"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90AD6"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EF4DF0" w:rsidRDefault="00305DD6" w:rsidP="0030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21,05</w:t>
            </w:r>
          </w:p>
        </w:tc>
      </w:tr>
      <w:tr w:rsidR="00074AC1" w:rsidRPr="00EF4DF0" w:rsidTr="00890AD6">
        <w:tc>
          <w:tcPr>
            <w:tcW w:w="576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4522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Собственные средства местного бюджета</w:t>
            </w:r>
          </w:p>
        </w:tc>
        <w:tc>
          <w:tcPr>
            <w:tcW w:w="1913" w:type="dxa"/>
          </w:tcPr>
          <w:p w:rsidR="00074AC1" w:rsidRPr="00EF4DF0" w:rsidRDefault="001A7D89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</w:t>
            </w:r>
            <w:r w:rsidR="00890AD6"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00 000,0</w:t>
            </w:r>
          </w:p>
        </w:tc>
        <w:tc>
          <w:tcPr>
            <w:tcW w:w="2334" w:type="dxa"/>
          </w:tcPr>
          <w:p w:rsidR="00074AC1" w:rsidRPr="00EF4DF0" w:rsidRDefault="00305D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15,16</w:t>
            </w:r>
          </w:p>
        </w:tc>
      </w:tr>
      <w:tr w:rsidR="00074AC1" w:rsidRPr="00EF4DF0" w:rsidTr="00890AD6">
        <w:tc>
          <w:tcPr>
            <w:tcW w:w="576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2.2.</w:t>
            </w:r>
          </w:p>
        </w:tc>
        <w:tc>
          <w:tcPr>
            <w:tcW w:w="4522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Инициативные платежи физических лиц</w:t>
            </w:r>
          </w:p>
        </w:tc>
        <w:tc>
          <w:tcPr>
            <w:tcW w:w="1913" w:type="dxa"/>
          </w:tcPr>
          <w:p w:rsidR="00074AC1" w:rsidRPr="00EF4DF0" w:rsidRDefault="0024450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90AD6"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0 000,0</w:t>
            </w:r>
          </w:p>
        </w:tc>
        <w:tc>
          <w:tcPr>
            <w:tcW w:w="2334" w:type="dxa"/>
          </w:tcPr>
          <w:p w:rsidR="00074AC1" w:rsidRPr="00EF4DF0" w:rsidRDefault="00890AD6" w:rsidP="00305D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</w:t>
            </w:r>
            <w:r w:rsidR="00305DD6"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074AC1" w:rsidRPr="00EF4DF0" w:rsidTr="00890AD6">
        <w:tc>
          <w:tcPr>
            <w:tcW w:w="576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2.3.</w:t>
            </w:r>
          </w:p>
        </w:tc>
        <w:tc>
          <w:tcPr>
            <w:tcW w:w="4522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913" w:type="dxa"/>
          </w:tcPr>
          <w:p w:rsidR="00074AC1" w:rsidRPr="00EF4DF0" w:rsidRDefault="00074AC1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300 000,0</w:t>
            </w:r>
          </w:p>
        </w:tc>
        <w:tc>
          <w:tcPr>
            <w:tcW w:w="2334" w:type="dxa"/>
          </w:tcPr>
          <w:p w:rsidR="00074AC1" w:rsidRPr="00EF4DF0" w:rsidRDefault="00305D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5,71</w:t>
            </w:r>
          </w:p>
        </w:tc>
      </w:tr>
      <w:tr w:rsidR="00890AD6" w:rsidRPr="00EF4DF0" w:rsidTr="00890AD6">
        <w:tc>
          <w:tcPr>
            <w:tcW w:w="5098" w:type="dxa"/>
            <w:gridSpan w:val="2"/>
          </w:tcPr>
          <w:p w:rsidR="00890AD6" w:rsidRPr="00EF4DF0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913" w:type="dxa"/>
          </w:tcPr>
          <w:p w:rsidR="00890AD6" w:rsidRPr="00EF4DF0" w:rsidRDefault="00305D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5 274 374,48</w:t>
            </w:r>
          </w:p>
        </w:tc>
        <w:tc>
          <w:tcPr>
            <w:tcW w:w="2334" w:type="dxa"/>
          </w:tcPr>
          <w:p w:rsidR="00890AD6" w:rsidRPr="00EF4DF0" w:rsidRDefault="00890AD6" w:rsidP="00074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</w:tr>
    </w:tbl>
    <w:bookmarkEnd w:id="0"/>
    <w:p w:rsidR="006C4D3F" w:rsidRPr="00EF4DF0" w:rsidRDefault="00074AC1" w:rsidP="00A42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90AD6" w:rsidRPr="00EF4DF0">
        <w:rPr>
          <w:rFonts w:ascii="Times New Roman" w:hAnsi="Times New Roman" w:cs="Times New Roman"/>
          <w:sz w:val="24"/>
          <w:szCs w:val="24"/>
        </w:rPr>
        <w:t xml:space="preserve">Количество граждан, изъявивших желание принять трудовое участие в реализации проекта (согласно протоколу собрания граждан): </w:t>
      </w:r>
      <w:r w:rsidR="00305DD6" w:rsidRPr="00EF4DF0">
        <w:rPr>
          <w:rFonts w:ascii="Times New Roman" w:hAnsi="Times New Roman" w:cs="Times New Roman"/>
          <w:sz w:val="24"/>
          <w:szCs w:val="24"/>
        </w:rPr>
        <w:t>36</w:t>
      </w:r>
      <w:r w:rsidR="00890AD6" w:rsidRPr="00EF4DF0">
        <w:rPr>
          <w:rFonts w:ascii="Times New Roman" w:hAnsi="Times New Roman" w:cs="Times New Roman"/>
          <w:sz w:val="24"/>
          <w:szCs w:val="24"/>
        </w:rPr>
        <w:t xml:space="preserve"> (тридцать </w:t>
      </w:r>
      <w:r w:rsidR="00305DD6" w:rsidRPr="00EF4DF0">
        <w:rPr>
          <w:rFonts w:ascii="Times New Roman" w:hAnsi="Times New Roman" w:cs="Times New Roman"/>
          <w:sz w:val="24"/>
          <w:szCs w:val="24"/>
        </w:rPr>
        <w:t>шесть</w:t>
      </w:r>
      <w:r w:rsidR="00890AD6" w:rsidRPr="00EF4DF0">
        <w:rPr>
          <w:rFonts w:ascii="Times New Roman" w:hAnsi="Times New Roman" w:cs="Times New Roman"/>
          <w:sz w:val="24"/>
          <w:szCs w:val="24"/>
        </w:rPr>
        <w:t>) человек.</w:t>
      </w:r>
    </w:p>
    <w:p w:rsidR="00890AD6" w:rsidRDefault="00890AD6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DF0">
        <w:rPr>
          <w:rFonts w:ascii="Times New Roman" w:hAnsi="Times New Roman" w:cs="Times New Roman"/>
          <w:sz w:val="24"/>
          <w:szCs w:val="24"/>
        </w:rPr>
        <w:t>Нефинансовые формы участия в реализации проекта (кроме трудового участия):</w:t>
      </w:r>
    </w:p>
    <w:p w:rsidR="00EF4DF0" w:rsidRPr="00EF4DF0" w:rsidRDefault="00EF4DF0" w:rsidP="006C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41"/>
        <w:gridCol w:w="3109"/>
        <w:gridCol w:w="2028"/>
        <w:gridCol w:w="1878"/>
        <w:gridCol w:w="1915"/>
      </w:tblGrid>
      <w:tr w:rsidR="007C3A47" w:rsidRPr="00EF4DF0" w:rsidTr="00AD64A2">
        <w:tc>
          <w:tcPr>
            <w:tcW w:w="66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82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08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202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4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7C3A47" w:rsidRPr="00EF4DF0" w:rsidTr="00AD64A2">
        <w:tc>
          <w:tcPr>
            <w:tcW w:w="66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2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ИП Киселев А.Е.</w:t>
            </w:r>
          </w:p>
        </w:tc>
        <w:tc>
          <w:tcPr>
            <w:tcW w:w="208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трактор МТ3 для вывоза мусора</w:t>
            </w:r>
          </w:p>
        </w:tc>
        <w:tc>
          <w:tcPr>
            <w:tcW w:w="202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4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A47" w:rsidRPr="00EF4DF0" w:rsidTr="00AD64A2">
        <w:tc>
          <w:tcPr>
            <w:tcW w:w="66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2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ИП Киселев А.Е.</w:t>
            </w:r>
          </w:p>
        </w:tc>
        <w:tc>
          <w:tcPr>
            <w:tcW w:w="208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Хозяйственный инвентарь (лопаты, грабли)</w:t>
            </w:r>
          </w:p>
        </w:tc>
        <w:tc>
          <w:tcPr>
            <w:tcW w:w="202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4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C3A47" w:rsidRPr="00EF4DF0" w:rsidTr="00AD64A2">
        <w:tc>
          <w:tcPr>
            <w:tcW w:w="66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82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ООО «РУССТРОЙ»</w:t>
            </w:r>
          </w:p>
        </w:tc>
        <w:tc>
          <w:tcPr>
            <w:tcW w:w="208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Саженцы декоративных кустарников</w:t>
            </w:r>
          </w:p>
        </w:tc>
        <w:tc>
          <w:tcPr>
            <w:tcW w:w="202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4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C3A47" w:rsidRPr="00EF4DF0" w:rsidTr="00AD64A2">
        <w:tc>
          <w:tcPr>
            <w:tcW w:w="66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2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ООО «РУССТРОЙ»</w:t>
            </w:r>
          </w:p>
        </w:tc>
        <w:tc>
          <w:tcPr>
            <w:tcW w:w="2080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 xml:space="preserve">Перчатки, мешки для сбора мусора </w:t>
            </w:r>
          </w:p>
        </w:tc>
        <w:tc>
          <w:tcPr>
            <w:tcW w:w="2026" w:type="dxa"/>
          </w:tcPr>
          <w:p w:rsidR="007C3A47" w:rsidRPr="00EF4DF0" w:rsidRDefault="007C3A47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040" w:type="dxa"/>
          </w:tcPr>
          <w:p w:rsidR="007C3A47" w:rsidRPr="00EF4DF0" w:rsidRDefault="0098708C" w:rsidP="00AD64A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6C4D3F" w:rsidRPr="00EF4DF0" w:rsidRDefault="00A42189" w:rsidP="006B2105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EF4DF0">
        <w:rPr>
          <w:rFonts w:ascii="Times New Roman" w:hAnsi="Times New Roman"/>
          <w:sz w:val="24"/>
          <w:szCs w:val="24"/>
        </w:rPr>
        <w:t xml:space="preserve">Информируем о том, что жители </w:t>
      </w:r>
      <w:proofErr w:type="spellStart"/>
      <w:r w:rsidR="006B2105" w:rsidRPr="00EF4DF0">
        <w:rPr>
          <w:rFonts w:ascii="Times New Roman" w:hAnsi="Times New Roman"/>
          <w:sz w:val="24"/>
          <w:szCs w:val="24"/>
        </w:rPr>
        <w:t>пгт</w:t>
      </w:r>
      <w:proofErr w:type="spellEnd"/>
      <w:r w:rsidR="006B2105" w:rsidRPr="00EF4DF0">
        <w:rPr>
          <w:rFonts w:ascii="Times New Roman" w:hAnsi="Times New Roman"/>
          <w:sz w:val="24"/>
          <w:szCs w:val="24"/>
        </w:rPr>
        <w:t>. Верхнеднепровский</w:t>
      </w:r>
      <w:r w:rsidRPr="00EF4DF0">
        <w:rPr>
          <w:rFonts w:ascii="Times New Roman" w:hAnsi="Times New Roman"/>
          <w:sz w:val="24"/>
          <w:szCs w:val="24"/>
        </w:rPr>
        <w:t xml:space="preserve">, достигшие шестнадцатилетнего возраста вправе представить замечания и предложения по указанному инициативному проекту в Администрацию муниципального образования «Дорогобужский </w:t>
      </w:r>
      <w:r w:rsidR="006B2105" w:rsidRPr="00EF4DF0">
        <w:rPr>
          <w:rFonts w:ascii="Times New Roman" w:hAnsi="Times New Roman"/>
          <w:sz w:val="24"/>
          <w:szCs w:val="24"/>
        </w:rPr>
        <w:t>муниципальный округ</w:t>
      </w:r>
      <w:r w:rsidRPr="00EF4DF0">
        <w:rPr>
          <w:rFonts w:ascii="Times New Roman" w:hAnsi="Times New Roman"/>
          <w:sz w:val="24"/>
          <w:szCs w:val="24"/>
        </w:rPr>
        <w:t>» Смоленской области в срок до 17 часов 00 минут 1</w:t>
      </w:r>
      <w:r w:rsidR="006B2105" w:rsidRPr="00EF4DF0">
        <w:rPr>
          <w:rFonts w:ascii="Times New Roman" w:hAnsi="Times New Roman"/>
          <w:sz w:val="24"/>
          <w:szCs w:val="24"/>
        </w:rPr>
        <w:t>8</w:t>
      </w:r>
      <w:r w:rsidRPr="00EF4DF0">
        <w:rPr>
          <w:rFonts w:ascii="Times New Roman" w:hAnsi="Times New Roman"/>
          <w:sz w:val="24"/>
          <w:szCs w:val="24"/>
        </w:rPr>
        <w:t xml:space="preserve"> апреля 202</w:t>
      </w:r>
      <w:r w:rsidR="006B2105" w:rsidRPr="00EF4DF0">
        <w:rPr>
          <w:rFonts w:ascii="Times New Roman" w:hAnsi="Times New Roman"/>
          <w:sz w:val="24"/>
          <w:szCs w:val="24"/>
        </w:rPr>
        <w:t>5</w:t>
      </w:r>
      <w:r w:rsidRPr="00EF4DF0">
        <w:rPr>
          <w:rFonts w:ascii="Times New Roman" w:hAnsi="Times New Roman"/>
          <w:sz w:val="24"/>
          <w:szCs w:val="24"/>
        </w:rPr>
        <w:t xml:space="preserve"> года по адресу: 2157</w:t>
      </w:r>
      <w:r w:rsidR="006B2105" w:rsidRPr="00EF4DF0">
        <w:rPr>
          <w:rFonts w:ascii="Times New Roman" w:hAnsi="Times New Roman"/>
          <w:sz w:val="24"/>
          <w:szCs w:val="24"/>
        </w:rPr>
        <w:t>50</w:t>
      </w:r>
      <w:r w:rsidRPr="00EF4DF0">
        <w:rPr>
          <w:rFonts w:ascii="Times New Roman" w:hAnsi="Times New Roman"/>
          <w:sz w:val="24"/>
          <w:szCs w:val="24"/>
        </w:rPr>
        <w:t xml:space="preserve">, Смоленская область, Дорогобужский </w:t>
      </w:r>
      <w:r w:rsidR="006B2105" w:rsidRPr="00EF4DF0">
        <w:rPr>
          <w:rFonts w:ascii="Times New Roman" w:hAnsi="Times New Roman"/>
          <w:sz w:val="24"/>
          <w:szCs w:val="24"/>
        </w:rPr>
        <w:t>муниципальный округ</w:t>
      </w:r>
      <w:r w:rsidRPr="00EF4DF0">
        <w:rPr>
          <w:rFonts w:ascii="Times New Roman" w:hAnsi="Times New Roman"/>
          <w:sz w:val="24"/>
          <w:szCs w:val="24"/>
        </w:rPr>
        <w:t xml:space="preserve">, </w:t>
      </w:r>
      <w:r w:rsidR="004134BB">
        <w:rPr>
          <w:rFonts w:ascii="Times New Roman" w:hAnsi="Times New Roman"/>
          <w:sz w:val="24"/>
          <w:szCs w:val="24"/>
        </w:rPr>
        <w:t>п</w:t>
      </w:r>
      <w:r w:rsidR="006B2105" w:rsidRPr="00EF4DF0">
        <w:rPr>
          <w:rFonts w:ascii="Times New Roman" w:hAnsi="Times New Roman"/>
          <w:sz w:val="24"/>
          <w:szCs w:val="24"/>
        </w:rPr>
        <w:t>. Верхнеднепровский</w:t>
      </w:r>
      <w:r w:rsidRPr="00EF4DF0">
        <w:rPr>
          <w:rFonts w:ascii="Times New Roman" w:hAnsi="Times New Roman"/>
          <w:sz w:val="24"/>
          <w:szCs w:val="24"/>
        </w:rPr>
        <w:t xml:space="preserve">, ул. </w:t>
      </w:r>
      <w:r w:rsidR="006B2105" w:rsidRPr="00EF4DF0">
        <w:rPr>
          <w:rFonts w:ascii="Times New Roman" w:hAnsi="Times New Roman"/>
          <w:sz w:val="24"/>
          <w:szCs w:val="24"/>
        </w:rPr>
        <w:t>Советская</w:t>
      </w:r>
      <w:r w:rsidRPr="00EF4DF0">
        <w:rPr>
          <w:rFonts w:ascii="Times New Roman" w:hAnsi="Times New Roman"/>
          <w:sz w:val="24"/>
          <w:szCs w:val="24"/>
        </w:rPr>
        <w:t>, д.</w:t>
      </w:r>
      <w:proofErr w:type="gramStart"/>
      <w:r w:rsidRPr="00EF4DF0">
        <w:rPr>
          <w:rFonts w:ascii="Times New Roman" w:hAnsi="Times New Roman"/>
          <w:sz w:val="24"/>
          <w:szCs w:val="24"/>
        </w:rPr>
        <w:t>1</w:t>
      </w:r>
      <w:r w:rsidR="006B2105" w:rsidRPr="00EF4DF0">
        <w:rPr>
          <w:rFonts w:ascii="Times New Roman" w:hAnsi="Times New Roman"/>
          <w:sz w:val="24"/>
          <w:szCs w:val="24"/>
        </w:rPr>
        <w:t>4</w:t>
      </w:r>
      <w:proofErr w:type="gramEnd"/>
      <w:r w:rsidRPr="00EF4DF0">
        <w:rPr>
          <w:rFonts w:ascii="Times New Roman" w:hAnsi="Times New Roman"/>
          <w:sz w:val="24"/>
          <w:szCs w:val="24"/>
        </w:rPr>
        <w:t xml:space="preserve">  а также направить по электронной почте по адресу:  </w:t>
      </w:r>
      <w:r w:rsidR="006B2105" w:rsidRPr="00EF4DF0">
        <w:rPr>
          <w:rFonts w:ascii="Times New Roman" w:hAnsi="Times New Roman" w:cs="Times New Roman"/>
          <w:color w:val="4472C4" w:themeColor="accent1"/>
          <w:sz w:val="24"/>
          <w:szCs w:val="24"/>
        </w:rPr>
        <w:t>vdneprovskii_adm@mail.ru.</w:t>
      </w:r>
      <w:r w:rsidRPr="00EF4DF0">
        <w:rPr>
          <w:rFonts w:ascii="Times New Roman" w:hAnsi="Times New Roman"/>
          <w:sz w:val="24"/>
          <w:szCs w:val="24"/>
        </w:rPr>
        <w:t xml:space="preserve"> К замечаниям и предложениям гражданина прилагается согласие на обработку персональных данных, оформленное в соответствии с требованиями Федерального закона от 27.07.2006 г. № 152-ФЗ «О персональных данных».</w:t>
      </w:r>
    </w:p>
    <w:sectPr w:rsidR="006C4D3F" w:rsidRPr="00EF4DF0" w:rsidSect="00305D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179"/>
    <w:rsid w:val="00074AC1"/>
    <w:rsid w:val="000A1F55"/>
    <w:rsid w:val="00144ED3"/>
    <w:rsid w:val="001A7D89"/>
    <w:rsid w:val="001B2972"/>
    <w:rsid w:val="0022278A"/>
    <w:rsid w:val="002262DA"/>
    <w:rsid w:val="00244501"/>
    <w:rsid w:val="00277633"/>
    <w:rsid w:val="00305DD6"/>
    <w:rsid w:val="003149E0"/>
    <w:rsid w:val="003443D5"/>
    <w:rsid w:val="00354F3E"/>
    <w:rsid w:val="00360D65"/>
    <w:rsid w:val="004134BB"/>
    <w:rsid w:val="004403F1"/>
    <w:rsid w:val="00444537"/>
    <w:rsid w:val="005044F4"/>
    <w:rsid w:val="006614C2"/>
    <w:rsid w:val="00663043"/>
    <w:rsid w:val="006B2105"/>
    <w:rsid w:val="006C4D3F"/>
    <w:rsid w:val="006D1C22"/>
    <w:rsid w:val="0074112A"/>
    <w:rsid w:val="00763179"/>
    <w:rsid w:val="007C3A47"/>
    <w:rsid w:val="0083448A"/>
    <w:rsid w:val="00890AD6"/>
    <w:rsid w:val="0095117E"/>
    <w:rsid w:val="0098708C"/>
    <w:rsid w:val="00A33255"/>
    <w:rsid w:val="00A42189"/>
    <w:rsid w:val="00A552A5"/>
    <w:rsid w:val="00C531C9"/>
    <w:rsid w:val="00CD4865"/>
    <w:rsid w:val="00CD5A62"/>
    <w:rsid w:val="00CF7FA3"/>
    <w:rsid w:val="00D769E9"/>
    <w:rsid w:val="00ED72C2"/>
    <w:rsid w:val="00EF4DF0"/>
    <w:rsid w:val="00F23F5D"/>
    <w:rsid w:val="00F4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2189"/>
    <w:rPr>
      <w:color w:val="605E5C"/>
      <w:shd w:val="clear" w:color="auto" w:fill="E1DFDD"/>
    </w:rPr>
  </w:style>
  <w:style w:type="paragraph" w:customStyle="1" w:styleId="ConsPlusNonformat">
    <w:name w:val="ConsPlusNonformat"/>
    <w:rsid w:val="007C3A4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677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Gigabyte</cp:lastModifiedBy>
  <cp:revision>18</cp:revision>
  <cp:lastPrinted>2025-04-08T08:48:00Z</cp:lastPrinted>
  <dcterms:created xsi:type="dcterms:W3CDTF">2025-03-24T04:41:00Z</dcterms:created>
  <dcterms:modified xsi:type="dcterms:W3CDTF">2025-04-11T10:41:00Z</dcterms:modified>
</cp:coreProperties>
</file>