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7"/>
      </w:tblGrid>
      <w:tr w14:paraId="4A685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9" w:type="dxa"/>
          </w:tcPr>
          <w:p w14:paraId="3D41057F">
            <w:pPr>
              <w:pStyle w:val="34"/>
              <w:jc w:val="center"/>
            </w:pPr>
            <w:r>
              <w:object>
                <v:shape id="_x0000_i1025" o:spt="75" type="#_x0000_t75" style="height:48.95pt;width:38pt;" o:ole="t" filled="f" o:preferrelative="t" stroked="f" coordsize="21600,21600">
                  <v:path/>
                  <v:fill on="f" focussize="0,0"/>
                  <v:stroke on="f" joinstyle="miter"/>
                  <v:imagedata r:id="rId5" o:title=""/>
                  <o:lock v:ext="edit" aspectratio="t"/>
                  <w10:wrap type="none"/>
                  <w10:anchorlock/>
                </v:shape>
                <o:OLEObject Type="Embed" ProgID="Word.Picture.8" ShapeID="_x0000_i1025" DrawAspect="Content" ObjectID="_1468075725" r:id="rId4">
                  <o:LockedField>false</o:LockedField>
                </o:OLEObject>
              </w:object>
            </w:r>
          </w:p>
        </w:tc>
      </w:tr>
      <w:tr w14:paraId="158CA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9" w:type="dxa"/>
          </w:tcPr>
          <w:p w14:paraId="6C651600">
            <w:pPr>
              <w:jc w:val="center"/>
            </w:pPr>
          </w:p>
        </w:tc>
      </w:tr>
      <w:tr w14:paraId="78832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0139" w:type="dxa"/>
          </w:tcPr>
          <w:p w14:paraId="45D84881">
            <w:pPr>
              <w:pStyle w:val="2"/>
              <w:ind w:right="-828"/>
              <w:rPr>
                <w:b/>
                <w:sz w:val="16"/>
              </w:rPr>
            </w:pPr>
          </w:p>
          <w:p w14:paraId="662978D5">
            <w:pPr>
              <w:pStyle w:val="2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14:paraId="4E584DCD">
            <w:pPr>
              <w:pStyle w:val="2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МУНИЦИПАЛЬНЫЙ ОКРУГ» </w:t>
            </w:r>
          </w:p>
          <w:p w14:paraId="1355D7DB">
            <w:pPr>
              <w:pStyle w:val="2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14:paraId="76126F63">
            <w:pPr>
              <w:pStyle w:val="3"/>
              <w:jc w:val="left"/>
              <w:rPr>
                <w:b/>
                <w:sz w:val="24"/>
                <w:szCs w:val="24"/>
              </w:rPr>
            </w:pPr>
          </w:p>
          <w:p w14:paraId="0135A23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14:paraId="5D3B3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9" w:type="dxa"/>
          </w:tcPr>
          <w:p w14:paraId="797C76BC"/>
          <w:p w14:paraId="3E2E0EAD">
            <w:pPr>
              <w:rPr>
                <w:sz w:val="16"/>
                <w:szCs w:val="16"/>
              </w:rPr>
            </w:pPr>
          </w:p>
          <w:p w14:paraId="54124E28">
            <w:pPr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 xml:space="preserve">от </w:t>
            </w:r>
            <w:r>
              <w:rPr>
                <w:rFonts w:hint="default"/>
                <w:sz w:val="24"/>
                <w:lang w:val="ru-RU"/>
              </w:rPr>
              <w:t>10.04.2026</w:t>
            </w:r>
            <w:r>
              <w:rPr>
                <w:sz w:val="24"/>
              </w:rPr>
              <w:t xml:space="preserve"> № </w:t>
            </w:r>
            <w:r>
              <w:rPr>
                <w:rFonts w:hint="default"/>
                <w:sz w:val="24"/>
                <w:lang w:val="ru-RU"/>
              </w:rPr>
              <w:t>315</w:t>
            </w:r>
            <w:bookmarkStart w:id="4" w:name="_GoBack"/>
            <w:bookmarkEnd w:id="4"/>
          </w:p>
          <w:p w14:paraId="71EA5034">
            <w:pPr>
              <w:rPr>
                <w:sz w:val="24"/>
              </w:rPr>
            </w:pPr>
          </w:p>
        </w:tc>
      </w:tr>
      <w:tr w14:paraId="5B736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9" w:type="dxa"/>
          </w:tcPr>
          <w:p w14:paraId="1A3053EC"/>
        </w:tc>
      </w:tr>
    </w:tbl>
    <w:p w14:paraId="4ACE3D64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6"/>
        <w:gridCol w:w="4961"/>
      </w:tblGrid>
      <w:tr w14:paraId="0B74A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180" w:hRule="atLeast"/>
        </w:trPr>
        <w:tc>
          <w:tcPr>
            <w:tcW w:w="5069" w:type="dxa"/>
          </w:tcPr>
          <w:p w14:paraId="7FC023FF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 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 </w:t>
            </w:r>
          </w:p>
        </w:tc>
        <w:tc>
          <w:tcPr>
            <w:tcW w:w="5070" w:type="dxa"/>
          </w:tcPr>
          <w:p w14:paraId="1C911763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170FD884">
      <w:pPr>
        <w:ind w:firstLine="709"/>
        <w:jc w:val="both"/>
        <w:rPr>
          <w:sz w:val="28"/>
          <w:szCs w:val="28"/>
        </w:rPr>
      </w:pPr>
    </w:p>
    <w:p w14:paraId="734E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постановлений Администрации муниципального образования «Дорогобужский муниципальный округ» Смоленской области от 25.04.2025 № 524, от 27.01.2026 № 46), решением Дорогобужской окружной Думы от 23.12.2025 № 130 «О бюджете муниципального образования «Дорогобужский муниципальный округ» Смоленской области на 2026 год и на плановый период 2027 и 2028 годов»</w:t>
      </w:r>
    </w:p>
    <w:p w14:paraId="05B7B235">
      <w:pPr>
        <w:ind w:firstLine="709"/>
        <w:jc w:val="both"/>
        <w:rPr>
          <w:sz w:val="16"/>
          <w:szCs w:val="16"/>
        </w:rPr>
      </w:pPr>
    </w:p>
    <w:p w14:paraId="62FDA9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«Дорогобужский муниципальный округ» Смоленской области п о с т а н о в л я е т:</w:t>
      </w:r>
    </w:p>
    <w:p w14:paraId="0A783CA8">
      <w:pPr>
        <w:ind w:firstLine="709"/>
        <w:rPr>
          <w:sz w:val="16"/>
          <w:szCs w:val="16"/>
        </w:rPr>
      </w:pPr>
    </w:p>
    <w:p w14:paraId="641C2F49">
      <w:pPr>
        <w:ind w:firstLine="709"/>
        <w:rPr>
          <w:sz w:val="16"/>
          <w:szCs w:val="16"/>
        </w:rPr>
      </w:pPr>
    </w:p>
    <w:p w14:paraId="2B9906F8">
      <w:pPr>
        <w:pStyle w:val="3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915 (в редакции постановлений Администрации муниципального образования «Дорогобужский муниципальный округ» Смоленской области от 18.02.2025 № 193, от 03.04.2025 №429, от 27.05.2025 № 646, от 01.07.2025 № 826, от 25.08.2025 № 1039, от 29.10.2025 № 1412, от 23.12.2025 № 1737, от 29.01.2026 № 64</w:t>
      </w:r>
      <w:r>
        <w:rPr>
          <w:rFonts w:hint="default"/>
          <w:sz w:val="28"/>
          <w:szCs w:val="28"/>
          <w:lang w:val="ru-RU"/>
        </w:rPr>
        <w:t>, от 30.03.2026 № 267</w:t>
      </w:r>
      <w:r>
        <w:rPr>
          <w:sz w:val="28"/>
          <w:szCs w:val="28"/>
        </w:rPr>
        <w:t>), следующие изменения:</w:t>
      </w:r>
    </w:p>
    <w:p w14:paraId="65B452E7">
      <w:pPr>
        <w:numPr>
          <w:ilvl w:val="0"/>
          <w:numId w:val="1"/>
        </w:numPr>
        <w:spacing w:line="21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паспорте муниципальной программы:</w:t>
      </w:r>
    </w:p>
    <w:p w14:paraId="59C4BEE8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позицию «Объемы финансового обеспечения за весь период реализации (по годам реализации)» изложить в следующей редакции:</w:t>
      </w:r>
    </w:p>
    <w:p w14:paraId="510E5787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 w14:paraId="7F0C4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 w14:paraId="169FFE90">
            <w:pPr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14:paraId="3FB6BFF2">
            <w:pPr>
              <w:pStyle w:val="1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546 726,4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с. руб., из них:</w:t>
            </w:r>
          </w:p>
          <w:p w14:paraId="62FD416C">
            <w:pPr>
              <w:pStyle w:val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 – 133 201,5 тыс. рублей;</w:t>
            </w:r>
          </w:p>
          <w:p w14:paraId="1C7C35FD">
            <w:pPr>
              <w:pStyle w:val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г. –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145 135,9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B1F74AD">
            <w:pPr>
              <w:pStyle w:val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 –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23 062,1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0D352FA">
            <w:pPr>
              <w:pStyle w:val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 – 145 326,9 тыс. рублей.</w:t>
            </w:r>
          </w:p>
        </w:tc>
      </w:tr>
    </w:tbl>
    <w:p w14:paraId="0066D99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5801153F">
      <w:pPr>
        <w:ind w:firstLine="709"/>
        <w:jc w:val="both"/>
        <w:rPr>
          <w:spacing w:val="-2"/>
          <w:sz w:val="28"/>
        </w:rPr>
      </w:pPr>
      <w:r>
        <w:rPr>
          <w:sz w:val="28"/>
          <w:szCs w:val="28"/>
        </w:rPr>
        <w:t xml:space="preserve">1.2. раздел </w:t>
      </w:r>
      <w:r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14:paraId="16CF5654">
      <w:pPr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«</w:t>
      </w:r>
    </w:p>
    <w:tbl>
      <w:tblPr>
        <w:tblStyle w:val="6"/>
        <w:tblW w:w="993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0"/>
        <w:gridCol w:w="1287"/>
        <w:gridCol w:w="1275"/>
        <w:gridCol w:w="1276"/>
        <w:gridCol w:w="1276"/>
      </w:tblGrid>
      <w:tr w14:paraId="6CECA893">
        <w:trPr>
          <w:trHeight w:val="573" w:hRule="exact"/>
          <w:jc w:val="center"/>
        </w:trPr>
        <w:tc>
          <w:tcPr>
            <w:tcW w:w="4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3D4C5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5BD4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14:paraId="0FA4C5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  <w:jc w:val="center"/>
        </w:trPr>
        <w:tc>
          <w:tcPr>
            <w:tcW w:w="4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ACA1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915D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861D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2026</w:t>
            </w:r>
          </w:p>
          <w:p w14:paraId="674C8C71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3C68B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2027</w:t>
            </w:r>
          </w:p>
          <w:p w14:paraId="34CFD319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189E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2028</w:t>
            </w:r>
          </w:p>
          <w:p w14:paraId="20290CF9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год</w:t>
            </w:r>
          </w:p>
        </w:tc>
      </w:tr>
      <w:tr w14:paraId="47E06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F3E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5A8D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8FB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7151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6BFB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</w:t>
            </w:r>
          </w:p>
        </w:tc>
      </w:tr>
      <w:tr w14:paraId="5E4951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5426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DA02B">
            <w:pPr>
              <w:spacing w:line="230" w:lineRule="auto"/>
              <w:jc w:val="center"/>
              <w:rPr>
                <w:rFonts w:hint="default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2"/>
                <w:sz w:val="24"/>
                <w:szCs w:val="24"/>
                <w:lang w:val="ru-RU"/>
              </w:rPr>
              <w:t>413 524,9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2A61">
            <w:pPr>
              <w:spacing w:line="230" w:lineRule="auto"/>
              <w:jc w:val="center"/>
              <w:rPr>
                <w:rFonts w:hint="default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2"/>
                <w:sz w:val="24"/>
                <w:szCs w:val="24"/>
                <w:lang w:val="ru-RU"/>
              </w:rPr>
              <w:t>145 135,9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1475">
            <w:pPr>
              <w:spacing w:line="230" w:lineRule="auto"/>
              <w:jc w:val="center"/>
              <w:rPr>
                <w:rFonts w:hint="default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2"/>
                <w:sz w:val="24"/>
                <w:szCs w:val="24"/>
                <w:lang w:val="ru-RU"/>
              </w:rPr>
              <w:t>123 062,1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D44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145</w:t>
            </w:r>
            <w:r>
              <w:rPr>
                <w:rFonts w:hint="default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326,9</w:t>
            </w:r>
          </w:p>
        </w:tc>
      </w:tr>
      <w:tr w14:paraId="4573CE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395A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B47E5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4697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1495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C6BA1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  <w:tr w14:paraId="180796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3850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CDE2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4252,9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397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1315,7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F48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1418,1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FA38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1519,1</w:t>
            </w:r>
          </w:p>
        </w:tc>
      </w:tr>
      <w:tr w14:paraId="4F4DBC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5D857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2CBC6">
            <w:pPr>
              <w:spacing w:line="230" w:lineRule="auto"/>
              <w:jc w:val="center"/>
              <w:rPr>
                <w:rFonts w:hint="default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2"/>
                <w:sz w:val="24"/>
                <w:szCs w:val="24"/>
                <w:lang w:val="ru-RU"/>
              </w:rPr>
              <w:t>409 272,0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DB109">
            <w:pPr>
              <w:spacing w:line="230" w:lineRule="auto"/>
              <w:jc w:val="center"/>
              <w:rPr>
                <w:rFonts w:hint="default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2"/>
                <w:sz w:val="24"/>
                <w:szCs w:val="24"/>
                <w:lang w:val="ru-RU"/>
              </w:rPr>
              <w:t>143 820,2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FDD4C">
            <w:pPr>
              <w:spacing w:line="230" w:lineRule="auto"/>
              <w:jc w:val="center"/>
              <w:rPr>
                <w:rFonts w:hint="default"/>
                <w:spacing w:val="-2"/>
                <w:sz w:val="24"/>
                <w:szCs w:val="24"/>
                <w:lang w:val="ru-RU"/>
              </w:rPr>
            </w:pPr>
            <w:r>
              <w:rPr>
                <w:rFonts w:hint="default"/>
                <w:spacing w:val="-2"/>
                <w:sz w:val="24"/>
                <w:szCs w:val="24"/>
                <w:lang w:val="ru-RU"/>
              </w:rPr>
              <w:t>121 644,0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CEDB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143</w:t>
            </w:r>
            <w:r>
              <w:rPr>
                <w:rFonts w:hint="default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807,8</w:t>
            </w:r>
          </w:p>
        </w:tc>
      </w:tr>
      <w:tr w14:paraId="24E6C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08F5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внебюджетные средства 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A83D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63835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CBACD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9856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</w:tbl>
    <w:p w14:paraId="1FA902CD">
      <w:pPr>
        <w:ind w:firstLine="709"/>
        <w:jc w:val="right"/>
        <w:rPr>
          <w:spacing w:val="-2"/>
          <w:sz w:val="28"/>
        </w:rPr>
      </w:pPr>
      <w:r>
        <w:rPr>
          <w:spacing w:val="-2"/>
          <w:sz w:val="28"/>
        </w:rPr>
        <w:t>».</w:t>
      </w:r>
    </w:p>
    <w:p w14:paraId="3B47FD07">
      <w:pPr>
        <w:ind w:firstLine="708"/>
        <w:jc w:val="both"/>
        <w:rPr>
          <w:sz w:val="28"/>
          <w:szCs w:val="28"/>
        </w:rPr>
      </w:pPr>
      <w:r>
        <w:rPr>
          <w:spacing w:val="-2"/>
          <w:sz w:val="28"/>
        </w:rPr>
        <w:t>2. Р</w:t>
      </w:r>
      <w:r>
        <w:rPr>
          <w:sz w:val="28"/>
          <w:szCs w:val="28"/>
        </w:rPr>
        <w:t>аздел 6. «Сведения о финансировании структурных элементов муниципальной программы» муниципальной программы изложить в новой редакции:</w:t>
      </w:r>
    </w:p>
    <w:p w14:paraId="1D908B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18"/>
        <w:tblW w:w="9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759"/>
        <w:gridCol w:w="1865"/>
        <w:gridCol w:w="1549"/>
        <w:gridCol w:w="718"/>
        <w:gridCol w:w="1141"/>
        <w:gridCol w:w="992"/>
        <w:gridCol w:w="994"/>
      </w:tblGrid>
      <w:tr w14:paraId="1CAEC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  <w:vMerge w:val="restart"/>
          </w:tcPr>
          <w:p w14:paraId="43228B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759" w:type="dxa"/>
            <w:vMerge w:val="restart"/>
          </w:tcPr>
          <w:p w14:paraId="790AA9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865" w:type="dxa"/>
            <w:vMerge w:val="restart"/>
          </w:tcPr>
          <w:p w14:paraId="62D59F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Участник муниципальной программы</w:t>
            </w:r>
          </w:p>
        </w:tc>
        <w:tc>
          <w:tcPr>
            <w:tcW w:w="1549" w:type="dxa"/>
            <w:vMerge w:val="restart"/>
          </w:tcPr>
          <w:p w14:paraId="4DE210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финансового обеспечения</w:t>
            </w:r>
          </w:p>
        </w:tc>
        <w:tc>
          <w:tcPr>
            <w:tcW w:w="3845" w:type="dxa"/>
            <w:gridSpan w:val="4"/>
          </w:tcPr>
          <w:p w14:paraId="45F283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14:paraId="6DAD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  <w:vMerge w:val="continue"/>
          </w:tcPr>
          <w:p w14:paraId="3BAFAD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vMerge w:val="continue"/>
          </w:tcPr>
          <w:p w14:paraId="5052FE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5" w:type="dxa"/>
            <w:vMerge w:val="continue"/>
          </w:tcPr>
          <w:p w14:paraId="22ED18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9" w:type="dxa"/>
            <w:vMerge w:val="continue"/>
          </w:tcPr>
          <w:p w14:paraId="4DC801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14:paraId="31466E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141" w:type="dxa"/>
          </w:tcPr>
          <w:p w14:paraId="2199102C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очередной финан-совый год</w:t>
            </w:r>
          </w:p>
          <w:p w14:paraId="28BE53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992" w:type="dxa"/>
          </w:tcPr>
          <w:p w14:paraId="09BA77E4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1-й год плано-вого периода</w:t>
            </w:r>
          </w:p>
          <w:p w14:paraId="2351C5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994" w:type="dxa"/>
          </w:tcPr>
          <w:p w14:paraId="281AA5F0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2-й год плано-вого периода</w:t>
            </w:r>
          </w:p>
          <w:p w14:paraId="7C6362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</w:tr>
      <w:tr w14:paraId="1A574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</w:tcPr>
          <w:p w14:paraId="672D4D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59" w:type="dxa"/>
          </w:tcPr>
          <w:p w14:paraId="0F229F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65" w:type="dxa"/>
          </w:tcPr>
          <w:p w14:paraId="3ABDF2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49" w:type="dxa"/>
          </w:tcPr>
          <w:p w14:paraId="3B2D45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18" w:type="dxa"/>
          </w:tcPr>
          <w:p w14:paraId="6A971B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41" w:type="dxa"/>
          </w:tcPr>
          <w:p w14:paraId="77E38C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4464D9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4" w:type="dxa"/>
          </w:tcPr>
          <w:p w14:paraId="485F08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14:paraId="6100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8" w:type="dxa"/>
            <w:gridSpan w:val="8"/>
          </w:tcPr>
          <w:p w14:paraId="3F9D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Региональный проект «Наименование»</w:t>
            </w:r>
          </w:p>
        </w:tc>
      </w:tr>
      <w:tr w14:paraId="1116D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</w:tcPr>
          <w:p w14:paraId="036E3B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59" w:type="dxa"/>
          </w:tcPr>
          <w:p w14:paraId="6C69A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 1</w:t>
            </w:r>
          </w:p>
        </w:tc>
        <w:tc>
          <w:tcPr>
            <w:tcW w:w="1865" w:type="dxa"/>
          </w:tcPr>
          <w:p w14:paraId="5AF5B870"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558F1FE8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14:paraId="6AB72553">
            <w:pPr>
              <w:rPr>
                <w:sz w:val="18"/>
                <w:szCs w:val="18"/>
              </w:rPr>
            </w:pPr>
          </w:p>
        </w:tc>
        <w:tc>
          <w:tcPr>
            <w:tcW w:w="1141" w:type="dxa"/>
          </w:tcPr>
          <w:p w14:paraId="54444EC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F660662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4DA22ED">
            <w:pPr>
              <w:rPr>
                <w:sz w:val="18"/>
                <w:szCs w:val="18"/>
              </w:rPr>
            </w:pPr>
          </w:p>
        </w:tc>
      </w:tr>
      <w:tr w14:paraId="383E3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</w:tcPr>
          <w:p w14:paraId="145209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</w:p>
        </w:tc>
        <w:tc>
          <w:tcPr>
            <w:tcW w:w="1759" w:type="dxa"/>
          </w:tcPr>
          <w:p w14:paraId="01A720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</w:t>
            </w:r>
          </w:p>
        </w:tc>
        <w:tc>
          <w:tcPr>
            <w:tcW w:w="1865" w:type="dxa"/>
          </w:tcPr>
          <w:p w14:paraId="15D498E4"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69A3A052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14:paraId="3FBC06C7">
            <w:pPr>
              <w:rPr>
                <w:sz w:val="18"/>
                <w:szCs w:val="18"/>
              </w:rPr>
            </w:pPr>
          </w:p>
        </w:tc>
        <w:tc>
          <w:tcPr>
            <w:tcW w:w="1141" w:type="dxa"/>
          </w:tcPr>
          <w:p w14:paraId="0D18EFF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DA08388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36842848">
            <w:pPr>
              <w:rPr>
                <w:sz w:val="18"/>
                <w:szCs w:val="18"/>
              </w:rPr>
            </w:pPr>
          </w:p>
        </w:tc>
      </w:tr>
      <w:tr w14:paraId="1B616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8" w:type="dxa"/>
            <w:gridSpan w:val="8"/>
          </w:tcPr>
          <w:p w14:paraId="388EF2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Ведомственный проект «Наименование»</w:t>
            </w:r>
          </w:p>
        </w:tc>
      </w:tr>
      <w:tr w14:paraId="6C350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</w:tcPr>
          <w:p w14:paraId="4B66C4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759" w:type="dxa"/>
          </w:tcPr>
          <w:p w14:paraId="61D05F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 1</w:t>
            </w:r>
          </w:p>
        </w:tc>
        <w:tc>
          <w:tcPr>
            <w:tcW w:w="1865" w:type="dxa"/>
          </w:tcPr>
          <w:p w14:paraId="66D1F06C"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06BB71CD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14:paraId="4D93C1F0">
            <w:pPr>
              <w:rPr>
                <w:sz w:val="18"/>
                <w:szCs w:val="18"/>
              </w:rPr>
            </w:pPr>
          </w:p>
        </w:tc>
        <w:tc>
          <w:tcPr>
            <w:tcW w:w="1141" w:type="dxa"/>
          </w:tcPr>
          <w:p w14:paraId="0C8CC4A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1F320B1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6CDF67DD">
            <w:pPr>
              <w:rPr>
                <w:sz w:val="18"/>
                <w:szCs w:val="18"/>
              </w:rPr>
            </w:pPr>
          </w:p>
        </w:tc>
      </w:tr>
      <w:tr w14:paraId="5A6C6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</w:tcPr>
          <w:p w14:paraId="467BC7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1759" w:type="dxa"/>
          </w:tcPr>
          <w:p w14:paraId="538267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14:paraId="51FE27DE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14:paraId="69614A69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14:paraId="464F37EE">
            <w:pPr>
              <w:rPr>
                <w:sz w:val="22"/>
                <w:szCs w:val="22"/>
              </w:rPr>
            </w:pPr>
          </w:p>
        </w:tc>
        <w:tc>
          <w:tcPr>
            <w:tcW w:w="1141" w:type="dxa"/>
          </w:tcPr>
          <w:p w14:paraId="56C3ACC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A203A72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14:paraId="5BD02420">
            <w:pPr>
              <w:rPr>
                <w:sz w:val="22"/>
                <w:szCs w:val="22"/>
              </w:rPr>
            </w:pPr>
          </w:p>
        </w:tc>
      </w:tr>
    </w:tbl>
    <w:tbl>
      <w:tblPr>
        <w:tblStyle w:val="6"/>
        <w:tblW w:w="99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45"/>
        <w:gridCol w:w="2353"/>
        <w:gridCol w:w="1658"/>
        <w:gridCol w:w="40"/>
        <w:gridCol w:w="1559"/>
        <w:gridCol w:w="950"/>
        <w:gridCol w:w="851"/>
        <w:gridCol w:w="990"/>
        <w:gridCol w:w="998"/>
      </w:tblGrid>
      <w:tr w14:paraId="34304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A9F2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 Комплекс процессных мероприятий «Организация обучения по заочной форме»</w:t>
            </w:r>
          </w:p>
        </w:tc>
      </w:tr>
      <w:tr w14:paraId="499AE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152B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F70E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обучения по заочной форме работников органов местного самоуправления в целях повышения их профессионального уровня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D1DE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Аппарат  Администрации</w:t>
            </w:r>
          </w:p>
          <w:p w14:paraId="3F8556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муниципального</w:t>
            </w:r>
          </w:p>
          <w:p w14:paraId="7CC844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образования «Дорогобужский муниципальный округ» Смоленской области (далее – Аппарат Администрации)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A471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FFC9E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5939E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6774B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40FB2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</w:t>
            </w:r>
          </w:p>
        </w:tc>
      </w:tr>
      <w:tr w14:paraId="54952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E9E1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комплексу процессных мероприятий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4D5EC3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741CBC">
            <w:pPr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BCB11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1FB6D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ABF2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48223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5,0</w:t>
            </w:r>
          </w:p>
        </w:tc>
      </w:tr>
      <w:tr w14:paraId="01F7D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FC27C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4. Комплекс процессных мероприятий </w:t>
            </w:r>
            <w:r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>
              <w:rPr>
                <w:sz w:val="20"/>
              </w:rPr>
              <w:t>»</w:t>
            </w:r>
          </w:p>
        </w:tc>
      </w:tr>
      <w:tr w14:paraId="4D926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DF9E30">
            <w:pPr>
              <w:jc w:val="center"/>
              <w:rPr>
                <w:sz w:val="18"/>
                <w:szCs w:val="18"/>
              </w:rPr>
            </w:pPr>
            <w:bookmarkStart w:id="0" w:name="_Hlk154066732"/>
            <w:r>
              <w:rPr>
                <w:sz w:val="18"/>
                <w:szCs w:val="18"/>
              </w:rPr>
              <w:t>4.1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190036">
            <w:pPr>
              <w:rPr>
                <w:b/>
                <w:i/>
                <w:sz w:val="18"/>
                <w:szCs w:val="18"/>
              </w:rPr>
            </w:pPr>
            <w:r>
              <w:rPr>
                <w:rStyle w:val="22"/>
                <w:rFonts w:ascii="Times New Roman" w:hAnsi="Times New Roman" w:cs="Times New Roman" w:eastAsiaTheme="majorEastAsia"/>
                <w:b w:val="0"/>
                <w:i w:val="0"/>
                <w:sz w:val="18"/>
                <w:szCs w:val="18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BE9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Аппарат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B2C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B22E2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51194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5CDA1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BC90B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3,0</w:t>
            </w:r>
          </w:p>
        </w:tc>
      </w:tr>
      <w:bookmarkEnd w:id="0"/>
      <w:tr w14:paraId="40190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CA579B">
            <w:pPr>
              <w:jc w:val="both"/>
              <w:rPr>
                <w:rStyle w:val="22"/>
                <w:rFonts w:eastAsiaTheme="majorEastAsia"/>
                <w:b w:val="0"/>
                <w:i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A07B4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79FC7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A3278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106,0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C00A1">
            <w:pPr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59221">
            <w:pPr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6C1A3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3,0</w:t>
            </w:r>
          </w:p>
        </w:tc>
      </w:tr>
      <w:tr w14:paraId="7E79C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DFB1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Комплекс процессных мероприятий </w:t>
            </w:r>
            <w:r>
              <w:rPr>
                <w:bCs/>
                <w:sz w:val="18"/>
                <w:szCs w:val="18"/>
              </w:rPr>
              <w:t>«</w:t>
            </w:r>
            <w:r>
              <w:rPr>
                <w:rFonts w:eastAsia="Calibri"/>
                <w:bCs/>
                <w:sz w:val="18"/>
                <w:szCs w:val="18"/>
              </w:rPr>
              <w:t>Предоставление социальных доплат к пенсии</w:t>
            </w:r>
            <w:r>
              <w:rPr>
                <w:sz w:val="18"/>
                <w:szCs w:val="18"/>
              </w:rPr>
              <w:t>»</w:t>
            </w:r>
          </w:p>
        </w:tc>
      </w:tr>
      <w:tr w14:paraId="6321E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A27B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4C63E1">
            <w:pPr>
              <w:adjustRightInd w:val="0"/>
              <w:jc w:val="both"/>
              <w:rPr>
                <w:bCs/>
                <w:sz w:val="18"/>
                <w:szCs w:val="18"/>
              </w:rPr>
            </w:pPr>
            <w:bookmarkStart w:id="1" w:name="_Hlk154066771"/>
            <w:r>
              <w:rPr>
                <w:bCs/>
                <w:sz w:val="18"/>
                <w:szCs w:val="18"/>
              </w:rPr>
              <w:t>Доплаты к пенсиям муниципальных служащих</w:t>
            </w:r>
            <w:bookmarkEnd w:id="1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110A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Аппарат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E9B1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4990D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30 478,8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2BB57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10 159,6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6DD48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10 159,6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A68AD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10 159,6</w:t>
            </w:r>
          </w:p>
        </w:tc>
      </w:tr>
      <w:tr w14:paraId="5AAA7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8ACAFB">
            <w:pPr>
              <w:adjustRightInd w:val="0"/>
              <w:jc w:val="both"/>
              <w:rPr>
                <w:rFonts w:eastAsia="Calibri"/>
                <w:sz w:val="20"/>
              </w:rPr>
            </w:pPr>
            <w:r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B9247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B688F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CF5D2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30 478,8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5A528">
            <w:pPr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10 159,6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2BB38">
            <w:pPr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10 159,6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4D736">
            <w:pPr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10 159,6</w:t>
            </w:r>
          </w:p>
        </w:tc>
      </w:tr>
      <w:tr w14:paraId="4A40B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44DC3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>
              <w:rPr>
                <w:bCs/>
                <w:sz w:val="20"/>
              </w:rPr>
              <w:t>»</w:t>
            </w:r>
          </w:p>
        </w:tc>
      </w:tr>
      <w:tr w14:paraId="65990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8243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9EA260">
            <w:pPr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BD1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Архивный отдел Администрации муниципального образования «Дорогобужский   муниципальный округ» Смоленской области</w:t>
            </w:r>
          </w:p>
          <w:p w14:paraId="25395B7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0593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B98A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4CD0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834E9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E94E5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</w:t>
            </w:r>
          </w:p>
        </w:tc>
      </w:tr>
      <w:tr w14:paraId="54FA8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5FAD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7EC5C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F6EE7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0E556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6E6AF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A20AF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A292C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5,0</w:t>
            </w:r>
          </w:p>
        </w:tc>
      </w:tr>
      <w:tr w14:paraId="5C230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8D4668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Комплекс процессных мероприятий «Организация транспортного обслуживания органов местного самоуправления</w:t>
            </w:r>
            <w:r>
              <w:rPr>
                <w:bCs/>
                <w:sz w:val="18"/>
                <w:szCs w:val="18"/>
              </w:rPr>
              <w:t>»</w:t>
            </w:r>
          </w:p>
        </w:tc>
      </w:tr>
      <w:tr w14:paraId="715DB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DEF5E7">
            <w:pPr>
              <w:jc w:val="center"/>
              <w:rPr>
                <w:sz w:val="18"/>
                <w:szCs w:val="18"/>
              </w:rPr>
            </w:pPr>
            <w:bookmarkStart w:id="2" w:name="_Hlk154066805"/>
            <w:r>
              <w:rPr>
                <w:sz w:val="18"/>
                <w:szCs w:val="18"/>
              </w:rPr>
              <w:t>7.1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2027B4">
            <w:pPr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обеспечение деятельности муниципальных учреждений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D0D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МКТУ МО «Дорогобужский муниципальный округ»</w:t>
            </w:r>
          </w:p>
          <w:p w14:paraId="202E84CD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2CE5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6BFF4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136 545,9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CE9C6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47 066,9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ACF0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44 739,5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E4B3F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44 739,5</w:t>
            </w:r>
          </w:p>
        </w:tc>
      </w:tr>
      <w:bookmarkEnd w:id="2"/>
      <w:tr w14:paraId="5EED8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8BE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FE5936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02128C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661E8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136 545,9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28F1E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47 066,9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D0941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44 739,5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1AE77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44 739,5</w:t>
            </w:r>
          </w:p>
        </w:tc>
      </w:tr>
      <w:tr w14:paraId="4654F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366A66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Комплекс процессных мероприятий «</w:t>
            </w:r>
            <w:r>
              <w:rPr>
                <w:bCs/>
                <w:sz w:val="18"/>
                <w:szCs w:val="18"/>
              </w:rPr>
              <w:t>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14:paraId="0EBD8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C4E1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39D6CE">
            <w:pPr>
              <w:adjustRightInd w:val="0"/>
              <w:rPr>
                <w:sz w:val="18"/>
                <w:szCs w:val="18"/>
              </w:rPr>
            </w:pPr>
            <w:bookmarkStart w:id="3" w:name="_Hlk154066836"/>
            <w:r>
              <w:rPr>
                <w:sz w:val="18"/>
                <w:szCs w:val="18"/>
              </w:rPr>
              <w:t>Опубликование муниципальных нормативных актов в средствах массовой информации</w:t>
            </w:r>
            <w:bookmarkEnd w:id="3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F46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Аппарат Администрации</w:t>
            </w:r>
          </w:p>
          <w:p w14:paraId="07B84337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7288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23A90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BE2BC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C0A94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4FCC2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</w:tr>
      <w:tr w14:paraId="04210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8CF2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1FAC59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F439F9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D2325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D14CC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36793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67372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</w:tr>
      <w:tr w14:paraId="20EDB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49CBAC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9. Комплекс процессных мероприятий «</w:t>
            </w:r>
            <w:r>
              <w:rPr>
                <w:bCs/>
                <w:sz w:val="20"/>
              </w:rPr>
              <w:t>Содействие созданию условий труда, обеспечивающих сохранение жизни и здоровья работающего населения»</w:t>
            </w:r>
          </w:p>
        </w:tc>
      </w:tr>
      <w:tr w14:paraId="440BA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4F52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A81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безопасных условий труда, сохранение здоровья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77D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Аппарат Администрации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C24328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41401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1BF27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DA3E2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66B20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14:paraId="596FF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29E0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C8598D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297C2C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F1526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01037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5DFE4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3D632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</w:t>
            </w:r>
          </w:p>
        </w:tc>
      </w:tr>
      <w:tr w14:paraId="178F2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CC8E6E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10. Комплекс процессных мероприятий «</w:t>
            </w:r>
            <w:r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14:paraId="2B6F6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8188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239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48984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по учету и отчетности Администрации муниципального образования «Дорогобужский муниципальный округ» Смоленской области (далее – управление по учету и отчетности)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24C1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C1B6E">
            <w:pPr>
              <w:adjustRightInd w:val="0"/>
              <w:jc w:val="center"/>
              <w:rPr>
                <w:rFonts w:hint="default"/>
                <w:color w:val="auto"/>
                <w:sz w:val="16"/>
                <w:szCs w:val="16"/>
                <w:lang w:val="ru-RU"/>
              </w:rPr>
            </w:pPr>
            <w:r>
              <w:rPr>
                <w:rFonts w:hint="default"/>
                <w:color w:val="auto"/>
                <w:sz w:val="16"/>
                <w:szCs w:val="16"/>
                <w:lang w:val="ru-RU"/>
              </w:rPr>
              <w:t>241 449,3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ECA5E">
            <w:pPr>
              <w:adjustRightInd w:val="0"/>
              <w:jc w:val="center"/>
              <w:rPr>
                <w:rFonts w:hint="default"/>
                <w:color w:val="auto"/>
                <w:sz w:val="16"/>
                <w:szCs w:val="16"/>
                <w:lang w:val="ru-RU"/>
              </w:rPr>
            </w:pPr>
            <w:r>
              <w:rPr>
                <w:rFonts w:hint="default"/>
                <w:color w:val="auto"/>
                <w:sz w:val="16"/>
                <w:szCs w:val="16"/>
                <w:lang w:val="ru-RU"/>
              </w:rPr>
              <w:t>85 823,7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EBF47">
            <w:pPr>
              <w:adjustRightInd w:val="0"/>
              <w:jc w:val="center"/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66 730,9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69EBD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88 894,7</w:t>
            </w:r>
          </w:p>
        </w:tc>
      </w:tr>
      <w:tr w14:paraId="6E70F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01D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10.2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F2F40C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Осуществление государственных полномочий по созданию административных комиссий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0FC7E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 по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22BC0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514AA">
            <w:pPr>
              <w:adjustRightInd w:val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2 127,2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934F3">
            <w:pPr>
              <w:adjustRightInd w:val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658,1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A71CB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709,3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ACB5B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759,8</w:t>
            </w:r>
          </w:p>
        </w:tc>
      </w:tr>
      <w:tr w14:paraId="4525A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84A2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1B9FCF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76842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 по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C1379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26913">
            <w:pPr>
              <w:adjustRightInd w:val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2 125,7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302E7">
            <w:pPr>
              <w:adjustRightInd w:val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657,6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90178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708,8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0B23B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759,3</w:t>
            </w:r>
          </w:p>
        </w:tc>
      </w:tr>
      <w:tr w14:paraId="1731A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EF26677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BF0CBA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7295A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C56C5">
            <w:pPr>
              <w:adjustRightInd w:val="0"/>
              <w:jc w:val="center"/>
              <w:rPr>
                <w:rFonts w:hint="default"/>
                <w:b/>
                <w:color w:val="auto"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color w:val="auto"/>
                <w:sz w:val="16"/>
                <w:szCs w:val="16"/>
                <w:lang w:val="ru-RU"/>
              </w:rPr>
              <w:t>245 702,2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2D5F6">
            <w:pPr>
              <w:adjustRightInd w:val="0"/>
              <w:jc w:val="center"/>
              <w:rPr>
                <w:rFonts w:hint="default"/>
                <w:b/>
                <w:color w:val="auto"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color w:val="auto"/>
                <w:sz w:val="16"/>
                <w:szCs w:val="16"/>
                <w:lang w:val="ru-RU"/>
              </w:rPr>
              <w:t>87 139,4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D2C42">
            <w:pPr>
              <w:adjustRightInd w:val="0"/>
              <w:jc w:val="center"/>
              <w:rPr>
                <w:rFonts w:hint="default"/>
                <w:b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sz w:val="16"/>
                <w:szCs w:val="16"/>
                <w:lang w:val="ru-RU"/>
              </w:rPr>
              <w:t>68 149,0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BA5D8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90 413,8</w:t>
            </w:r>
          </w:p>
        </w:tc>
      </w:tr>
      <w:tr w14:paraId="67B32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88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3FE44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3DE7A7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3427D1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6A8A806">
            <w:pPr>
              <w:adjustRightInd w:val="0"/>
              <w:jc w:val="center"/>
              <w:rPr>
                <w:rFonts w:hint="default"/>
                <w:b/>
                <w:color w:val="auto"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color w:val="auto"/>
                <w:sz w:val="16"/>
                <w:szCs w:val="16"/>
                <w:lang w:val="ru-RU"/>
              </w:rPr>
              <w:t>413 524,9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A643665">
            <w:pPr>
              <w:adjustRightInd w:val="0"/>
              <w:jc w:val="center"/>
              <w:rPr>
                <w:rFonts w:hint="default"/>
                <w:b/>
                <w:color w:val="auto"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color w:val="auto"/>
                <w:sz w:val="16"/>
                <w:szCs w:val="16"/>
                <w:lang w:val="ru-RU"/>
              </w:rPr>
              <w:t>145135,9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13246">
            <w:pPr>
              <w:adjustRightInd w:val="0"/>
              <w:jc w:val="center"/>
              <w:rPr>
                <w:rFonts w:hint="default"/>
                <w:b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sz w:val="16"/>
                <w:szCs w:val="16"/>
                <w:lang w:val="ru-RU"/>
              </w:rPr>
              <w:t>123062,1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7BFED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145326,9</w:t>
            </w:r>
          </w:p>
        </w:tc>
      </w:tr>
      <w:tr w14:paraId="65889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88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CF66B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215CD9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161575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BC335CC">
            <w:pPr>
              <w:adjustRightInd w:val="0"/>
              <w:jc w:val="center"/>
              <w:rPr>
                <w:rFonts w:hint="default"/>
                <w:color w:val="auto"/>
                <w:sz w:val="16"/>
                <w:szCs w:val="16"/>
                <w:lang w:val="ru-RU"/>
              </w:rPr>
            </w:pPr>
            <w:r>
              <w:rPr>
                <w:rFonts w:hint="default"/>
                <w:color w:val="auto"/>
                <w:sz w:val="16"/>
                <w:szCs w:val="16"/>
                <w:lang w:val="ru-RU"/>
              </w:rPr>
              <w:t>409 272,0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32E3C69">
            <w:pPr>
              <w:adjustRightInd w:val="0"/>
              <w:jc w:val="center"/>
              <w:rPr>
                <w:rFonts w:hint="default"/>
                <w:color w:val="auto"/>
                <w:sz w:val="16"/>
                <w:szCs w:val="16"/>
                <w:lang w:val="ru-RU"/>
              </w:rPr>
            </w:pPr>
            <w:r>
              <w:rPr>
                <w:rFonts w:hint="default"/>
                <w:color w:val="auto"/>
                <w:sz w:val="16"/>
                <w:szCs w:val="16"/>
                <w:lang w:val="ru-RU"/>
              </w:rPr>
              <w:t>143820,2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ED0D3">
            <w:pPr>
              <w:adjustRightInd w:val="0"/>
              <w:jc w:val="center"/>
              <w:rPr>
                <w:rFonts w:hint="default"/>
                <w:sz w:val="16"/>
                <w:szCs w:val="16"/>
                <w:lang w:val="ru-RU"/>
              </w:rPr>
            </w:pPr>
            <w:r>
              <w:rPr>
                <w:rFonts w:hint="default"/>
                <w:sz w:val="16"/>
                <w:szCs w:val="16"/>
                <w:lang w:val="ru-RU"/>
              </w:rPr>
              <w:t>121644,0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786A7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143807,8</w:t>
            </w:r>
          </w:p>
        </w:tc>
      </w:tr>
      <w:tr w14:paraId="036EA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88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B4DF4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A2951F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1A35D34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0DBD89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4252,9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9E8EB73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1315,7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4870D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1418,1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CBA63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1519,1</w:t>
            </w:r>
          </w:p>
        </w:tc>
      </w:tr>
    </w:tbl>
    <w:p w14:paraId="35FD23D1">
      <w:pPr>
        <w:pStyle w:val="33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75D351A4">
      <w:pPr>
        <w:pStyle w:val="17"/>
        <w:ind w:firstLine="709"/>
        <w:rPr>
          <w:sz w:val="16"/>
          <w:szCs w:val="16"/>
        </w:rPr>
      </w:pPr>
    </w:p>
    <w:p w14:paraId="24727AE7">
      <w:pPr>
        <w:rPr>
          <w:sz w:val="28"/>
          <w:szCs w:val="28"/>
        </w:rPr>
      </w:pP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.о. </w:t>
      </w:r>
      <w:r>
        <w:rPr>
          <w:sz w:val="28"/>
          <w:szCs w:val="28"/>
        </w:rPr>
        <w:t>Глав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 муниципального образования</w:t>
      </w:r>
    </w:p>
    <w:p w14:paraId="04F40064">
      <w:pPr>
        <w:rPr>
          <w:sz w:val="28"/>
          <w:szCs w:val="28"/>
        </w:rPr>
      </w:pPr>
      <w:r>
        <w:rPr>
          <w:sz w:val="28"/>
          <w:szCs w:val="28"/>
        </w:rPr>
        <w:t xml:space="preserve">«Дорогобужский муниципальный округ» </w:t>
      </w:r>
    </w:p>
    <w:p w14:paraId="2E5C9F47">
      <w:pPr>
        <w:rPr>
          <w:rFonts w:hint="default"/>
          <w:b/>
          <w:sz w:val="28"/>
          <w:szCs w:val="28"/>
          <w:lang w:val="ru-RU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>
        <w:rPr>
          <w:b/>
          <w:sz w:val="28"/>
          <w:szCs w:val="28"/>
          <w:lang w:val="ru-RU"/>
        </w:rPr>
        <w:t>А</w:t>
      </w:r>
      <w:r>
        <w:rPr>
          <w:rFonts w:hint="default"/>
          <w:b/>
          <w:sz w:val="28"/>
          <w:szCs w:val="28"/>
          <w:lang w:val="ru-RU"/>
        </w:rPr>
        <w:t>.М. Смольянинов</w:t>
      </w:r>
    </w:p>
    <w:p w14:paraId="083AA8E7">
      <w:pPr>
        <w:rPr>
          <w:b/>
          <w:sz w:val="28"/>
          <w:szCs w:val="28"/>
        </w:rPr>
      </w:pPr>
    </w:p>
    <w:sectPr>
      <w:pgSz w:w="11906" w:h="16838"/>
      <w:pgMar w:top="1134" w:right="454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1A5FB0"/>
    <w:multiLevelType w:val="multilevel"/>
    <w:tmpl w:val="481A5FB0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39F5"/>
    <w:rsid w:val="0001438F"/>
    <w:rsid w:val="00015650"/>
    <w:rsid w:val="00022AB6"/>
    <w:rsid w:val="000278CB"/>
    <w:rsid w:val="00032690"/>
    <w:rsid w:val="00033792"/>
    <w:rsid w:val="00033E99"/>
    <w:rsid w:val="00034ED3"/>
    <w:rsid w:val="00040888"/>
    <w:rsid w:val="00040E35"/>
    <w:rsid w:val="00041611"/>
    <w:rsid w:val="00041C93"/>
    <w:rsid w:val="00043320"/>
    <w:rsid w:val="00052D8C"/>
    <w:rsid w:val="000562E4"/>
    <w:rsid w:val="000569EE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026"/>
    <w:rsid w:val="000B0DA9"/>
    <w:rsid w:val="000B0F59"/>
    <w:rsid w:val="000B0F81"/>
    <w:rsid w:val="000B3FA5"/>
    <w:rsid w:val="000B7892"/>
    <w:rsid w:val="000B7B51"/>
    <w:rsid w:val="000C2A4D"/>
    <w:rsid w:val="000C46E7"/>
    <w:rsid w:val="000D4879"/>
    <w:rsid w:val="000D6312"/>
    <w:rsid w:val="000E0525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1FD1"/>
    <w:rsid w:val="00173F70"/>
    <w:rsid w:val="00174CCF"/>
    <w:rsid w:val="00175523"/>
    <w:rsid w:val="00180C0E"/>
    <w:rsid w:val="00180F43"/>
    <w:rsid w:val="001849E0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4B07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27E49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36C6"/>
    <w:rsid w:val="002944BE"/>
    <w:rsid w:val="002946E3"/>
    <w:rsid w:val="002965ED"/>
    <w:rsid w:val="002979C4"/>
    <w:rsid w:val="002A2986"/>
    <w:rsid w:val="002A30CF"/>
    <w:rsid w:val="002A743E"/>
    <w:rsid w:val="002B013C"/>
    <w:rsid w:val="002B0EAE"/>
    <w:rsid w:val="002B1CD7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4CC9"/>
    <w:rsid w:val="003058A8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1C1E"/>
    <w:rsid w:val="00372D8C"/>
    <w:rsid w:val="00375126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0944"/>
    <w:rsid w:val="004012AD"/>
    <w:rsid w:val="0040743A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46AC"/>
    <w:rsid w:val="00444AF4"/>
    <w:rsid w:val="00445C41"/>
    <w:rsid w:val="004535B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31C3"/>
    <w:rsid w:val="00486F13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2C00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4F7A6B"/>
    <w:rsid w:val="00500047"/>
    <w:rsid w:val="00501BC0"/>
    <w:rsid w:val="005025EB"/>
    <w:rsid w:val="0050432A"/>
    <w:rsid w:val="00507882"/>
    <w:rsid w:val="00512E96"/>
    <w:rsid w:val="00514B12"/>
    <w:rsid w:val="00516F89"/>
    <w:rsid w:val="005225AE"/>
    <w:rsid w:val="00523120"/>
    <w:rsid w:val="00526B30"/>
    <w:rsid w:val="00526D58"/>
    <w:rsid w:val="00540CF2"/>
    <w:rsid w:val="00543013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4F91"/>
    <w:rsid w:val="0058533F"/>
    <w:rsid w:val="00585483"/>
    <w:rsid w:val="00586A14"/>
    <w:rsid w:val="00590A61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5F6FEE"/>
    <w:rsid w:val="0060173D"/>
    <w:rsid w:val="006034F8"/>
    <w:rsid w:val="00603654"/>
    <w:rsid w:val="006047F6"/>
    <w:rsid w:val="006050E0"/>
    <w:rsid w:val="00611252"/>
    <w:rsid w:val="00611EEB"/>
    <w:rsid w:val="0061541C"/>
    <w:rsid w:val="0062173D"/>
    <w:rsid w:val="00621BDB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4022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043"/>
    <w:rsid w:val="00674ADF"/>
    <w:rsid w:val="006764C4"/>
    <w:rsid w:val="006818A4"/>
    <w:rsid w:val="00684255"/>
    <w:rsid w:val="00685CEC"/>
    <w:rsid w:val="00690DD9"/>
    <w:rsid w:val="00691785"/>
    <w:rsid w:val="006A04D0"/>
    <w:rsid w:val="006A0FD6"/>
    <w:rsid w:val="006A10FE"/>
    <w:rsid w:val="006A1908"/>
    <w:rsid w:val="006A425A"/>
    <w:rsid w:val="006A6AAC"/>
    <w:rsid w:val="006B441C"/>
    <w:rsid w:val="006C1426"/>
    <w:rsid w:val="006C4266"/>
    <w:rsid w:val="006D2CA9"/>
    <w:rsid w:val="006D3100"/>
    <w:rsid w:val="006E1F5B"/>
    <w:rsid w:val="006E4E1C"/>
    <w:rsid w:val="006E4E41"/>
    <w:rsid w:val="006F16F8"/>
    <w:rsid w:val="006F1FF4"/>
    <w:rsid w:val="006F5282"/>
    <w:rsid w:val="007002CB"/>
    <w:rsid w:val="00703601"/>
    <w:rsid w:val="00707628"/>
    <w:rsid w:val="007078A0"/>
    <w:rsid w:val="007106F8"/>
    <w:rsid w:val="00717A79"/>
    <w:rsid w:val="00722C90"/>
    <w:rsid w:val="00724556"/>
    <w:rsid w:val="00735C09"/>
    <w:rsid w:val="00736FAF"/>
    <w:rsid w:val="00744BC8"/>
    <w:rsid w:val="00750A2D"/>
    <w:rsid w:val="00753159"/>
    <w:rsid w:val="007534CB"/>
    <w:rsid w:val="00757443"/>
    <w:rsid w:val="00766146"/>
    <w:rsid w:val="00767B1C"/>
    <w:rsid w:val="00771587"/>
    <w:rsid w:val="00772B0B"/>
    <w:rsid w:val="00773BE1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973B9"/>
    <w:rsid w:val="007A074D"/>
    <w:rsid w:val="007A4DC5"/>
    <w:rsid w:val="007A70DA"/>
    <w:rsid w:val="007A777C"/>
    <w:rsid w:val="007A7F1E"/>
    <w:rsid w:val="007B1C00"/>
    <w:rsid w:val="007B2D24"/>
    <w:rsid w:val="007B3823"/>
    <w:rsid w:val="007B7DAD"/>
    <w:rsid w:val="007C08A3"/>
    <w:rsid w:val="007C4662"/>
    <w:rsid w:val="007C4C9E"/>
    <w:rsid w:val="007C5706"/>
    <w:rsid w:val="007C7076"/>
    <w:rsid w:val="007C79D9"/>
    <w:rsid w:val="007D0A63"/>
    <w:rsid w:val="007D0C9E"/>
    <w:rsid w:val="007D172A"/>
    <w:rsid w:val="007D4BA8"/>
    <w:rsid w:val="007D63EB"/>
    <w:rsid w:val="007E0233"/>
    <w:rsid w:val="007E304C"/>
    <w:rsid w:val="007E3815"/>
    <w:rsid w:val="007E4C00"/>
    <w:rsid w:val="007E5997"/>
    <w:rsid w:val="007E6481"/>
    <w:rsid w:val="007E6DD9"/>
    <w:rsid w:val="007E7AAA"/>
    <w:rsid w:val="007F02EA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22268"/>
    <w:rsid w:val="00824D27"/>
    <w:rsid w:val="0082668B"/>
    <w:rsid w:val="00830CF5"/>
    <w:rsid w:val="00831DE8"/>
    <w:rsid w:val="00833289"/>
    <w:rsid w:val="008405DE"/>
    <w:rsid w:val="00841ABF"/>
    <w:rsid w:val="00842432"/>
    <w:rsid w:val="008452E6"/>
    <w:rsid w:val="00846123"/>
    <w:rsid w:val="00850DB8"/>
    <w:rsid w:val="008512CA"/>
    <w:rsid w:val="00854211"/>
    <w:rsid w:val="0085595A"/>
    <w:rsid w:val="00855A04"/>
    <w:rsid w:val="0086097F"/>
    <w:rsid w:val="00862C09"/>
    <w:rsid w:val="008644D2"/>
    <w:rsid w:val="00864933"/>
    <w:rsid w:val="00870282"/>
    <w:rsid w:val="0087731B"/>
    <w:rsid w:val="008902CD"/>
    <w:rsid w:val="00895D00"/>
    <w:rsid w:val="00896CFA"/>
    <w:rsid w:val="00897585"/>
    <w:rsid w:val="00897D75"/>
    <w:rsid w:val="008A1FB9"/>
    <w:rsid w:val="008A26D4"/>
    <w:rsid w:val="008A27FB"/>
    <w:rsid w:val="008A6022"/>
    <w:rsid w:val="008A7262"/>
    <w:rsid w:val="008B1B92"/>
    <w:rsid w:val="008C0BE1"/>
    <w:rsid w:val="008C0E77"/>
    <w:rsid w:val="008C584B"/>
    <w:rsid w:val="008C7A23"/>
    <w:rsid w:val="008D0EBC"/>
    <w:rsid w:val="008D51F4"/>
    <w:rsid w:val="008D575F"/>
    <w:rsid w:val="008F263E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194"/>
    <w:rsid w:val="00965DFF"/>
    <w:rsid w:val="00965ECE"/>
    <w:rsid w:val="00967B3C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B6BD6"/>
    <w:rsid w:val="009C2990"/>
    <w:rsid w:val="009C4C6D"/>
    <w:rsid w:val="009C6986"/>
    <w:rsid w:val="009C6A5C"/>
    <w:rsid w:val="009C6AD4"/>
    <w:rsid w:val="009E0240"/>
    <w:rsid w:val="009E35F8"/>
    <w:rsid w:val="009F3E6C"/>
    <w:rsid w:val="009F4BE5"/>
    <w:rsid w:val="009F4F4D"/>
    <w:rsid w:val="00A006A4"/>
    <w:rsid w:val="00A012E5"/>
    <w:rsid w:val="00A02044"/>
    <w:rsid w:val="00A0439B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1BE0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1E75"/>
    <w:rsid w:val="00A65937"/>
    <w:rsid w:val="00A71BE0"/>
    <w:rsid w:val="00A86090"/>
    <w:rsid w:val="00A87B64"/>
    <w:rsid w:val="00A9484F"/>
    <w:rsid w:val="00A95724"/>
    <w:rsid w:val="00AA2215"/>
    <w:rsid w:val="00AA407F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51F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155D"/>
    <w:rsid w:val="00B317E1"/>
    <w:rsid w:val="00B330AF"/>
    <w:rsid w:val="00B36C41"/>
    <w:rsid w:val="00B37EA4"/>
    <w:rsid w:val="00B401AE"/>
    <w:rsid w:val="00B40DEE"/>
    <w:rsid w:val="00B44939"/>
    <w:rsid w:val="00B44AAE"/>
    <w:rsid w:val="00B56A5A"/>
    <w:rsid w:val="00B61CB2"/>
    <w:rsid w:val="00B638D1"/>
    <w:rsid w:val="00B641D4"/>
    <w:rsid w:val="00B658A1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4150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57D9D"/>
    <w:rsid w:val="00C603F3"/>
    <w:rsid w:val="00C61799"/>
    <w:rsid w:val="00C66D4C"/>
    <w:rsid w:val="00C72E63"/>
    <w:rsid w:val="00C74BB4"/>
    <w:rsid w:val="00C8129C"/>
    <w:rsid w:val="00C82059"/>
    <w:rsid w:val="00C8234C"/>
    <w:rsid w:val="00C86B50"/>
    <w:rsid w:val="00C90924"/>
    <w:rsid w:val="00C96F8D"/>
    <w:rsid w:val="00CA187F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032E"/>
    <w:rsid w:val="00CF5FCC"/>
    <w:rsid w:val="00CF6B36"/>
    <w:rsid w:val="00CF6FB1"/>
    <w:rsid w:val="00CF7297"/>
    <w:rsid w:val="00CF7629"/>
    <w:rsid w:val="00CF787D"/>
    <w:rsid w:val="00D00587"/>
    <w:rsid w:val="00D014CE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2F66"/>
    <w:rsid w:val="00D34A20"/>
    <w:rsid w:val="00D34FB7"/>
    <w:rsid w:val="00D35E33"/>
    <w:rsid w:val="00D36DA6"/>
    <w:rsid w:val="00D433D7"/>
    <w:rsid w:val="00D43975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2C93"/>
    <w:rsid w:val="00D8363C"/>
    <w:rsid w:val="00D91719"/>
    <w:rsid w:val="00D91DEA"/>
    <w:rsid w:val="00D92EBA"/>
    <w:rsid w:val="00D93E43"/>
    <w:rsid w:val="00D94E51"/>
    <w:rsid w:val="00D95574"/>
    <w:rsid w:val="00D96B2A"/>
    <w:rsid w:val="00DA29FB"/>
    <w:rsid w:val="00DA2AB6"/>
    <w:rsid w:val="00DB0E9A"/>
    <w:rsid w:val="00DB2079"/>
    <w:rsid w:val="00DB26B3"/>
    <w:rsid w:val="00DB351E"/>
    <w:rsid w:val="00DB6E64"/>
    <w:rsid w:val="00DC267E"/>
    <w:rsid w:val="00DC5A1F"/>
    <w:rsid w:val="00DC5F68"/>
    <w:rsid w:val="00DC76B6"/>
    <w:rsid w:val="00DD2B85"/>
    <w:rsid w:val="00DD407E"/>
    <w:rsid w:val="00DD64EE"/>
    <w:rsid w:val="00DD70BC"/>
    <w:rsid w:val="00DE0025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37D2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3F2A"/>
    <w:rsid w:val="00EB435B"/>
    <w:rsid w:val="00EB44D0"/>
    <w:rsid w:val="00EB4D74"/>
    <w:rsid w:val="00EB58CC"/>
    <w:rsid w:val="00EB5C1F"/>
    <w:rsid w:val="00EB607B"/>
    <w:rsid w:val="00EC3B60"/>
    <w:rsid w:val="00ED0EE5"/>
    <w:rsid w:val="00EE2CBB"/>
    <w:rsid w:val="00EE2E9E"/>
    <w:rsid w:val="00EE32F1"/>
    <w:rsid w:val="00EE48C0"/>
    <w:rsid w:val="00EE5113"/>
    <w:rsid w:val="00EE78FB"/>
    <w:rsid w:val="00EF010B"/>
    <w:rsid w:val="00EF4A9B"/>
    <w:rsid w:val="00EF554D"/>
    <w:rsid w:val="00EF5703"/>
    <w:rsid w:val="00EF5DE9"/>
    <w:rsid w:val="00F000CD"/>
    <w:rsid w:val="00F1165C"/>
    <w:rsid w:val="00F151B5"/>
    <w:rsid w:val="00F15DA6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152B"/>
    <w:rsid w:val="00F342F5"/>
    <w:rsid w:val="00F44CE7"/>
    <w:rsid w:val="00F450EE"/>
    <w:rsid w:val="00F51811"/>
    <w:rsid w:val="00F651D5"/>
    <w:rsid w:val="00F65444"/>
    <w:rsid w:val="00F67AA5"/>
    <w:rsid w:val="00F73569"/>
    <w:rsid w:val="00F74BAE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  <w:rsid w:val="27D75337"/>
    <w:rsid w:val="64D24174"/>
    <w:rsid w:val="7DE122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"/>
      <w:lang w:val="ru-RU" w:eastAsia="ru-RU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jc w:val="center"/>
      <w:outlineLvl w:val="0"/>
    </w:pPr>
    <w:rPr>
      <w:sz w:val="28"/>
    </w:rPr>
  </w:style>
  <w:style w:type="paragraph" w:styleId="3">
    <w:name w:val="heading 2"/>
    <w:basedOn w:val="1"/>
    <w:next w:val="1"/>
    <w:link w:val="25"/>
    <w:qFormat/>
    <w:uiPriority w:val="0"/>
    <w:pPr>
      <w:keepNext/>
      <w:jc w:val="center"/>
      <w:outlineLvl w:val="1"/>
    </w:pPr>
    <w:rPr>
      <w:sz w:val="40"/>
    </w:rPr>
  </w:style>
  <w:style w:type="paragraph" w:styleId="4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43F61" w:themeColor="accent1" w:themeShade="7F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unhideWhenUsed/>
    <w:uiPriority w:val="99"/>
    <w:rPr>
      <w:color w:val="0000FF"/>
      <w:u w:val="single"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 Indent 3"/>
    <w:basedOn w:val="1"/>
    <w:link w:val="30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1">
    <w:name w:val="header"/>
    <w:basedOn w:val="1"/>
    <w:link w:val="20"/>
    <w:uiPriority w:val="99"/>
    <w:pPr>
      <w:tabs>
        <w:tab w:val="center" w:pos="4153"/>
        <w:tab w:val="right" w:pos="8306"/>
      </w:tabs>
    </w:pPr>
    <w:rPr>
      <w:sz w:val="20"/>
    </w:rPr>
  </w:style>
  <w:style w:type="paragraph" w:styleId="12">
    <w:name w:val="Body Text"/>
    <w:basedOn w:val="1"/>
    <w:link w:val="32"/>
    <w:uiPriority w:val="0"/>
    <w:pPr>
      <w:jc w:val="both"/>
    </w:pPr>
    <w:rPr>
      <w:sz w:val="24"/>
      <w:szCs w:val="24"/>
    </w:rPr>
  </w:style>
  <w:style w:type="paragraph" w:styleId="13">
    <w:name w:val="Title"/>
    <w:basedOn w:val="1"/>
    <w:link w:val="29"/>
    <w:qFormat/>
    <w:uiPriority w:val="0"/>
    <w:pPr>
      <w:jc w:val="center"/>
    </w:pPr>
    <w:rPr>
      <w:b/>
      <w:bCs/>
      <w:sz w:val="24"/>
      <w:szCs w:val="24"/>
    </w:rPr>
  </w:style>
  <w:style w:type="paragraph" w:styleId="14">
    <w:name w:val="footer"/>
    <w:basedOn w:val="1"/>
    <w:link w:val="31"/>
    <w:unhideWhenUsed/>
    <w:uiPriority w:val="99"/>
    <w:pPr>
      <w:tabs>
        <w:tab w:val="center" w:pos="4677"/>
        <w:tab w:val="right" w:pos="9355"/>
      </w:tabs>
    </w:pPr>
  </w:style>
  <w:style w:type="paragraph" w:styleId="15">
    <w:name w:val="Normal (Web)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styleId="16">
    <w:name w:val="Body Text 3"/>
    <w:basedOn w:val="1"/>
    <w:link w:val="28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17">
    <w:name w:val="Body Text Indent 2"/>
    <w:basedOn w:val="1"/>
    <w:link w:val="26"/>
    <w:semiHidden/>
    <w:qFormat/>
    <w:uiPriority w:val="0"/>
    <w:pPr>
      <w:widowControl w:val="0"/>
      <w:ind w:firstLine="708"/>
      <w:jc w:val="both"/>
    </w:pPr>
    <w:rPr>
      <w:sz w:val="28"/>
      <w:szCs w:val="24"/>
    </w:rPr>
  </w:style>
  <w:style w:type="table" w:styleId="18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ConsPlusNormal"/>
    <w:link w:val="41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lang w:val="ru-RU" w:eastAsia="ru-RU" w:bidi="ar-SA"/>
    </w:rPr>
  </w:style>
  <w:style w:type="character" w:customStyle="1" w:styleId="20">
    <w:name w:val="Верхний колонтитул Знак"/>
    <w:basedOn w:val="5"/>
    <w:link w:val="11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21">
    <w:name w:val="Font Style17"/>
    <w:qFormat/>
    <w:uiPriority w:val="99"/>
    <w:rPr>
      <w:rFonts w:ascii="Times New Roman" w:hAnsi="Times New Roman" w:cs="Times New Roman"/>
      <w:sz w:val="24"/>
      <w:szCs w:val="24"/>
    </w:rPr>
  </w:style>
  <w:style w:type="character" w:customStyle="1" w:styleId="22">
    <w:name w:val="Знак Знак"/>
    <w:qFormat/>
    <w:uiPriority w:val="99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23">
    <w:name w:val="Текст выноски Знак"/>
    <w:basedOn w:val="5"/>
    <w:link w:val="9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4">
    <w:name w:val="Заголовок 1 Знак"/>
    <w:basedOn w:val="5"/>
    <w:link w:val="2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5">
    <w:name w:val="Заголовок 2 Знак"/>
    <w:basedOn w:val="5"/>
    <w:link w:val="3"/>
    <w:qFormat/>
    <w:uiPriority w:val="0"/>
    <w:rPr>
      <w:rFonts w:ascii="Times New Roman" w:hAnsi="Times New Roman" w:eastAsia="Times New Roman" w:cs="Times New Roman"/>
      <w:sz w:val="40"/>
      <w:szCs w:val="20"/>
      <w:lang w:eastAsia="ru-RU"/>
    </w:rPr>
  </w:style>
  <w:style w:type="character" w:customStyle="1" w:styleId="26">
    <w:name w:val="Основной текст с отступом 2 Знак"/>
    <w:basedOn w:val="5"/>
    <w:link w:val="17"/>
    <w:semiHidden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27">
    <w:name w:val="Заголовок 5 Знак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243F61" w:themeColor="accent1" w:themeShade="7F"/>
      <w:sz w:val="2"/>
      <w:szCs w:val="20"/>
      <w:lang w:eastAsia="ru-RU"/>
    </w:rPr>
  </w:style>
  <w:style w:type="character" w:customStyle="1" w:styleId="28">
    <w:name w:val="Основной текст 3 Знак"/>
    <w:basedOn w:val="5"/>
    <w:link w:val="16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29">
    <w:name w:val="Название Знак"/>
    <w:basedOn w:val="5"/>
    <w:link w:val="13"/>
    <w:qFormat/>
    <w:uiPriority w:val="9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5"/>
    <w:link w:val="10"/>
    <w:semiHidden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31">
    <w:name w:val="Нижний колонтитул Знак"/>
    <w:basedOn w:val="5"/>
    <w:link w:val="14"/>
    <w:qFormat/>
    <w:uiPriority w:val="99"/>
    <w:rPr>
      <w:rFonts w:ascii="Times New Roman" w:hAnsi="Times New Roman" w:eastAsia="Times New Roman" w:cs="Times New Roman"/>
      <w:sz w:val="2"/>
      <w:szCs w:val="20"/>
      <w:lang w:eastAsia="ru-RU"/>
    </w:rPr>
  </w:style>
  <w:style w:type="character" w:customStyle="1" w:styleId="32">
    <w:name w:val="Основной текст Знак"/>
    <w:basedOn w:val="5"/>
    <w:link w:val="12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33">
    <w:name w:val="Обычный1"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34">
    <w:name w:val="Normal11"/>
    <w:basedOn w:val="1"/>
    <w:qFormat/>
    <w:uiPriority w:val="0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35">
    <w:name w:val="Normal3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36">
    <w:name w:val="highlight highlight_active"/>
    <w:qFormat/>
    <w:uiPriority w:val="0"/>
  </w:style>
  <w:style w:type="paragraph" w:customStyle="1" w:styleId="37">
    <w:name w:val="western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38">
    <w:name w:val="Основной текст с отступом 21"/>
    <w:basedOn w:val="1"/>
    <w:qFormat/>
    <w:uiPriority w:val="99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39">
    <w:name w:val="List Paragraph"/>
    <w:basedOn w:val="1"/>
    <w:qFormat/>
    <w:uiPriority w:val="0"/>
    <w:pPr>
      <w:ind w:left="720"/>
      <w:contextualSpacing/>
    </w:pPr>
  </w:style>
  <w:style w:type="paragraph" w:customStyle="1" w:styleId="40">
    <w:name w:val="formattext"/>
    <w:basedOn w:val="1"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41">
    <w:name w:val="ConsPlusNormal Знак"/>
    <w:link w:val="19"/>
    <w:locked/>
    <w:uiPriority w:val="0"/>
    <w:rPr>
      <w:rFonts w:ascii="Calibri" w:hAnsi="Calibri" w:eastAsia="Times New Roman" w:cs="Calibri"/>
      <w:sz w:val="22"/>
    </w:rPr>
  </w:style>
  <w:style w:type="paragraph" w:customStyle="1" w:styleId="42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CB666-96E8-4399-B86B-6CEA8081C6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1177</Words>
  <Characters>6710</Characters>
  <Lines>55</Lines>
  <Paragraphs>15</Paragraphs>
  <TotalTime>1106</TotalTime>
  <ScaleCrop>false</ScaleCrop>
  <LinksUpToDate>false</LinksUpToDate>
  <CharactersWithSpaces>7872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2022-04-12T09:50:00Z</dcterms:created>
  <dc:creator>Пользователь</dc:creator>
  <cp:lastModifiedBy>Пользователь</cp:lastModifiedBy>
  <cp:lastPrinted>2026-03-19T06:40:00Z</cp:lastPrinted>
  <dcterms:modified xsi:type="dcterms:W3CDTF">2026-04-10T11:34:26Z</dcterms:modified>
  <cp:revision>183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116B9A63399246B5AEC96E4898F3F88D</vt:lpwstr>
  </property>
</Properties>
</file>