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7"/>
      </w:tblGrid>
      <w:tr w14:paraId="6EC23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022F34BC">
            <w:pPr>
              <w:pStyle w:val="34"/>
              <w:jc w:val="center"/>
            </w:pPr>
            <w:r>
              <w:object>
                <v:shape id="_x0000_i1025" o:spt="75" type="#_x0000_t75" style="height:48.95pt;width:38pt;" o:ole="t" filled="f" o:preferrelative="t" stroked="f" coordsize="21600,21600">
                  <v:path/>
                  <v:fill on="f" focussize="0,0"/>
                  <v:stroke on="f" joinstyle="miter"/>
                  <v:imagedata r:id="rId5" o:title=""/>
                  <o:lock v:ext="edit" aspectratio="t"/>
                  <w10:wrap type="none"/>
                  <w10:anchorlock/>
                </v:shape>
                <o:OLEObject Type="Embed" ProgID="Word.Picture.8" ShapeID="_x0000_i1025" DrawAspect="Content" ObjectID="_1468075725" r:id="rId4">
                  <o:LockedField>false</o:LockedField>
                </o:OLEObject>
              </w:object>
            </w:r>
          </w:p>
        </w:tc>
      </w:tr>
      <w:tr w14:paraId="2B496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6474EE29">
            <w:pPr>
              <w:jc w:val="center"/>
            </w:pPr>
          </w:p>
        </w:tc>
      </w:tr>
      <w:tr w14:paraId="64467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10139" w:type="dxa"/>
          </w:tcPr>
          <w:p w14:paraId="7D263D8C">
            <w:pPr>
              <w:pStyle w:val="2"/>
              <w:ind w:right="-828"/>
              <w:rPr>
                <w:b/>
                <w:sz w:val="16"/>
              </w:rPr>
            </w:pPr>
          </w:p>
          <w:p w14:paraId="5F1C7189">
            <w:pPr>
              <w:pStyle w:val="2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14:paraId="22BCF549">
            <w:pPr>
              <w:pStyle w:val="2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МУНИЦИПАЛЬНЫЙ ОКРУГ» </w:t>
            </w:r>
          </w:p>
          <w:p w14:paraId="1A977933">
            <w:pPr>
              <w:pStyle w:val="2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14:paraId="384743E5">
            <w:pPr>
              <w:pStyle w:val="3"/>
              <w:jc w:val="left"/>
              <w:rPr>
                <w:b/>
                <w:sz w:val="24"/>
                <w:szCs w:val="24"/>
              </w:rPr>
            </w:pPr>
          </w:p>
          <w:p w14:paraId="254387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14:paraId="06D70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273389F8"/>
          <w:p w14:paraId="026CE6D1">
            <w:pPr>
              <w:rPr>
                <w:sz w:val="16"/>
                <w:szCs w:val="16"/>
              </w:rPr>
            </w:pPr>
          </w:p>
          <w:p w14:paraId="046FAED3">
            <w:pPr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 xml:space="preserve">от </w:t>
            </w:r>
            <w:r>
              <w:rPr>
                <w:rFonts w:hint="default"/>
                <w:sz w:val="24"/>
                <w:lang w:val="ru-RU"/>
              </w:rPr>
              <w:t xml:space="preserve">30.03.2026 </w:t>
            </w:r>
            <w:r>
              <w:rPr>
                <w:sz w:val="24"/>
              </w:rPr>
              <w:t xml:space="preserve">№ </w:t>
            </w:r>
            <w:r>
              <w:rPr>
                <w:rFonts w:hint="default"/>
                <w:sz w:val="24"/>
                <w:lang w:val="ru-RU"/>
              </w:rPr>
              <w:t>267</w:t>
            </w:r>
          </w:p>
        </w:tc>
      </w:tr>
      <w:tr w14:paraId="107F0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39" w:type="dxa"/>
          </w:tcPr>
          <w:p w14:paraId="1B11891E"/>
        </w:tc>
      </w:tr>
    </w:tbl>
    <w:p w14:paraId="50333FF8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1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6"/>
        <w:gridCol w:w="4961"/>
      </w:tblGrid>
      <w:tr w14:paraId="61B85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5069" w:type="dxa"/>
          </w:tcPr>
          <w:p w14:paraId="149CF434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 </w:t>
            </w:r>
          </w:p>
        </w:tc>
        <w:tc>
          <w:tcPr>
            <w:tcW w:w="5070" w:type="dxa"/>
          </w:tcPr>
          <w:p w14:paraId="44007B9A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23100BDA">
      <w:pPr>
        <w:ind w:firstLine="709"/>
        <w:jc w:val="both"/>
        <w:rPr>
          <w:sz w:val="28"/>
          <w:szCs w:val="28"/>
        </w:rPr>
      </w:pPr>
    </w:p>
    <w:p w14:paraId="45DF09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</w:t>
      </w:r>
      <w:bookmarkStart w:id="4" w:name="_GoBack"/>
      <w:r>
        <w:rPr>
          <w:sz w:val="28"/>
          <w:szCs w:val="28"/>
          <w:shd w:val="clear" w:color="auto" w:fill="FFFFFF"/>
        </w:rPr>
        <w:t>истрации муниципального образования «Дорогобужский муниципальный округ»</w:t>
      </w:r>
      <w:bookmarkEnd w:id="4"/>
      <w:r>
        <w:rPr>
          <w:sz w:val="28"/>
          <w:szCs w:val="28"/>
          <w:shd w:val="clear" w:color="auto" w:fill="FFFFFF"/>
        </w:rPr>
        <w:t xml:space="preserve"> Смоленской области от 17.01.2025 № 62 (в редакции постановлений Администрации муниципального образования «Дорогобужский муниципальный округ» Смоленской области от 25.04.2025 № 524, от 27.01.2026 № 46), решением Дорогобужской окружной Думы от 23.12.2025 № 130 «О бюджете муниципального образования «Дорогобужский муниципальный округ» Смоленской области на 2026 год и на плановый период 2027 и 2028 годов»</w:t>
      </w:r>
    </w:p>
    <w:p w14:paraId="7E2B0983">
      <w:pPr>
        <w:ind w:firstLine="709"/>
        <w:jc w:val="both"/>
        <w:rPr>
          <w:sz w:val="16"/>
          <w:szCs w:val="16"/>
        </w:rPr>
      </w:pPr>
    </w:p>
    <w:p w14:paraId="18F270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«Дорогобужский муниципальный округ» Смоленской области п о с т а н о в л я е т:</w:t>
      </w:r>
    </w:p>
    <w:p w14:paraId="026EAA4E">
      <w:pPr>
        <w:ind w:firstLine="709"/>
        <w:rPr>
          <w:sz w:val="16"/>
          <w:szCs w:val="16"/>
        </w:rPr>
      </w:pPr>
    </w:p>
    <w:p w14:paraId="674D3703">
      <w:pPr>
        <w:ind w:firstLine="709"/>
        <w:rPr>
          <w:sz w:val="16"/>
          <w:szCs w:val="16"/>
        </w:rPr>
      </w:pPr>
    </w:p>
    <w:p w14:paraId="19B58145">
      <w:pPr>
        <w:pStyle w:val="3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постановлений Администрации муниципального образования «Дорогобужский муниципальный округ» Смоленской области от 18.02.2025 № 193, от 03.04.2025 №429, от 27.05.2025 № 646, от 01.07.2025 № 826, от 25.08.2025 № 1039, от 29.10.2025 № 1412, от 23.12.2025 № 1737, от 29.01.2026 № 64), следующие изменения:</w:t>
      </w:r>
    </w:p>
    <w:p w14:paraId="19016202">
      <w:pPr>
        <w:numPr>
          <w:ilvl w:val="0"/>
          <w:numId w:val="1"/>
        </w:numPr>
        <w:spacing w:line="21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паспорте муниципальной программы:</w:t>
      </w:r>
    </w:p>
    <w:p w14:paraId="0117854B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позицию «Объемы финансового обеспечения за весь период реализации (по годам реализации)» изложить в следующей редакции:</w:t>
      </w:r>
    </w:p>
    <w:p w14:paraId="166AB3E5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22B59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7" w:type="dxa"/>
          </w:tcPr>
          <w:p w14:paraId="7E549881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14:paraId="5E1FFF76">
            <w:pPr>
              <w:pStyle w:val="1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561 226,4 тыс. руб., из них:</w:t>
            </w:r>
          </w:p>
          <w:p w14:paraId="2D68C63D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 – 133 201,5 тыс. рублей;</w:t>
            </w:r>
          </w:p>
          <w:p w14:paraId="5AE659DF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 – 145 135,9 тыс. рублей;</w:t>
            </w:r>
          </w:p>
          <w:p w14:paraId="5D6F51BA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 – 137 562,1 тыс. рублей;</w:t>
            </w:r>
          </w:p>
          <w:p w14:paraId="66F20218">
            <w:pPr>
              <w:pStyle w:val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г. – 145 326,9 тыс. рублей.</w:t>
            </w:r>
          </w:p>
        </w:tc>
      </w:tr>
    </w:tbl>
    <w:p w14:paraId="6DFC8801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1EB2AA30">
      <w:pPr>
        <w:ind w:firstLine="709"/>
        <w:jc w:val="both"/>
        <w:rPr>
          <w:spacing w:val="-2"/>
          <w:sz w:val="28"/>
        </w:rPr>
      </w:pPr>
      <w:r>
        <w:rPr>
          <w:sz w:val="28"/>
          <w:szCs w:val="28"/>
        </w:rPr>
        <w:t xml:space="preserve">1.2. раздел </w:t>
      </w:r>
      <w:r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14:paraId="51344DB7">
      <w:pPr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«</w:t>
      </w:r>
    </w:p>
    <w:tbl>
      <w:tblPr>
        <w:tblStyle w:val="6"/>
        <w:tblW w:w="993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0"/>
        <w:gridCol w:w="1287"/>
        <w:gridCol w:w="1275"/>
        <w:gridCol w:w="1276"/>
        <w:gridCol w:w="1276"/>
      </w:tblGrid>
      <w:tr w14:paraId="5057C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  <w:jc w:val="center"/>
        </w:trPr>
        <w:tc>
          <w:tcPr>
            <w:tcW w:w="4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0A9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DD41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14:paraId="36659F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4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7205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97AB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95E9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2026</w:t>
            </w:r>
          </w:p>
          <w:p w14:paraId="03C58C50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13A6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2027</w:t>
            </w:r>
          </w:p>
          <w:p w14:paraId="68250775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7519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2028</w:t>
            </w:r>
          </w:p>
          <w:p w14:paraId="4C3C228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</w:tr>
      <w:tr w14:paraId="3C668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AE9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53B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0C1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D85B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67E3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</w:t>
            </w:r>
          </w:p>
        </w:tc>
      </w:tr>
      <w:tr w14:paraId="2C412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D3A7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EEA8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428 024,9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42D59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145 135,9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C12F5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137 562,1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C6A6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145326,9</w:t>
            </w:r>
          </w:p>
        </w:tc>
      </w:tr>
      <w:tr w14:paraId="18D942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A93C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5C4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302B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0F84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4FD76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  <w:tr w14:paraId="602BE5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4842F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01DE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4252,9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C47DC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1315,7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8F48D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1418,1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42B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1519,1</w:t>
            </w:r>
          </w:p>
        </w:tc>
      </w:tr>
      <w:tr w14:paraId="7FCAD2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D93BB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72EA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423 772,0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7A28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143 820,2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9D879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136 144,0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3D7B8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143807,8</w:t>
            </w:r>
          </w:p>
        </w:tc>
      </w:tr>
      <w:tr w14:paraId="4933A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exact"/>
          <w:jc w:val="center"/>
        </w:trPr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081D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внебюджетные средства 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321E7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DCDE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40B9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E7F4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</w:tbl>
    <w:p w14:paraId="1D7A63BB">
      <w:pPr>
        <w:ind w:firstLine="709"/>
        <w:jc w:val="right"/>
        <w:rPr>
          <w:spacing w:val="-2"/>
          <w:sz w:val="28"/>
        </w:rPr>
      </w:pPr>
      <w:r>
        <w:rPr>
          <w:spacing w:val="-2"/>
          <w:sz w:val="28"/>
        </w:rPr>
        <w:t>».</w:t>
      </w:r>
    </w:p>
    <w:p w14:paraId="75A9D953">
      <w:pPr>
        <w:ind w:firstLine="708"/>
        <w:jc w:val="both"/>
        <w:rPr>
          <w:sz w:val="28"/>
          <w:szCs w:val="28"/>
        </w:rPr>
      </w:pPr>
      <w:r>
        <w:rPr>
          <w:spacing w:val="-2"/>
          <w:sz w:val="28"/>
        </w:rPr>
        <w:t>2. Р</w:t>
      </w:r>
      <w:r>
        <w:rPr>
          <w:sz w:val="28"/>
          <w:szCs w:val="28"/>
        </w:rPr>
        <w:t>аздел 6. «Сведения о финансировании структурных элементов муниципальной программы» муниципальной программы изложить в новой редакции:</w:t>
      </w:r>
    </w:p>
    <w:p w14:paraId="7724BA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18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1759"/>
        <w:gridCol w:w="1865"/>
        <w:gridCol w:w="1549"/>
        <w:gridCol w:w="718"/>
        <w:gridCol w:w="1141"/>
        <w:gridCol w:w="992"/>
        <w:gridCol w:w="994"/>
      </w:tblGrid>
      <w:tr w14:paraId="0E457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  <w:vMerge w:val="restart"/>
          </w:tcPr>
          <w:p w14:paraId="64949C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759" w:type="dxa"/>
            <w:vMerge w:val="restart"/>
          </w:tcPr>
          <w:p w14:paraId="503EE9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14:paraId="329D696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14:paraId="1D627E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14:paraId="7C7057B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14:paraId="23A25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  <w:vMerge w:val="continue"/>
          </w:tcPr>
          <w:p w14:paraId="6EC6AA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vMerge w:val="continue"/>
          </w:tcPr>
          <w:p w14:paraId="0E40B12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65" w:type="dxa"/>
            <w:vMerge w:val="continue"/>
          </w:tcPr>
          <w:p w14:paraId="68C103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49" w:type="dxa"/>
            <w:vMerge w:val="continue"/>
          </w:tcPr>
          <w:p w14:paraId="638584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18FAE0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  <w:tc>
          <w:tcPr>
            <w:tcW w:w="1141" w:type="dxa"/>
          </w:tcPr>
          <w:p w14:paraId="3ECF5A2E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очередной финан-совый год</w:t>
            </w:r>
          </w:p>
          <w:p w14:paraId="019AB48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992" w:type="dxa"/>
          </w:tcPr>
          <w:p w14:paraId="36CFD966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1-й год плано-вого периода</w:t>
            </w:r>
          </w:p>
          <w:p w14:paraId="13449F2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</w:t>
            </w:r>
          </w:p>
        </w:tc>
        <w:tc>
          <w:tcPr>
            <w:tcW w:w="994" w:type="dxa"/>
          </w:tcPr>
          <w:p w14:paraId="74700EA0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>
              <w:rPr>
                <w:sz w:val="18"/>
                <w:szCs w:val="18"/>
                <w:shd w:val="clear" w:color="auto" w:fill="FFFFFF"/>
              </w:rPr>
              <w:t>2-й год плано-вого периода</w:t>
            </w:r>
          </w:p>
          <w:p w14:paraId="666346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</w:t>
            </w:r>
          </w:p>
        </w:tc>
      </w:tr>
      <w:tr w14:paraId="553A1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2A9B26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59" w:type="dxa"/>
          </w:tcPr>
          <w:p w14:paraId="78E824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65" w:type="dxa"/>
          </w:tcPr>
          <w:p w14:paraId="3F8110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49" w:type="dxa"/>
          </w:tcPr>
          <w:p w14:paraId="149376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18" w:type="dxa"/>
          </w:tcPr>
          <w:p w14:paraId="2A69881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141" w:type="dxa"/>
          </w:tcPr>
          <w:p w14:paraId="322BC1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7A4C7D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994" w:type="dxa"/>
          </w:tcPr>
          <w:p w14:paraId="1A4AF8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14:paraId="4DBC2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8" w:type="dxa"/>
            <w:gridSpan w:val="8"/>
          </w:tcPr>
          <w:p w14:paraId="0EA7A57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Региональный проект «Наименование»</w:t>
            </w:r>
          </w:p>
        </w:tc>
      </w:tr>
      <w:tr w14:paraId="79AE7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4B0B63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759" w:type="dxa"/>
          </w:tcPr>
          <w:p w14:paraId="11EA88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 1</w:t>
            </w:r>
          </w:p>
        </w:tc>
        <w:tc>
          <w:tcPr>
            <w:tcW w:w="1865" w:type="dxa"/>
          </w:tcPr>
          <w:p w14:paraId="1A28CBCB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54BDB5CD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6B2DD731">
            <w:pPr>
              <w:rPr>
                <w:sz w:val="18"/>
                <w:szCs w:val="18"/>
              </w:rPr>
            </w:pPr>
          </w:p>
        </w:tc>
        <w:tc>
          <w:tcPr>
            <w:tcW w:w="1141" w:type="dxa"/>
          </w:tcPr>
          <w:p w14:paraId="6D00687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FE3A885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3A06D465">
            <w:pPr>
              <w:rPr>
                <w:sz w:val="18"/>
                <w:szCs w:val="18"/>
              </w:rPr>
            </w:pPr>
          </w:p>
        </w:tc>
      </w:tr>
      <w:tr w14:paraId="6BF22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716FA0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</w:p>
        </w:tc>
        <w:tc>
          <w:tcPr>
            <w:tcW w:w="1759" w:type="dxa"/>
          </w:tcPr>
          <w:p w14:paraId="3EEFF7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</w:t>
            </w:r>
          </w:p>
        </w:tc>
        <w:tc>
          <w:tcPr>
            <w:tcW w:w="1865" w:type="dxa"/>
          </w:tcPr>
          <w:p w14:paraId="5E6B99FF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5400312C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204E4D5B">
            <w:pPr>
              <w:rPr>
                <w:sz w:val="18"/>
                <w:szCs w:val="18"/>
              </w:rPr>
            </w:pPr>
          </w:p>
        </w:tc>
        <w:tc>
          <w:tcPr>
            <w:tcW w:w="1141" w:type="dxa"/>
          </w:tcPr>
          <w:p w14:paraId="4158FB8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3F50409A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4F657937">
            <w:pPr>
              <w:rPr>
                <w:sz w:val="18"/>
                <w:szCs w:val="18"/>
              </w:rPr>
            </w:pPr>
          </w:p>
        </w:tc>
      </w:tr>
      <w:tr w14:paraId="58A2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8" w:type="dxa"/>
            <w:gridSpan w:val="8"/>
          </w:tcPr>
          <w:p w14:paraId="76F774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Ведомственный проект «Наименование»</w:t>
            </w:r>
          </w:p>
        </w:tc>
      </w:tr>
      <w:tr w14:paraId="4F9B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36F9B5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759" w:type="dxa"/>
          </w:tcPr>
          <w:p w14:paraId="124C9B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 1</w:t>
            </w:r>
          </w:p>
        </w:tc>
        <w:tc>
          <w:tcPr>
            <w:tcW w:w="1865" w:type="dxa"/>
          </w:tcPr>
          <w:p w14:paraId="6A628E5E">
            <w:pPr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3C956AD3">
            <w:pPr>
              <w:rPr>
                <w:sz w:val="18"/>
                <w:szCs w:val="18"/>
              </w:rPr>
            </w:pPr>
          </w:p>
        </w:tc>
        <w:tc>
          <w:tcPr>
            <w:tcW w:w="718" w:type="dxa"/>
          </w:tcPr>
          <w:p w14:paraId="165F1C36">
            <w:pPr>
              <w:rPr>
                <w:sz w:val="18"/>
                <w:szCs w:val="18"/>
              </w:rPr>
            </w:pPr>
          </w:p>
        </w:tc>
        <w:tc>
          <w:tcPr>
            <w:tcW w:w="1141" w:type="dxa"/>
          </w:tcPr>
          <w:p w14:paraId="6266D5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785BDD2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</w:tcPr>
          <w:p w14:paraId="52A484C0">
            <w:pPr>
              <w:rPr>
                <w:sz w:val="18"/>
                <w:szCs w:val="18"/>
              </w:rPr>
            </w:pPr>
          </w:p>
        </w:tc>
      </w:tr>
      <w:tr w14:paraId="38783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" w:type="dxa"/>
          </w:tcPr>
          <w:p w14:paraId="3D9F5F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14:paraId="40BB62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14:paraId="6B6868F9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14:paraId="63B4FC24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14:paraId="0DE98DD1">
            <w:pPr>
              <w:rPr>
                <w:sz w:val="22"/>
                <w:szCs w:val="22"/>
              </w:rPr>
            </w:pPr>
          </w:p>
        </w:tc>
        <w:tc>
          <w:tcPr>
            <w:tcW w:w="1141" w:type="dxa"/>
          </w:tcPr>
          <w:p w14:paraId="6EAD66E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12B2E74">
            <w:pPr>
              <w:rPr>
                <w:sz w:val="22"/>
                <w:szCs w:val="22"/>
              </w:rPr>
            </w:pPr>
          </w:p>
        </w:tc>
        <w:tc>
          <w:tcPr>
            <w:tcW w:w="994" w:type="dxa"/>
          </w:tcPr>
          <w:p w14:paraId="398CB35E">
            <w:pPr>
              <w:rPr>
                <w:sz w:val="22"/>
                <w:szCs w:val="22"/>
              </w:rPr>
            </w:pPr>
          </w:p>
        </w:tc>
      </w:tr>
    </w:tbl>
    <w:tbl>
      <w:tblPr>
        <w:tblStyle w:val="6"/>
        <w:tblW w:w="99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45"/>
        <w:gridCol w:w="2353"/>
        <w:gridCol w:w="1658"/>
        <w:gridCol w:w="40"/>
        <w:gridCol w:w="1559"/>
        <w:gridCol w:w="950"/>
        <w:gridCol w:w="851"/>
        <w:gridCol w:w="990"/>
        <w:gridCol w:w="998"/>
      </w:tblGrid>
      <w:tr w14:paraId="4C1C6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F74D9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 Комплекс процессных мероприятий «Организация обучения по заочной форме»</w:t>
            </w:r>
          </w:p>
        </w:tc>
      </w:tr>
      <w:tr w14:paraId="2F4DC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820B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FC31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Организация обучения по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679B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  Администрации</w:t>
            </w:r>
          </w:p>
          <w:p w14:paraId="1B1057B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муниципального</w:t>
            </w:r>
          </w:p>
          <w:p w14:paraId="0D5F12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образования «Дорогобужский муниципальный округ» Смоленской области (далее – Аппарат Администрации)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3C7B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37F69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4611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B37C8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EB33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</w:tr>
      <w:tr w14:paraId="4DA37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D21322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DD74C0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A55AAD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D7DCB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5AE40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2F0E9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B7458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</w:tr>
      <w:tr w14:paraId="65750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A3DD7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4. Комплекс процессных мероприятий </w:t>
            </w:r>
            <w:r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>
              <w:rPr>
                <w:sz w:val="20"/>
              </w:rPr>
              <w:t>»</w:t>
            </w:r>
          </w:p>
        </w:tc>
      </w:tr>
      <w:tr w14:paraId="65067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01A99A">
            <w:pPr>
              <w:jc w:val="center"/>
              <w:rPr>
                <w:sz w:val="18"/>
                <w:szCs w:val="18"/>
              </w:rPr>
            </w:pPr>
            <w:bookmarkStart w:id="0" w:name="_Hlk154066732"/>
            <w:r>
              <w:rPr>
                <w:sz w:val="18"/>
                <w:szCs w:val="18"/>
              </w:rPr>
              <w:t>4.1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1ACF37">
            <w:pPr>
              <w:rPr>
                <w:b/>
                <w:i/>
                <w:sz w:val="18"/>
                <w:szCs w:val="18"/>
              </w:rPr>
            </w:pPr>
            <w:r>
              <w:rPr>
                <w:rStyle w:val="22"/>
                <w:rFonts w:ascii="Times New Roman" w:hAnsi="Times New Roman" w:cs="Times New Roman" w:eastAsiaTheme="majorEastAsia"/>
                <w:b w:val="0"/>
                <w:i w:val="0"/>
                <w:sz w:val="18"/>
                <w:szCs w:val="18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204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Аппарат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05B6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B2F40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00486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CD24C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6608C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3,0</w:t>
            </w:r>
          </w:p>
        </w:tc>
      </w:tr>
      <w:bookmarkEnd w:id="0"/>
      <w:tr w14:paraId="5FEA8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A15840">
            <w:pPr>
              <w:jc w:val="both"/>
              <w:rPr>
                <w:rStyle w:val="22"/>
                <w:rFonts w:eastAsiaTheme="majorEastAsia"/>
                <w:b w:val="0"/>
                <w:i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52678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BBEA8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97F4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072E0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85518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F6022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3,0</w:t>
            </w:r>
          </w:p>
        </w:tc>
      </w:tr>
      <w:tr w14:paraId="10AE3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B42B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5. Комплекс процессных мероприятий </w:t>
            </w:r>
            <w:r>
              <w:rPr>
                <w:bCs/>
                <w:sz w:val="18"/>
                <w:szCs w:val="18"/>
              </w:rPr>
              <w:t>«</w:t>
            </w:r>
            <w:r>
              <w:rPr>
                <w:rFonts w:eastAsia="Calibri"/>
                <w:bCs/>
                <w:sz w:val="18"/>
                <w:szCs w:val="18"/>
              </w:rPr>
              <w:t>Предоставление социальных доплат к пенсии</w:t>
            </w:r>
            <w:r>
              <w:rPr>
                <w:sz w:val="18"/>
                <w:szCs w:val="18"/>
              </w:rPr>
              <w:t>»</w:t>
            </w:r>
          </w:p>
        </w:tc>
      </w:tr>
      <w:tr w14:paraId="3D3EF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CBFC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046CBC">
            <w:pPr>
              <w:adjustRightInd w:val="0"/>
              <w:jc w:val="both"/>
              <w:rPr>
                <w:bCs/>
                <w:sz w:val="18"/>
                <w:szCs w:val="18"/>
              </w:rPr>
            </w:pPr>
            <w:bookmarkStart w:id="1" w:name="_Hlk154066771"/>
            <w:r>
              <w:rPr>
                <w:bCs/>
                <w:sz w:val="18"/>
                <w:szCs w:val="18"/>
              </w:rPr>
              <w:t>Доплаты к пенсиям муниципальных служащих</w:t>
            </w:r>
            <w:bookmarkEnd w:id="1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DB41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Аппарат Администрации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7C59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AA7E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30 478,8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F3F84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10 159,6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45FD3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10 159,6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8AEBA">
            <w:pPr>
              <w:adjustRightInd w:val="0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10 159,6</w:t>
            </w:r>
          </w:p>
        </w:tc>
      </w:tr>
      <w:tr w14:paraId="25AEF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490D53">
            <w:pPr>
              <w:adjustRightInd w:val="0"/>
              <w:jc w:val="both"/>
              <w:rPr>
                <w:rFonts w:eastAsia="Calibri"/>
                <w:sz w:val="20"/>
              </w:rPr>
            </w:pPr>
            <w:r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07B3E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A4546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F7773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30 478,8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839E2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10 159,6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D4FB5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10 159,6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A4591">
            <w:pPr>
              <w:adjustRightIn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10 159,6</w:t>
            </w:r>
          </w:p>
        </w:tc>
      </w:tr>
      <w:tr w14:paraId="0EBE8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CF8A55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>
              <w:rPr>
                <w:bCs/>
                <w:sz w:val="20"/>
              </w:rPr>
              <w:t>»</w:t>
            </w:r>
          </w:p>
        </w:tc>
      </w:tr>
      <w:tr w14:paraId="47993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031E1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703760">
            <w:pPr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61C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14:paraId="4F8EDEB3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D5274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73BF7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BAC26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6915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1AC81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5,0</w:t>
            </w:r>
          </w:p>
        </w:tc>
      </w:tr>
      <w:tr w14:paraId="5C734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61F3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18E35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50126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FFD56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7B480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59F3C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F221D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5,0</w:t>
            </w:r>
          </w:p>
        </w:tc>
      </w:tr>
      <w:tr w14:paraId="188A8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1818C0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>
              <w:rPr>
                <w:bCs/>
                <w:sz w:val="18"/>
                <w:szCs w:val="18"/>
              </w:rPr>
              <w:t>»</w:t>
            </w:r>
          </w:p>
        </w:tc>
      </w:tr>
      <w:tr w14:paraId="12346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9ABDFA">
            <w:pPr>
              <w:jc w:val="center"/>
              <w:rPr>
                <w:sz w:val="18"/>
                <w:szCs w:val="18"/>
              </w:rPr>
            </w:pPr>
            <w:bookmarkStart w:id="2" w:name="_Hlk154066805"/>
            <w:r>
              <w:rPr>
                <w:sz w:val="18"/>
                <w:szCs w:val="18"/>
              </w:rPr>
              <w:t>7.1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9AC262">
            <w:pPr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обеспечение деятельности муниципальных учреждений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A371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МКТУ МО «Дорогобужский муниципальный округ»</w:t>
            </w:r>
          </w:p>
          <w:p w14:paraId="58D0BE45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0CBAB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1E58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136 545,9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ABC6C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47 066,9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9B32F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44 739,5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628F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44 739,5</w:t>
            </w:r>
          </w:p>
        </w:tc>
      </w:tr>
      <w:bookmarkEnd w:id="2"/>
      <w:tr w14:paraId="758FF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0513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E72E11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F7C6A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9C668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136 545,9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36D7E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47 066,9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837D2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44 739,5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10BE7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44 739,5</w:t>
            </w:r>
          </w:p>
        </w:tc>
      </w:tr>
      <w:tr w14:paraId="2DADE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10BA276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 Комплекс процессных мероприятий «</w:t>
            </w:r>
            <w:r>
              <w:rPr>
                <w:bCs/>
                <w:sz w:val="18"/>
                <w:szCs w:val="18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14:paraId="7BE03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B455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D02351">
            <w:pPr>
              <w:adjustRightInd w:val="0"/>
              <w:rPr>
                <w:sz w:val="18"/>
                <w:szCs w:val="18"/>
              </w:rPr>
            </w:pPr>
            <w:bookmarkStart w:id="3" w:name="_Hlk154066836"/>
            <w:r>
              <w:rPr>
                <w:sz w:val="18"/>
                <w:szCs w:val="18"/>
              </w:rPr>
              <w:t>Опубликование муниципальных нормативных актов в средствах массовой информации</w:t>
            </w:r>
            <w:bookmarkEnd w:id="3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1C7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 Администрации</w:t>
            </w:r>
          </w:p>
          <w:p w14:paraId="3EFE8221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9DA9C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8F565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D3C7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6E079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3869E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  <w:tr w14:paraId="35EB07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6995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по комплексу процессных мероприятий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DCF46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43BA39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9FB25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ADA72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B7E5E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FCFAD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</w:tr>
      <w:tr w14:paraId="6F038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6FD1F3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9. Комплекс процессных мероприятий «</w:t>
            </w:r>
            <w:r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14:paraId="420B1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10C6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16C3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безопасных условий труда, сохранение здоровья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599F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Аппарат Администрации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B300F3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7BDD2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98B69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55D95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682CE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</w:tr>
      <w:tr w14:paraId="4BF14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6105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D86C6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4E7443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A3F51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400,0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06577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33918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2C565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</w:t>
            </w:r>
          </w:p>
        </w:tc>
      </w:tr>
      <w:tr w14:paraId="59950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94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034FF2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10. Комплекс процессных мероприятий «</w:t>
            </w:r>
            <w:r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14:paraId="4447B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97F8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10DE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D4D23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444E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86516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255949,3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A5E96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85 823,7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D0CC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81 230,9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6CE8C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88 894,7</w:t>
            </w:r>
          </w:p>
        </w:tc>
      </w:tr>
      <w:tr w14:paraId="6E6F0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9B7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5800EE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9BA4F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28D44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60AF0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2 127,2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68500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658,1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DA5F9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709,3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844CB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759,8</w:t>
            </w:r>
          </w:p>
        </w:tc>
      </w:tr>
      <w:tr w14:paraId="01920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E5881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55332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77FE4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Управление  по учету и отчетности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B287E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7A01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2 125,7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BF3D4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657,6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998AD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708,8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B2EC2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759,3</w:t>
            </w:r>
          </w:p>
        </w:tc>
      </w:tr>
      <w:tr w14:paraId="2E087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288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1774B682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21C9954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CC5A3">
            <w:pPr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69138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260 202,2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75C43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87 139,4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F1EDE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82 649,0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A0D7B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90 413,8</w:t>
            </w:r>
          </w:p>
        </w:tc>
      </w:tr>
      <w:tr w14:paraId="2E837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8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B91C3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86EDC2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57A72BD7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B95594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428 024,9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718C61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145135,9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479A2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137562,1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4F99D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145326,9</w:t>
            </w:r>
          </w:p>
        </w:tc>
      </w:tr>
      <w:tr w14:paraId="11337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88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BEE38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A55D017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BD05E9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7BAE2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423 772,0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BD6688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143820,2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9D1AE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136144,0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87383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143807,8</w:t>
            </w:r>
          </w:p>
        </w:tc>
      </w:tr>
      <w:tr w14:paraId="59C7A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88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98F80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96F9D5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481FBD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DB8736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4252,9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2A3D55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1315,7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9B0F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1418,1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F3052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1519,1</w:t>
            </w:r>
          </w:p>
        </w:tc>
      </w:tr>
    </w:tbl>
    <w:p w14:paraId="022FF9AF">
      <w:pPr>
        <w:pStyle w:val="33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4937AD90">
      <w:pPr>
        <w:pStyle w:val="17"/>
        <w:ind w:firstLine="709"/>
        <w:rPr>
          <w:sz w:val="16"/>
          <w:szCs w:val="16"/>
        </w:rPr>
      </w:pPr>
    </w:p>
    <w:p w14:paraId="18801468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14:paraId="3E1B30EC">
      <w:pPr>
        <w:rPr>
          <w:sz w:val="28"/>
          <w:szCs w:val="28"/>
        </w:rPr>
      </w:pPr>
      <w:r>
        <w:rPr>
          <w:sz w:val="28"/>
          <w:szCs w:val="28"/>
        </w:rPr>
        <w:t xml:space="preserve">«Дорогобужский муниципальный округ» </w:t>
      </w:r>
    </w:p>
    <w:p w14:paraId="614354A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</w:t>
      </w:r>
      <w:r>
        <w:rPr>
          <w:b/>
          <w:sz w:val="28"/>
          <w:szCs w:val="28"/>
        </w:rPr>
        <w:t>К.Н. Серенков</w:t>
      </w:r>
    </w:p>
    <w:p w14:paraId="3568B625">
      <w:pPr>
        <w:rPr>
          <w:b/>
          <w:sz w:val="28"/>
          <w:szCs w:val="28"/>
        </w:rPr>
      </w:pPr>
    </w:p>
    <w:sectPr>
      <w:pgSz w:w="11906" w:h="16838"/>
      <w:pgMar w:top="1134" w:right="454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1A5FB0"/>
    <w:multiLevelType w:val="multilevel"/>
    <w:tmpl w:val="481A5FB0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2AB6"/>
    <w:rsid w:val="000278CB"/>
    <w:rsid w:val="00032690"/>
    <w:rsid w:val="00033792"/>
    <w:rsid w:val="00033E99"/>
    <w:rsid w:val="00034ED3"/>
    <w:rsid w:val="00040888"/>
    <w:rsid w:val="00040E35"/>
    <w:rsid w:val="00041611"/>
    <w:rsid w:val="00041C93"/>
    <w:rsid w:val="00043320"/>
    <w:rsid w:val="00052D8C"/>
    <w:rsid w:val="000562E4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0F81"/>
    <w:rsid w:val="000B3FA5"/>
    <w:rsid w:val="000B7892"/>
    <w:rsid w:val="000B7B51"/>
    <w:rsid w:val="000C2A4D"/>
    <w:rsid w:val="000C46E7"/>
    <w:rsid w:val="000D4879"/>
    <w:rsid w:val="000D6312"/>
    <w:rsid w:val="000E0525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1FD1"/>
    <w:rsid w:val="00173F70"/>
    <w:rsid w:val="00174CCF"/>
    <w:rsid w:val="00175523"/>
    <w:rsid w:val="00180C0E"/>
    <w:rsid w:val="00180F43"/>
    <w:rsid w:val="001849E0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4B07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27E49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36C6"/>
    <w:rsid w:val="002944BE"/>
    <w:rsid w:val="002946E3"/>
    <w:rsid w:val="002965ED"/>
    <w:rsid w:val="002979C4"/>
    <w:rsid w:val="002A2986"/>
    <w:rsid w:val="002A30CF"/>
    <w:rsid w:val="002A743E"/>
    <w:rsid w:val="002B013C"/>
    <w:rsid w:val="002B0EAE"/>
    <w:rsid w:val="002B1CD7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1C1E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0944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5B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31C3"/>
    <w:rsid w:val="00486F13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2C00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4F7A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3013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F91"/>
    <w:rsid w:val="0058533F"/>
    <w:rsid w:val="00585483"/>
    <w:rsid w:val="00586A14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5F6FE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1BDB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4022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043"/>
    <w:rsid w:val="00674ADF"/>
    <w:rsid w:val="006764C4"/>
    <w:rsid w:val="006818A4"/>
    <w:rsid w:val="00684255"/>
    <w:rsid w:val="00685CEC"/>
    <w:rsid w:val="00690DD9"/>
    <w:rsid w:val="00691785"/>
    <w:rsid w:val="006A04D0"/>
    <w:rsid w:val="006A0FD6"/>
    <w:rsid w:val="006A10FE"/>
    <w:rsid w:val="006A1908"/>
    <w:rsid w:val="006A425A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2C90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2B0B"/>
    <w:rsid w:val="00773BE1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4DC5"/>
    <w:rsid w:val="007A70DA"/>
    <w:rsid w:val="007A777C"/>
    <w:rsid w:val="007A7F1E"/>
    <w:rsid w:val="007B1C00"/>
    <w:rsid w:val="007B2D24"/>
    <w:rsid w:val="007B3823"/>
    <w:rsid w:val="007B7DAD"/>
    <w:rsid w:val="007C08A3"/>
    <w:rsid w:val="007C4662"/>
    <w:rsid w:val="007C4C9E"/>
    <w:rsid w:val="007C5706"/>
    <w:rsid w:val="007C7076"/>
    <w:rsid w:val="007C79D9"/>
    <w:rsid w:val="007D0A63"/>
    <w:rsid w:val="007D0C9E"/>
    <w:rsid w:val="007D172A"/>
    <w:rsid w:val="007D4BA8"/>
    <w:rsid w:val="007D63EB"/>
    <w:rsid w:val="007E0233"/>
    <w:rsid w:val="007E304C"/>
    <w:rsid w:val="007E3815"/>
    <w:rsid w:val="007E4C00"/>
    <w:rsid w:val="007E5997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0DB8"/>
    <w:rsid w:val="008512CA"/>
    <w:rsid w:val="00854211"/>
    <w:rsid w:val="0085595A"/>
    <w:rsid w:val="00855A04"/>
    <w:rsid w:val="0086097F"/>
    <w:rsid w:val="00862C09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263E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19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B6BD6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1BE0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1E75"/>
    <w:rsid w:val="00A65937"/>
    <w:rsid w:val="00A71BE0"/>
    <w:rsid w:val="00A86090"/>
    <w:rsid w:val="00A87B64"/>
    <w:rsid w:val="00A9484F"/>
    <w:rsid w:val="00A95724"/>
    <w:rsid w:val="00AA2215"/>
    <w:rsid w:val="00AA407F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51F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155D"/>
    <w:rsid w:val="00B317E1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658A1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4150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74BB4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032E"/>
    <w:rsid w:val="00CF5FCC"/>
    <w:rsid w:val="00CF6B36"/>
    <w:rsid w:val="00CF6FB1"/>
    <w:rsid w:val="00CF7297"/>
    <w:rsid w:val="00CF7629"/>
    <w:rsid w:val="00CF787D"/>
    <w:rsid w:val="00D00587"/>
    <w:rsid w:val="00D014CE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2F66"/>
    <w:rsid w:val="00D34A20"/>
    <w:rsid w:val="00D34FB7"/>
    <w:rsid w:val="00D35E33"/>
    <w:rsid w:val="00D36DA6"/>
    <w:rsid w:val="00D433D7"/>
    <w:rsid w:val="00D43975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1DEA"/>
    <w:rsid w:val="00D92EBA"/>
    <w:rsid w:val="00D93E43"/>
    <w:rsid w:val="00D94E51"/>
    <w:rsid w:val="00D95574"/>
    <w:rsid w:val="00D96B2A"/>
    <w:rsid w:val="00DA29FB"/>
    <w:rsid w:val="00DA2AB6"/>
    <w:rsid w:val="00DB0E9A"/>
    <w:rsid w:val="00DB2079"/>
    <w:rsid w:val="00DB26B3"/>
    <w:rsid w:val="00DB351E"/>
    <w:rsid w:val="00DB6E64"/>
    <w:rsid w:val="00DC267E"/>
    <w:rsid w:val="00DC5A1F"/>
    <w:rsid w:val="00DC5F68"/>
    <w:rsid w:val="00DC76B6"/>
    <w:rsid w:val="00DD2B85"/>
    <w:rsid w:val="00DD407E"/>
    <w:rsid w:val="00DD64EE"/>
    <w:rsid w:val="00DD70BC"/>
    <w:rsid w:val="00DE0025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37D2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35B"/>
    <w:rsid w:val="00EB44D0"/>
    <w:rsid w:val="00EB4D74"/>
    <w:rsid w:val="00EB58CC"/>
    <w:rsid w:val="00EB5C1F"/>
    <w:rsid w:val="00EB607B"/>
    <w:rsid w:val="00EC3B60"/>
    <w:rsid w:val="00ED0EE5"/>
    <w:rsid w:val="00EE2CBB"/>
    <w:rsid w:val="00EE2E9E"/>
    <w:rsid w:val="00EE32F1"/>
    <w:rsid w:val="00EE48C0"/>
    <w:rsid w:val="00EE5113"/>
    <w:rsid w:val="00EE78FB"/>
    <w:rsid w:val="00EF010B"/>
    <w:rsid w:val="00EF4A9B"/>
    <w:rsid w:val="00EF554D"/>
    <w:rsid w:val="00EF5703"/>
    <w:rsid w:val="00EF5DE9"/>
    <w:rsid w:val="00F000CD"/>
    <w:rsid w:val="00F1165C"/>
    <w:rsid w:val="00F151B5"/>
    <w:rsid w:val="00F15DA6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152B"/>
    <w:rsid w:val="00F342F5"/>
    <w:rsid w:val="00F44CE7"/>
    <w:rsid w:val="00F450EE"/>
    <w:rsid w:val="00F51811"/>
    <w:rsid w:val="00F651D5"/>
    <w:rsid w:val="00F65444"/>
    <w:rsid w:val="00F67AA5"/>
    <w:rsid w:val="00F73569"/>
    <w:rsid w:val="00F74BAE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  <w:rsid w:val="243030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jc w:val="center"/>
      <w:outlineLvl w:val="0"/>
    </w:pPr>
    <w:rPr>
      <w:sz w:val="28"/>
    </w:rPr>
  </w:style>
  <w:style w:type="paragraph" w:styleId="3">
    <w:name w:val="heading 2"/>
    <w:basedOn w:val="1"/>
    <w:next w:val="1"/>
    <w:link w:val="25"/>
    <w:qFormat/>
    <w:uiPriority w:val="0"/>
    <w:pPr>
      <w:keepNext/>
      <w:jc w:val="center"/>
      <w:outlineLvl w:val="1"/>
    </w:pPr>
    <w:rPr>
      <w:sz w:val="40"/>
    </w:rPr>
  </w:style>
  <w:style w:type="paragraph" w:styleId="4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1" w:themeColor="accent1" w:themeShade="7F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unhideWhenUsed/>
    <w:uiPriority w:val="99"/>
    <w:rPr>
      <w:color w:val="0000FF"/>
      <w:u w:val="single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 Indent 3"/>
    <w:basedOn w:val="1"/>
    <w:link w:val="30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1">
    <w:name w:val="header"/>
    <w:basedOn w:val="1"/>
    <w:link w:val="20"/>
    <w:uiPriority w:val="99"/>
    <w:pPr>
      <w:tabs>
        <w:tab w:val="center" w:pos="4153"/>
        <w:tab w:val="right" w:pos="8306"/>
      </w:tabs>
    </w:pPr>
    <w:rPr>
      <w:sz w:val="20"/>
    </w:rPr>
  </w:style>
  <w:style w:type="paragraph" w:styleId="12">
    <w:name w:val="Body Text"/>
    <w:basedOn w:val="1"/>
    <w:link w:val="32"/>
    <w:uiPriority w:val="0"/>
    <w:pPr>
      <w:jc w:val="both"/>
    </w:pPr>
    <w:rPr>
      <w:sz w:val="24"/>
      <w:szCs w:val="24"/>
    </w:rPr>
  </w:style>
  <w:style w:type="paragraph" w:styleId="13">
    <w:name w:val="Title"/>
    <w:basedOn w:val="1"/>
    <w:link w:val="29"/>
    <w:qFormat/>
    <w:uiPriority w:val="0"/>
    <w:pPr>
      <w:jc w:val="center"/>
    </w:pPr>
    <w:rPr>
      <w:b/>
      <w:bCs/>
      <w:sz w:val="24"/>
      <w:szCs w:val="24"/>
    </w:rPr>
  </w:style>
  <w:style w:type="paragraph" w:styleId="14">
    <w:name w:val="footer"/>
    <w:basedOn w:val="1"/>
    <w:link w:val="31"/>
    <w:unhideWhenUsed/>
    <w:uiPriority w:val="99"/>
    <w:pPr>
      <w:tabs>
        <w:tab w:val="center" w:pos="4677"/>
        <w:tab w:val="right" w:pos="9355"/>
      </w:tabs>
    </w:pPr>
  </w:style>
  <w:style w:type="paragraph" w:styleId="15">
    <w:name w:val="Normal (Web)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styleId="16">
    <w:name w:val="Body Text 3"/>
    <w:basedOn w:val="1"/>
    <w:link w:val="28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17">
    <w:name w:val="Body Text Indent 2"/>
    <w:basedOn w:val="1"/>
    <w:link w:val="26"/>
    <w:semiHidden/>
    <w:qFormat/>
    <w:uiPriority w:val="0"/>
    <w:pPr>
      <w:widowControl w:val="0"/>
      <w:ind w:firstLine="708"/>
      <w:jc w:val="both"/>
    </w:pPr>
    <w:rPr>
      <w:sz w:val="28"/>
      <w:szCs w:val="24"/>
    </w:rPr>
  </w:style>
  <w:style w:type="table" w:styleId="18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ConsPlusNormal"/>
    <w:link w:val="41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character" w:customStyle="1" w:styleId="20">
    <w:name w:val="Верхний колонтитул Знак"/>
    <w:basedOn w:val="5"/>
    <w:link w:val="11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1">
    <w:name w:val="Font Style17"/>
    <w:qFormat/>
    <w:uiPriority w:val="99"/>
    <w:rPr>
      <w:rFonts w:ascii="Times New Roman" w:hAnsi="Times New Roman" w:cs="Times New Roman"/>
      <w:sz w:val="24"/>
      <w:szCs w:val="24"/>
    </w:rPr>
  </w:style>
  <w:style w:type="character" w:customStyle="1" w:styleId="22">
    <w:name w:val="Знак Знак"/>
    <w:qFormat/>
    <w:uiPriority w:val="99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23">
    <w:name w:val="Текст выноски Знак"/>
    <w:basedOn w:val="5"/>
    <w:link w:val="9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4">
    <w:name w:val="Заголовок 1 Знак"/>
    <w:basedOn w:val="5"/>
    <w:link w:val="2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5">
    <w:name w:val="Заголовок 2 Знак"/>
    <w:basedOn w:val="5"/>
    <w:link w:val="3"/>
    <w:uiPriority w:val="0"/>
    <w:rPr>
      <w:rFonts w:ascii="Times New Roman" w:hAnsi="Times New Roman" w:eastAsia="Times New Roman" w:cs="Times New Roman"/>
      <w:sz w:val="40"/>
      <w:szCs w:val="20"/>
      <w:lang w:eastAsia="ru-RU"/>
    </w:rPr>
  </w:style>
  <w:style w:type="character" w:customStyle="1" w:styleId="26">
    <w:name w:val="Основной текст с отступом 2 Знак"/>
    <w:basedOn w:val="5"/>
    <w:link w:val="17"/>
    <w:semiHidden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7">
    <w:name w:val="Заголовок 5 Знак"/>
    <w:basedOn w:val="5"/>
    <w:link w:val="4"/>
    <w:semiHidden/>
    <w:uiPriority w:val="9"/>
    <w:rPr>
      <w:rFonts w:asciiTheme="majorHAnsi" w:hAnsiTheme="majorHAnsi" w:eastAsiaTheme="majorEastAsia" w:cstheme="majorBidi"/>
      <w:color w:val="243F61" w:themeColor="accent1" w:themeShade="7F"/>
      <w:sz w:val="2"/>
      <w:szCs w:val="20"/>
      <w:lang w:eastAsia="ru-RU"/>
    </w:rPr>
  </w:style>
  <w:style w:type="character" w:customStyle="1" w:styleId="28">
    <w:name w:val="Основной текст 3 Знак"/>
    <w:basedOn w:val="5"/>
    <w:link w:val="16"/>
    <w:semiHidden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29">
    <w:name w:val="Название Знак"/>
    <w:basedOn w:val="5"/>
    <w:link w:val="13"/>
    <w:qFormat/>
    <w:uiPriority w:val="9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5"/>
    <w:link w:val="10"/>
    <w:semiHidden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31">
    <w:name w:val="Нижний колонтитул Знак"/>
    <w:basedOn w:val="5"/>
    <w:link w:val="14"/>
    <w:uiPriority w:val="99"/>
    <w:rPr>
      <w:rFonts w:ascii="Times New Roman" w:hAnsi="Times New Roman" w:eastAsia="Times New Roman" w:cs="Times New Roman"/>
      <w:sz w:val="2"/>
      <w:szCs w:val="20"/>
      <w:lang w:eastAsia="ru-RU"/>
    </w:rPr>
  </w:style>
  <w:style w:type="character" w:customStyle="1" w:styleId="32">
    <w:name w:val="Основной текст Знак"/>
    <w:basedOn w:val="5"/>
    <w:link w:val="12"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33">
    <w:name w:val="Обычный1"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34">
    <w:name w:val="Normal11"/>
    <w:basedOn w:val="1"/>
    <w:qFormat/>
    <w:uiPriority w:val="0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35">
    <w:name w:val="Normal3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36">
    <w:name w:val="highlight highlight_active"/>
    <w:qFormat/>
    <w:uiPriority w:val="0"/>
  </w:style>
  <w:style w:type="paragraph" w:customStyle="1" w:styleId="37">
    <w:name w:val="western"/>
    <w:basedOn w:val="1"/>
    <w:qFormat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38">
    <w:name w:val="Основной текст с отступом 21"/>
    <w:basedOn w:val="1"/>
    <w:uiPriority w:val="99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39">
    <w:name w:val="List Paragraph"/>
    <w:basedOn w:val="1"/>
    <w:qFormat/>
    <w:uiPriority w:val="0"/>
    <w:pPr>
      <w:ind w:left="720"/>
      <w:contextualSpacing/>
    </w:pPr>
  </w:style>
  <w:style w:type="paragraph" w:customStyle="1" w:styleId="40">
    <w:name w:val="formattext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41">
    <w:name w:val="ConsPlusNormal Знак"/>
    <w:link w:val="19"/>
    <w:locked/>
    <w:uiPriority w:val="0"/>
    <w:rPr>
      <w:rFonts w:ascii="Calibri" w:hAnsi="Calibri" w:eastAsia="Times New Roman" w:cs="Calibri"/>
      <w:sz w:val="22"/>
    </w:rPr>
  </w:style>
  <w:style w:type="paragraph" w:customStyle="1" w:styleId="42">
    <w:name w:val="Default"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CB666-96E8-4399-B86B-6CEA8081C6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1177</Words>
  <Characters>6710</Characters>
  <Lines>55</Lines>
  <Paragraphs>15</Paragraphs>
  <TotalTime>1085</TotalTime>
  <ScaleCrop>false</ScaleCrop>
  <LinksUpToDate>false</LinksUpToDate>
  <CharactersWithSpaces>7872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2022-04-12T09:50:00Z</dcterms:created>
  <dc:creator>Пользователь</dc:creator>
  <cp:lastModifiedBy>Пользователь</cp:lastModifiedBy>
  <cp:lastPrinted>2026-03-19T06:40:00Z</cp:lastPrinted>
  <dcterms:modified xsi:type="dcterms:W3CDTF">2026-04-09T09:22:06Z</dcterms:modified>
  <cp:revision>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116B9A63399246B5AEC96E4898F3F88D</vt:lpwstr>
  </property>
</Properties>
</file>