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A4" w:rsidRDefault="0099498C">
      <w:pPr>
        <w:spacing w:line="360" w:lineRule="auto"/>
        <w:ind w:firstLine="567"/>
        <w:jc w:val="center"/>
        <w:rPr>
          <w:rFonts w:ascii="Garamond" w:hAnsi="Garamond"/>
          <w:color w:val="FF00FF"/>
          <w:sz w:val="36"/>
        </w:rPr>
      </w:pPr>
      <w:bookmarkStart w:id="0" w:name="_GoBack"/>
      <w:r>
        <w:rPr>
          <w:rFonts w:ascii="Garamond" w:hAnsi="Garamond"/>
          <w:b/>
          <w:color w:val="FF00FF"/>
          <w:sz w:val="36"/>
        </w:rPr>
        <w:t>Уважаемые родители!</w:t>
      </w:r>
    </w:p>
    <w:p w:rsidR="00B337A4" w:rsidRDefault="0099498C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</w:p>
    <w:p w:rsidR="00B337A4" w:rsidRDefault="0099498C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Мы </w:t>
      </w:r>
      <w:r>
        <w:rPr>
          <w:rFonts w:ascii="Garamond" w:hAnsi="Garamond"/>
          <w:b/>
          <w:sz w:val="28"/>
        </w:rPr>
        <w:t>заинтересованы в сохранении жизни и здоровья всех членов вашей семьи, но безопасность дорожного движения во многом зависит от вас самих!</w:t>
      </w:r>
    </w:p>
    <w:p w:rsidR="00B337A4" w:rsidRDefault="0099498C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584835</wp:posOffset>
            </wp:positionV>
            <wp:extent cx="2487930" cy="18649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48793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sz w:val="28"/>
        </w:rPr>
        <w:t>Вместе научим ребенка безопасно жить в этом мире!</w:t>
      </w:r>
    </w:p>
    <w:p w:rsidR="00B337A4" w:rsidRDefault="00B337A4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</w:p>
    <w:p w:rsidR="00B337A4" w:rsidRDefault="00B337A4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</w:p>
    <w:p w:rsidR="00B337A4" w:rsidRDefault="00B337A4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</w:p>
    <w:p w:rsidR="00B337A4" w:rsidRDefault="00B337A4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</w:p>
    <w:p w:rsidR="00B337A4" w:rsidRDefault="00B337A4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</w:p>
    <w:p w:rsidR="00B337A4" w:rsidRDefault="00B337A4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</w:p>
    <w:p w:rsidR="00B337A4" w:rsidRDefault="00B337A4">
      <w:pPr>
        <w:spacing w:line="360" w:lineRule="auto"/>
        <w:ind w:firstLine="567"/>
        <w:jc w:val="both"/>
        <w:rPr>
          <w:rFonts w:ascii="Garamond" w:hAnsi="Garamond"/>
          <w:b/>
          <w:sz w:val="28"/>
        </w:rPr>
      </w:pPr>
    </w:p>
    <w:p w:rsidR="00B337A4" w:rsidRDefault="0099498C">
      <w:pPr>
        <w:ind w:firstLine="567"/>
        <w:jc w:val="center"/>
        <w:rPr>
          <w:rFonts w:ascii="Garamond" w:hAnsi="Garamond"/>
          <w:b/>
          <w:color w:val="0000FF"/>
          <w:sz w:val="34"/>
        </w:rPr>
      </w:pPr>
      <w:r>
        <w:rPr>
          <w:rFonts w:ascii="Garamond" w:hAnsi="Garamond"/>
          <w:b/>
          <w:color w:val="0000FF"/>
          <w:sz w:val="34"/>
        </w:rPr>
        <w:t xml:space="preserve">Рекомендации </w:t>
      </w:r>
    </w:p>
    <w:p w:rsidR="00B337A4" w:rsidRDefault="0099498C">
      <w:pPr>
        <w:spacing w:line="360" w:lineRule="auto"/>
        <w:ind w:firstLine="567"/>
        <w:jc w:val="center"/>
        <w:rPr>
          <w:rFonts w:ascii="Garamond" w:hAnsi="Garamond"/>
          <w:color w:val="0000FF"/>
          <w:sz w:val="34"/>
        </w:rPr>
      </w:pPr>
      <w:r>
        <w:rPr>
          <w:rFonts w:ascii="Garamond" w:hAnsi="Garamond"/>
          <w:b/>
          <w:color w:val="0000FF"/>
          <w:sz w:val="34"/>
        </w:rPr>
        <w:t>для родителей</w:t>
      </w:r>
    </w:p>
    <w:p w:rsidR="00B337A4" w:rsidRDefault="0099498C">
      <w:pPr>
        <w:numPr>
          <w:ilvl w:val="0"/>
          <w:numId w:val="1"/>
        </w:numPr>
        <w:jc w:val="both"/>
        <w:rPr>
          <w:rFonts w:ascii="Garamond" w:hAnsi="Garamond"/>
          <w:b/>
          <w:color w:val="FF00FF"/>
          <w:sz w:val="28"/>
        </w:rPr>
      </w:pPr>
      <w:r>
        <w:rPr>
          <w:rFonts w:ascii="Garamond" w:hAnsi="Garamond"/>
          <w:b/>
          <w:color w:val="FF00FF"/>
          <w:sz w:val="28"/>
        </w:rPr>
        <w:t>При выходе из дома: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сразу обра</w:t>
      </w:r>
      <w:r>
        <w:rPr>
          <w:rFonts w:ascii="Garamond" w:hAnsi="Garamond"/>
          <w:sz w:val="28"/>
        </w:rPr>
        <w:t>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 если у подъезда стоят транспортные средства или растут деревья, закрывающие обзор, приостановите сво</w:t>
      </w:r>
      <w:r>
        <w:rPr>
          <w:rFonts w:ascii="Garamond" w:hAnsi="Garamond"/>
          <w:sz w:val="28"/>
        </w:rPr>
        <w:t>е движение и оглянитесь - нет ли за препятствием опасности.</w:t>
      </w:r>
    </w:p>
    <w:p w:rsidR="00B337A4" w:rsidRDefault="0099498C">
      <w:pPr>
        <w:ind w:firstLine="567"/>
        <w:jc w:val="both"/>
        <w:rPr>
          <w:rFonts w:ascii="Garamond" w:hAnsi="Garamond"/>
          <w:color w:val="FF00FF"/>
          <w:sz w:val="28"/>
        </w:rPr>
      </w:pPr>
      <w:r>
        <w:rPr>
          <w:rFonts w:ascii="Garamond" w:hAnsi="Garamond"/>
          <w:b/>
          <w:color w:val="FF00FF"/>
          <w:sz w:val="28"/>
        </w:rPr>
        <w:t>2. При движении по тротуару: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</w:t>
      </w:r>
      <w:r>
        <w:rPr>
          <w:rFonts w:ascii="Garamond" w:hAnsi="Garamond"/>
          <w:sz w:val="28"/>
        </w:rPr>
        <w:t xml:space="preserve">  приучите ребенка, идя по тротуару, внимательно наблюдать за выездом со двора и т. п.;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не приучайте ребенк</w:t>
      </w:r>
      <w:r>
        <w:rPr>
          <w:rFonts w:ascii="Garamond" w:hAnsi="Garamond"/>
          <w:sz w:val="28"/>
        </w:rPr>
        <w:t>а выходить на проезжую часть; коляски и санки с детьми возите только по тротуару;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lastRenderedPageBreak/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B337A4" w:rsidRDefault="0099498C">
      <w:pPr>
        <w:spacing w:line="360" w:lineRule="auto"/>
        <w:ind w:firstLine="567"/>
        <w:jc w:val="both"/>
        <w:rPr>
          <w:rFonts w:ascii="Garamond" w:hAnsi="Garamond"/>
          <w:color w:val="FF00FF"/>
          <w:sz w:val="28"/>
        </w:rPr>
      </w:pPr>
      <w:r>
        <w:rPr>
          <w:rFonts w:ascii="Garamond" w:hAnsi="Garamond"/>
          <w:b/>
          <w:color w:val="FF00FF"/>
          <w:sz w:val="28"/>
        </w:rPr>
        <w:t>3. Готовясь перейти дорогу: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•  остановитесь или </w:t>
      </w:r>
      <w:r>
        <w:rPr>
          <w:rFonts w:ascii="Garamond" w:hAnsi="Garamond"/>
          <w:sz w:val="28"/>
        </w:rPr>
        <w:t>замедлите движение, осмотрите проезжую часть;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привлеките ребенка к наблюдению за обстановкой на дороге;</w:t>
      </w:r>
    </w:p>
    <w:p w:rsidR="00B337A4" w:rsidRDefault="0099498C">
      <w:pPr>
        <w:ind w:firstLine="567"/>
        <w:jc w:val="both"/>
        <w:rPr>
          <w:rFonts w:ascii="Garamond" w:hAnsi="Garamond"/>
          <w:i/>
          <w:sz w:val="28"/>
        </w:rPr>
      </w:pPr>
      <w:r>
        <w:rPr>
          <w:rFonts w:ascii="Garamond" w:hAnsi="Garamond"/>
          <w:sz w:val="28"/>
        </w:rPr>
        <w:t xml:space="preserve">•  </w:t>
      </w:r>
      <w:r>
        <w:rPr>
          <w:rFonts w:ascii="Garamond" w:hAnsi="Garamond"/>
          <w:sz w:val="28"/>
          <w:u w:val="single"/>
        </w:rPr>
        <w:t>подчеркивайте свои движения</w:t>
      </w:r>
      <w:r>
        <w:rPr>
          <w:rFonts w:ascii="Garamond" w:hAnsi="Garamond"/>
          <w:sz w:val="28"/>
        </w:rPr>
        <w:t xml:space="preserve">: </w:t>
      </w:r>
      <w:r>
        <w:rPr>
          <w:rFonts w:ascii="Garamond" w:hAnsi="Garamond"/>
          <w:i/>
          <w:sz w:val="28"/>
        </w:rPr>
        <w:t>поворот головы для осмотра улицы, остановку для осмотра дороги, остановку для пропуска автомобилей;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•  учите ребенка </w:t>
      </w:r>
      <w:r>
        <w:rPr>
          <w:rFonts w:ascii="Garamond" w:hAnsi="Garamond"/>
          <w:sz w:val="28"/>
        </w:rPr>
        <w:t>различать приближающиеся транспортные средства;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обратите внимание ребенка на транспортное средство, готовящееся к поворо</w:t>
      </w:r>
      <w:r>
        <w:rPr>
          <w:rFonts w:ascii="Garamond" w:hAnsi="Garamond"/>
          <w:sz w:val="28"/>
        </w:rPr>
        <w:t>ту, расскажите о сигналах указателей поворота у автомобиля и жестах мотоциклиста и велосипедиста;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</w:t>
      </w:r>
    </w:p>
    <w:p w:rsidR="00B337A4" w:rsidRDefault="0099498C">
      <w:pPr>
        <w:ind w:firstLine="567"/>
        <w:jc w:val="both"/>
        <w:rPr>
          <w:rFonts w:ascii="Garamond" w:hAnsi="Garamond"/>
          <w:color w:val="FF00FF"/>
          <w:sz w:val="28"/>
        </w:rPr>
      </w:pPr>
      <w:r>
        <w:rPr>
          <w:rFonts w:ascii="Garamond" w:hAnsi="Garamond"/>
          <w:b/>
          <w:color w:val="FF00FF"/>
          <w:sz w:val="28"/>
        </w:rPr>
        <w:t>4. При переходе проезжей части: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 п</w:t>
      </w:r>
      <w:r>
        <w:rPr>
          <w:rFonts w:ascii="Garamond" w:hAnsi="Garamond"/>
          <w:sz w:val="28"/>
        </w:rPr>
        <w:t xml:space="preserve">ереходите дорогу только по пешеходным переходам или на </w:t>
      </w:r>
      <w:r>
        <w:rPr>
          <w:rFonts w:ascii="Garamond" w:hAnsi="Garamond"/>
          <w:sz w:val="28"/>
        </w:rPr>
        <w:lastRenderedPageBreak/>
        <w:t xml:space="preserve">перекрестках по отмеченной линии - зебре, иначе ребенок привыкнет </w:t>
      </w:r>
      <w:proofErr w:type="gramStart"/>
      <w:r>
        <w:rPr>
          <w:rFonts w:ascii="Garamond" w:hAnsi="Garamond"/>
          <w:sz w:val="28"/>
        </w:rPr>
        <w:t>переходить</w:t>
      </w:r>
      <w:proofErr w:type="gramEnd"/>
      <w:r>
        <w:rPr>
          <w:rFonts w:ascii="Garamond" w:hAnsi="Garamond"/>
          <w:sz w:val="28"/>
        </w:rPr>
        <w:t xml:space="preserve"> где придется; не спешите и не бегите; переходите дорогу всегда размеренным шагом;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не переходите дорогу наискосок; подчерки</w:t>
      </w:r>
      <w:r>
        <w:rPr>
          <w:rFonts w:ascii="Garamond" w:hAnsi="Garamond"/>
          <w:sz w:val="28"/>
        </w:rPr>
        <w:t>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rPr>
          <w:rFonts w:ascii="Garamond" w:hAnsi="Garamond"/>
          <w:sz w:val="28"/>
        </w:rPr>
        <w:t>о-</w:t>
      </w:r>
      <w:proofErr w:type="gramEnd"/>
      <w:r>
        <w:rPr>
          <w:rFonts w:ascii="Garamond" w:hAnsi="Garamond"/>
          <w:sz w:val="28"/>
        </w:rPr>
        <w:t xml:space="preserve">, </w:t>
      </w:r>
      <w:proofErr w:type="spellStart"/>
      <w:r>
        <w:rPr>
          <w:rFonts w:ascii="Garamond" w:hAnsi="Garamond"/>
          <w:sz w:val="28"/>
        </w:rPr>
        <w:t>мототранспортными</w:t>
      </w:r>
      <w:proofErr w:type="spellEnd"/>
      <w:r>
        <w:rPr>
          <w:rFonts w:ascii="Garamond" w:hAnsi="Garamond"/>
          <w:sz w:val="28"/>
        </w:rPr>
        <w:t xml:space="preserve"> средствами; не торопитесь переходить дорогу, если на другой стороне вы увидели друзей, родственников,</w:t>
      </w:r>
      <w:r>
        <w:rPr>
          <w:rFonts w:ascii="Garamond" w:hAnsi="Garamond"/>
          <w:sz w:val="28"/>
        </w:rPr>
        <w:t xml:space="preserve"> знакомых, нужный автобус или троллейбус. Не спешите и не бегите к ним, внушите ребенку, что это опасно;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не начинайте переходить улицу, по которой редко проезжает транспорт, не посмотрев вокруг;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• объясните ребенку, что автомобили могут неожиданно выехат</w:t>
      </w:r>
      <w:r>
        <w:rPr>
          <w:rFonts w:ascii="Garamond" w:hAnsi="Garamond"/>
          <w:sz w:val="28"/>
        </w:rPr>
        <w:t>ь из переулка, со двора дома;</w:t>
      </w:r>
    </w:p>
    <w:p w:rsidR="00B337A4" w:rsidRDefault="0099498C">
      <w:pPr>
        <w:ind w:firstLine="56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</w:t>
      </w:r>
      <w:proofErr w:type="gramStart"/>
      <w:r>
        <w:rPr>
          <w:rFonts w:ascii="Garamond" w:hAnsi="Garamond"/>
          <w:sz w:val="28"/>
        </w:rPr>
        <w:t>привыкнуть при переходе подражать</w:t>
      </w:r>
      <w:proofErr w:type="gramEnd"/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lastRenderedPageBreak/>
        <w:t>поведению спутников, не наблюдающих за</w:t>
      </w:r>
      <w:r>
        <w:rPr>
          <w:rFonts w:ascii="Garamond" w:hAnsi="Garamond"/>
          <w:sz w:val="28"/>
        </w:rPr>
        <w:t xml:space="preserve"> движением транспорта.</w:t>
      </w:r>
    </w:p>
    <w:p w:rsidR="00B337A4" w:rsidRDefault="0099498C">
      <w:pPr>
        <w:ind w:firstLine="567"/>
        <w:jc w:val="right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Воспитатель Груздева С.А.</w:t>
      </w:r>
    </w:p>
    <w:p w:rsidR="00B337A4" w:rsidRDefault="0099498C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</wp:posOffset>
            </wp:positionV>
            <wp:extent cx="1515745" cy="1600200"/>
            <wp:effectExtent l="0" t="0" r="0" b="0"/>
            <wp:wrapThrough wrapText="bothSides" distL="114300" distR="114300">
              <wp:wrapPolygon edited="0">
                <wp:start x="12825" y="160"/>
                <wp:lineTo x="506" y="1280"/>
                <wp:lineTo x="-169" y="1280"/>
                <wp:lineTo x="0" y="21440"/>
                <wp:lineTo x="2700" y="21440"/>
                <wp:lineTo x="15188" y="20960"/>
                <wp:lineTo x="19406" y="20640"/>
                <wp:lineTo x="20925" y="20000"/>
                <wp:lineTo x="19912" y="15520"/>
                <wp:lineTo x="19069" y="10400"/>
                <wp:lineTo x="21600" y="10240"/>
                <wp:lineTo x="21600" y="9600"/>
                <wp:lineTo x="18562" y="7840"/>
                <wp:lineTo x="17888" y="2560"/>
                <wp:lineTo x="14006" y="160"/>
                <wp:lineTo x="12825" y="16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51574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7A4" w:rsidRDefault="00B337A4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</w:rPr>
      </w:pPr>
    </w:p>
    <w:p w:rsidR="00B337A4" w:rsidRDefault="00B337A4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</w:rPr>
      </w:pPr>
    </w:p>
    <w:p w:rsidR="00B337A4" w:rsidRDefault="00B337A4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</w:rPr>
      </w:pPr>
    </w:p>
    <w:p w:rsidR="00B337A4" w:rsidRDefault="00B337A4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</w:rPr>
      </w:pPr>
    </w:p>
    <w:p w:rsidR="00B337A4" w:rsidRDefault="00B337A4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</w:rPr>
      </w:pPr>
    </w:p>
    <w:p w:rsidR="00B337A4" w:rsidRDefault="0099498C">
      <w:pPr>
        <w:spacing w:before="76"/>
        <w:ind w:left="4"/>
        <w:jc w:val="center"/>
        <w:rPr>
          <w:rFonts w:ascii="Garamond" w:hAnsi="Garamond"/>
          <w:b/>
          <w:color w:val="0000FF"/>
          <w:spacing w:val="-13"/>
          <w:sz w:val="36"/>
        </w:rPr>
      </w:pPr>
      <w:r>
        <w:rPr>
          <w:rFonts w:ascii="Garamond" w:hAnsi="Garamond"/>
          <w:b/>
          <w:color w:val="0000FF"/>
          <w:spacing w:val="-13"/>
          <w:sz w:val="36"/>
        </w:rPr>
        <w:t>Советы психолога</w:t>
      </w:r>
    </w:p>
    <w:p w:rsidR="00B337A4" w:rsidRDefault="0099498C">
      <w:pPr>
        <w:spacing w:before="76"/>
        <w:ind w:left="4"/>
        <w:jc w:val="center"/>
        <w:rPr>
          <w:rFonts w:ascii="Garamond" w:hAnsi="Garamond"/>
          <w:b/>
          <w:color w:val="0000FF"/>
          <w:sz w:val="36"/>
        </w:rPr>
      </w:pPr>
      <w:r>
        <w:rPr>
          <w:rFonts w:ascii="Garamond" w:hAnsi="Garamond"/>
          <w:b/>
          <w:color w:val="0000FF"/>
          <w:spacing w:val="-13"/>
          <w:sz w:val="36"/>
        </w:rPr>
        <w:t>родителям</w:t>
      </w:r>
    </w:p>
    <w:p w:rsidR="00B337A4" w:rsidRDefault="0099498C">
      <w:pPr>
        <w:spacing w:before="29" w:line="360" w:lineRule="auto"/>
        <w:ind w:left="18" w:right="54" w:firstLine="335"/>
        <w:jc w:val="both"/>
        <w:rPr>
          <w:rFonts w:ascii="Garamond" w:hAnsi="Garamond"/>
          <w:b/>
          <w:spacing w:val="-15"/>
          <w:sz w:val="28"/>
        </w:rPr>
      </w:pPr>
      <w:r>
        <w:rPr>
          <w:rFonts w:ascii="Garamond" w:hAnsi="Garamond"/>
          <w:b/>
          <w:spacing w:val="-11"/>
          <w:sz w:val="28"/>
        </w:rPr>
        <w:t xml:space="preserve">Дошкольник не понимает опасности, которая подстерегает </w:t>
      </w:r>
      <w:r>
        <w:rPr>
          <w:rFonts w:ascii="Garamond" w:hAnsi="Garamond"/>
          <w:b/>
          <w:spacing w:val="-15"/>
          <w:sz w:val="28"/>
        </w:rPr>
        <w:t xml:space="preserve">его на улице. Поэтому ребенок не должен самостоятельно ходить </w:t>
      </w:r>
      <w:r>
        <w:rPr>
          <w:rFonts w:ascii="Garamond" w:hAnsi="Garamond"/>
          <w:b/>
          <w:spacing w:val="-12"/>
          <w:sz w:val="28"/>
        </w:rPr>
        <w:t xml:space="preserve">по улицам и переходить дороги. У ребенка другие особенности </w:t>
      </w:r>
      <w:r>
        <w:rPr>
          <w:rFonts w:ascii="Garamond" w:hAnsi="Garamond"/>
          <w:b/>
          <w:spacing w:val="-15"/>
          <w:sz w:val="28"/>
        </w:rPr>
        <w:t xml:space="preserve">слуха и зрения. Ему сложно определить, с какой стороны исходит </w:t>
      </w:r>
      <w:r>
        <w:rPr>
          <w:rFonts w:ascii="Garamond" w:hAnsi="Garamond"/>
          <w:b/>
          <w:spacing w:val="-16"/>
          <w:sz w:val="28"/>
        </w:rPr>
        <w:t xml:space="preserve">звук. Услышав сигнал автомобиля, он может сделать роковой шаг </w:t>
      </w:r>
      <w:r>
        <w:rPr>
          <w:rFonts w:ascii="Garamond" w:hAnsi="Garamond"/>
          <w:b/>
          <w:spacing w:val="-15"/>
          <w:sz w:val="28"/>
        </w:rPr>
        <w:t xml:space="preserve">навстречу опасности. </w:t>
      </w:r>
    </w:p>
    <w:p w:rsidR="00B337A4" w:rsidRDefault="0099498C">
      <w:pPr>
        <w:spacing w:before="29" w:line="360" w:lineRule="auto"/>
        <w:ind w:left="18" w:right="54" w:firstLine="335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pacing w:val="-13"/>
          <w:sz w:val="28"/>
        </w:rPr>
        <w:t>Ребенок не умеет эффективно использовать перифери</w:t>
      </w:r>
      <w:r>
        <w:rPr>
          <w:rFonts w:ascii="Garamond" w:hAnsi="Garamond"/>
          <w:b/>
          <w:spacing w:val="-13"/>
          <w:sz w:val="28"/>
        </w:rPr>
        <w:t xml:space="preserve">ческое </w:t>
      </w:r>
      <w:r>
        <w:rPr>
          <w:rFonts w:ascii="Garamond" w:hAnsi="Garamond"/>
          <w:b/>
          <w:spacing w:val="-17"/>
          <w:sz w:val="28"/>
        </w:rPr>
        <w:t xml:space="preserve">зрение и полностью «выключает» его, когда </w:t>
      </w:r>
      <w:r>
        <w:rPr>
          <w:rFonts w:ascii="Garamond" w:hAnsi="Garamond"/>
          <w:b/>
          <w:spacing w:val="-17"/>
          <w:sz w:val="28"/>
        </w:rPr>
        <w:lastRenderedPageBreak/>
        <w:t>перебегает дорогу, фо</w:t>
      </w:r>
      <w:r>
        <w:rPr>
          <w:rFonts w:ascii="Garamond" w:hAnsi="Garamond"/>
          <w:b/>
          <w:spacing w:val="-15"/>
          <w:sz w:val="28"/>
        </w:rPr>
        <w:t xml:space="preserve">кусируясь на каком-либо предмете. Он считает, что если он видит </w:t>
      </w:r>
      <w:r>
        <w:rPr>
          <w:rFonts w:ascii="Garamond" w:hAnsi="Garamond"/>
          <w:b/>
          <w:spacing w:val="-12"/>
          <w:sz w:val="28"/>
        </w:rPr>
        <w:t xml:space="preserve">автомобиль, то водитель тоже его видит и остановится. Ребенок </w:t>
      </w:r>
      <w:r>
        <w:rPr>
          <w:rFonts w:ascii="Garamond" w:hAnsi="Garamond"/>
          <w:b/>
          <w:spacing w:val="-13"/>
          <w:sz w:val="28"/>
        </w:rPr>
        <w:t>не может определить, близко или далеко находится автомобиль,</w:t>
      </w:r>
      <w:r>
        <w:rPr>
          <w:rFonts w:ascii="Garamond" w:hAnsi="Garamond"/>
          <w:b/>
          <w:spacing w:val="-13"/>
          <w:sz w:val="28"/>
        </w:rPr>
        <w:t xml:space="preserve"> </w:t>
      </w:r>
      <w:r>
        <w:rPr>
          <w:rFonts w:ascii="Garamond" w:hAnsi="Garamond"/>
          <w:b/>
          <w:spacing w:val="-15"/>
          <w:sz w:val="28"/>
        </w:rPr>
        <w:t xml:space="preserve">быстро он едет или медленно.          </w:t>
      </w:r>
    </w:p>
    <w:p w:rsidR="00B337A4" w:rsidRDefault="00B337A4">
      <w:pPr>
        <w:spacing w:line="360" w:lineRule="auto"/>
        <w:jc w:val="center"/>
        <w:rPr>
          <w:rFonts w:ascii="Garamond" w:hAnsi="Garamond"/>
          <w:color w:val="0000FF"/>
          <w:sz w:val="28"/>
        </w:rPr>
      </w:pPr>
    </w:p>
    <w:p w:rsidR="00B337A4" w:rsidRDefault="00B337A4">
      <w:pPr>
        <w:jc w:val="center"/>
        <w:rPr>
          <w:rFonts w:ascii="Garamond" w:hAnsi="Garamond"/>
          <w:b/>
          <w:color w:val="FFC000"/>
        </w:rPr>
      </w:pPr>
    </w:p>
    <w:p w:rsidR="00B337A4" w:rsidRDefault="0099498C">
      <w:pPr>
        <w:jc w:val="center"/>
        <w:rPr>
          <w:rFonts w:ascii="Garamond" w:hAnsi="Garamond"/>
          <w:b/>
          <w:color w:val="C00000"/>
          <w:sz w:val="28"/>
        </w:rPr>
      </w:pPr>
      <w:r>
        <w:rPr>
          <w:rFonts w:ascii="Garamond" w:hAnsi="Garamond"/>
          <w:b/>
          <w:color w:val="C00000"/>
          <w:sz w:val="28"/>
        </w:rPr>
        <w:t>_______________________________________</w:t>
      </w:r>
    </w:p>
    <w:p w:rsidR="00B337A4" w:rsidRDefault="0099498C">
      <w:pPr>
        <w:jc w:val="center"/>
        <w:rPr>
          <w:rFonts w:ascii="Garamond" w:hAnsi="Garamond"/>
          <w:b/>
          <w:color w:val="FFFF00"/>
        </w:rPr>
      </w:pPr>
      <w:r>
        <w:rPr>
          <w:rFonts w:ascii="Garamond" w:hAnsi="Garamond"/>
          <w:b/>
          <w:color w:val="C00000"/>
          <w:sz w:val="28"/>
        </w:rPr>
        <w:t xml:space="preserve">МАДОУ  Детский сад № 38 </w:t>
      </w:r>
      <w:bookmarkEnd w:id="0"/>
      <w:r>
        <w:rPr>
          <w:rFonts w:ascii="Garamond" w:hAnsi="Garamond"/>
          <w:b/>
          <w:color w:val="C00000"/>
          <w:sz w:val="28"/>
        </w:rPr>
        <w:t>«Теремок»</w:t>
      </w:r>
      <w:r>
        <w:rPr>
          <w:rFonts w:ascii="Garamond" w:hAnsi="Garamond"/>
          <w:b/>
          <w:color w:val="FFFF00"/>
        </w:rPr>
        <w:t>_______________________________________</w:t>
      </w:r>
    </w:p>
    <w:p w:rsidR="00B337A4" w:rsidRDefault="00B337A4">
      <w:pPr>
        <w:jc w:val="center"/>
        <w:rPr>
          <w:color w:val="FFFF00"/>
        </w:rPr>
      </w:pPr>
    </w:p>
    <w:p w:rsidR="00B337A4" w:rsidRDefault="00B337A4">
      <w:pPr>
        <w:jc w:val="center"/>
        <w:rPr>
          <w:color w:val="FFFF00"/>
        </w:rPr>
      </w:pPr>
    </w:p>
    <w:p w:rsidR="00B337A4" w:rsidRDefault="0099498C">
      <w:pPr>
        <w:jc w:val="center"/>
        <w:rPr>
          <w:color w:val="FFFF00"/>
        </w:rPr>
      </w:pPr>
      <w:r>
        <w:rPr>
          <w:noProof/>
          <w:color w:val="FFFF00"/>
        </w:rPr>
        <w:drawing>
          <wp:inline distT="0" distB="0" distL="0" distR="0">
            <wp:extent cx="1588262" cy="1788541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588262" cy="178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7A4" w:rsidRDefault="00B337A4">
      <w:pPr>
        <w:rPr>
          <w:color w:val="FFFF00"/>
        </w:rPr>
      </w:pPr>
    </w:p>
    <w:p w:rsidR="00B337A4" w:rsidRDefault="00B337A4">
      <w:pPr>
        <w:rPr>
          <w:color w:val="FFFF00"/>
        </w:rPr>
      </w:pPr>
    </w:p>
    <w:p w:rsidR="00B337A4" w:rsidRDefault="00B337A4">
      <w:pPr>
        <w:rPr>
          <w:color w:val="FFFF00"/>
        </w:rPr>
      </w:pPr>
    </w:p>
    <w:p w:rsidR="00B337A4" w:rsidRDefault="00B337A4">
      <w:pPr>
        <w:jc w:val="center"/>
        <w:rPr>
          <w:rFonts w:ascii="Century Gothic" w:hAnsi="Century Gothic"/>
          <w:b/>
          <w:color w:val="FFFF00"/>
          <w:sz w:val="32"/>
        </w:rPr>
      </w:pPr>
    </w:p>
    <w:p w:rsidR="00B337A4" w:rsidRDefault="0099498C">
      <w:pPr>
        <w:jc w:val="center"/>
        <w:rPr>
          <w:rFonts w:ascii="Century Gothic" w:hAnsi="Century Gothic"/>
          <w:b/>
          <w:color w:val="FFFF00"/>
          <w:sz w:val="32"/>
        </w:rPr>
      </w:pPr>
      <w:r>
        <w:rPr>
          <w:rFonts w:ascii="Century Gothic" w:hAnsi="Century Gothic"/>
          <w:b/>
          <w:noProof/>
          <w:color w:val="FFFF00"/>
          <w:sz w:val="32"/>
        </w:rPr>
        <w:lastRenderedPageBreak/>
        <mc:AlternateContent>
          <mc:Choice Requires="wps">
            <w:drawing>
              <wp:inline distT="0" distB="0" distL="0" distR="0">
                <wp:extent cx="2892552" cy="1112139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552" cy="1112139"/>
                        </a:xfrm>
                        <a:custGeom>
                          <a:avLst>
                            <a:gd name="modifier0" fmla="val 10800"/>
                          </a:avLst>
                          <a:gdLst>
                            <a:gd name="f0" fmla="+- modifier0 0 10800"/>
                            <a:gd name="f1" fmla="*/ modifier0 2 1"/>
                            <a:gd name="f2" fmla="+- 21600 0 f1"/>
                            <a:gd name="f3" fmla="+- 0 0 f2"/>
                            <a:gd name="f4" fmla="+- 21600 0 f3"/>
                            <a:gd name="f5" fmla="?: f0 f3 0"/>
                            <a:gd name="f6" fmla="?: f0 21600 f1"/>
                            <a:gd name="f7" fmla="?: f0 0 f2"/>
                            <a:gd name="f8" fmla="?: f0 f4 21600"/>
                            <a:gd name="f9" fmla="+/ f5 f6 2"/>
                            <a:gd name="f10" fmla="+/ f8 f5 2"/>
                            <a:gd name="f11" fmla="+/ f7 f8 2"/>
                            <a:gd name="f12" fmla="+/ f6 f7 2"/>
                            <a:gd name="f13" fmla="+- f6 0 f5"/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f7" y="0"/>
                              </a:moveTo>
                              <a:lnTo>
                                <a:pt x="f8" y="0"/>
                              </a:lnTo>
                              <a:moveTo>
                                <a:pt x="f5" y="21600"/>
                              </a:moveTo>
                              <a:lnTo>
                                <a:pt x="f6" y="2160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B337A4" w:rsidRDefault="00B337A4">
      <w:pPr>
        <w:jc w:val="center"/>
        <w:rPr>
          <w:rFonts w:ascii="Century Gothic" w:hAnsi="Century Gothic"/>
          <w:b/>
          <w:color w:val="FFFF00"/>
          <w:sz w:val="32"/>
        </w:rPr>
      </w:pPr>
    </w:p>
    <w:p w:rsidR="00B337A4" w:rsidRDefault="00B337A4">
      <w:pPr>
        <w:jc w:val="center"/>
        <w:rPr>
          <w:rFonts w:ascii="Century Gothic" w:hAnsi="Century Gothic"/>
          <w:b/>
          <w:color w:val="FFFF00"/>
          <w:sz w:val="32"/>
        </w:rPr>
      </w:pPr>
    </w:p>
    <w:p w:rsidR="00B337A4" w:rsidRDefault="00B337A4">
      <w:pPr>
        <w:jc w:val="center"/>
        <w:rPr>
          <w:rFonts w:ascii="Century Gothic" w:hAnsi="Century Gothic"/>
          <w:b/>
          <w:color w:val="FFFF00"/>
          <w:sz w:val="32"/>
        </w:rPr>
      </w:pPr>
    </w:p>
    <w:p w:rsidR="00B337A4" w:rsidRDefault="00B337A4">
      <w:pPr>
        <w:jc w:val="center"/>
        <w:rPr>
          <w:rFonts w:ascii="Century Gothic" w:hAnsi="Century Gothic"/>
          <w:b/>
          <w:color w:val="FFFF00"/>
          <w:sz w:val="32"/>
        </w:rPr>
      </w:pPr>
    </w:p>
    <w:p w:rsidR="00B337A4" w:rsidRDefault="00B337A4">
      <w:pPr>
        <w:jc w:val="center"/>
        <w:rPr>
          <w:rFonts w:ascii="Century Gothic" w:hAnsi="Century Gothic"/>
          <w:b/>
          <w:color w:val="FFFF00"/>
          <w:sz w:val="32"/>
        </w:rPr>
      </w:pPr>
    </w:p>
    <w:p w:rsidR="00B337A4" w:rsidRDefault="00B337A4">
      <w:pPr>
        <w:jc w:val="right"/>
        <w:rPr>
          <w:rFonts w:ascii="Century Gothic" w:hAnsi="Century Gothic"/>
          <w:b/>
          <w:color w:val="FFFF00"/>
          <w:sz w:val="32"/>
        </w:rPr>
      </w:pPr>
    </w:p>
    <w:sectPr w:rsidR="00B337A4">
      <w:pgSz w:w="16838" w:h="11906" w:orient="landscape"/>
      <w:pgMar w:top="567" w:right="567" w:bottom="567" w:left="567" w:header="709" w:footer="709" w:gutter="0"/>
      <w:cols w:num="3" w:space="720" w:equalWidth="0">
        <w:col w:w="4762" w:space="708"/>
        <w:col w:w="4762" w:space="708"/>
        <w:col w:w="47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11F2"/>
    <w:multiLevelType w:val="multilevel"/>
    <w:tmpl w:val="6E3C6FEE"/>
    <w:lvl w:ilvl="0">
      <w:start w:val="1"/>
      <w:numFmt w:val="decimal"/>
      <w:lvlText w:val="%1."/>
      <w:lvlJc w:val="left"/>
      <w:pPr>
        <w:widowControl/>
        <w:tabs>
          <w:tab w:val="left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337A4"/>
    <w:rsid w:val="0099498C"/>
    <w:rsid w:val="00B3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949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949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2026-06-24T08:54:00Z</dcterms:created>
  <dcterms:modified xsi:type="dcterms:W3CDTF">2026-06-24T08:54:00Z</dcterms:modified>
</cp:coreProperties>
</file>