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D26" w:rsidRDefault="008E4A61">
      <w:pPr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3402330</wp:posOffset>
                </wp:positionH>
                <wp:positionV relativeFrom="paragraph">
                  <wp:posOffset>-160020</wp:posOffset>
                </wp:positionV>
                <wp:extent cx="3239770" cy="7105650"/>
                <wp:effectExtent l="0" t="0" r="0" b="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E1D26" w:rsidRDefault="00CE1D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</w:pPr>
                          </w:p>
                          <w:p w:rsidR="00CE1D26" w:rsidRDefault="00CE1D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</w:pPr>
                          </w:p>
                          <w:p w:rsidR="00CE1D26" w:rsidRDefault="00CE1D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</w:pPr>
                          </w:p>
                          <w:p w:rsidR="00CE1D26" w:rsidRDefault="00CE1D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</w:pPr>
                          </w:p>
                          <w:p w:rsidR="00CE1D26" w:rsidRDefault="008E4A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16"/>
                              </w:rPr>
                              <w:drawing>
                                <wp:inline distT="0" distB="0" distL="0" distR="0">
                                  <wp:extent cx="1695450" cy="1128951"/>
                                  <wp:effectExtent l="0" t="0" r="0" b="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450" cy="1128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1D26" w:rsidRDefault="00CE1D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  <w:p w:rsidR="00CE1D26" w:rsidRDefault="00CE1D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  <w:p w:rsidR="00CE1D26" w:rsidRDefault="008E4A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Не выходите на тонкий лед в начале зимы и</w:t>
                            </w:r>
                          </w:p>
                          <w:p w:rsidR="00CE1D26" w:rsidRDefault="008E4A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в начале весны</w:t>
                            </w:r>
                          </w:p>
                          <w:p w:rsidR="00CE1D26" w:rsidRDefault="00CE1D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CE1D26" w:rsidRDefault="008E4A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Запомните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, что весной лед ломается бесшумно, а в начале зимы с хрустом и треском</w:t>
                            </w:r>
                          </w:p>
                          <w:p w:rsidR="00CE1D26" w:rsidRDefault="00CE1D2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CE1D26" w:rsidRDefault="008E4A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Берите палку, чтобы прощупывать перед собой путь</w:t>
                            </w:r>
                          </w:p>
                          <w:p w:rsidR="00CE1D26" w:rsidRDefault="00CE1D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CE1D26" w:rsidRDefault="008E4A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Что в начале зимы наиболее опасна середина водоема, 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в конце - участки возле берега</w:t>
                            </w:r>
                          </w:p>
                          <w:p w:rsidR="00CE1D26" w:rsidRDefault="00CE1D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</w:p>
                          <w:p w:rsidR="00CE1D26" w:rsidRDefault="00CE1D26">
                            <w:pPr>
                              <w:pStyle w:val="13"/>
                              <w:widowControl/>
                              <w:spacing w:after="0"/>
                              <w:ind w:left="79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:rsidR="00CE1D26" w:rsidRDefault="00CE1D26">
                            <w:pPr>
                              <w:pStyle w:val="13"/>
                              <w:widowControl/>
                              <w:spacing w:after="0"/>
                              <w:ind w:left="79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:rsidR="00CE1D26" w:rsidRDefault="008E4A61">
                            <w:pPr>
                              <w:pStyle w:val="13"/>
                              <w:widowControl/>
                              <w:spacing w:after="0"/>
                              <w:ind w:left="79"/>
                              <w:rPr>
                                <w:rFonts w:ascii="Arial" w:hAnsi="Arial"/>
                                <w:b/>
                                <w:sz w:val="24"/>
                                <w:highlight w:val="whit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highlight w:val="white"/>
                              </w:rPr>
                              <w:t xml:space="preserve">Если вы стали свидетелем происшествия, немедленно сообщите об этом по телефону службы спасения </w:t>
                            </w:r>
                          </w:p>
                          <w:p w:rsidR="00CE1D26" w:rsidRDefault="008E4A61">
                            <w:pPr>
                              <w:pStyle w:val="13"/>
                              <w:widowControl/>
                              <w:spacing w:after="0"/>
                              <w:ind w:left="79"/>
                              <w:rPr>
                                <w:rFonts w:ascii="Liberation Serif" w:hAnsi="Liberation Serif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highlight w:val="white"/>
                              </w:rPr>
                              <w:t>112 (звонок бесплатный) или 101</w:t>
                            </w:r>
                          </w:p>
                          <w:p w:rsidR="00CE1D26" w:rsidRDefault="00CE1D26">
                            <w:pPr>
                              <w:pStyle w:val="13"/>
                              <w:widowControl/>
                              <w:spacing w:after="0"/>
                              <w:ind w:left="79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:rsidR="00CE1D26" w:rsidRDefault="00CE1D26">
                            <w:pPr>
                              <w:pStyle w:val="13"/>
                              <w:widowControl/>
                              <w:spacing w:after="0"/>
                              <w:ind w:left="79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:rsidR="00CE1D26" w:rsidRDefault="00CE1D26">
                            <w:pPr>
                              <w:pStyle w:val="13"/>
                              <w:widowControl/>
                              <w:spacing w:after="0"/>
                              <w:ind w:left="79"/>
                              <w:rPr>
                                <w:rFonts w:ascii="Liberation Serif" w:hAnsi="Liberation Serif"/>
                                <w:i/>
                              </w:rPr>
                            </w:pPr>
                          </w:p>
                          <w:p w:rsidR="00CE1D26" w:rsidRDefault="00CE1D26">
                            <w:pPr>
                              <w:pStyle w:val="13"/>
                              <w:widowControl/>
                              <w:spacing w:after="0"/>
                              <w:ind w:left="79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:rsidR="00CE1D26" w:rsidRDefault="00CE1D26">
                            <w:pPr>
                              <w:pStyle w:val="13"/>
                              <w:widowControl/>
                              <w:spacing w:after="0"/>
                              <w:ind w:left="79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:rsidR="00CE1D26" w:rsidRDefault="00CE1D26">
                            <w:pPr>
                              <w:pStyle w:val="13"/>
                              <w:widowControl/>
                              <w:spacing w:after="0"/>
                              <w:ind w:left="79"/>
                              <w:rPr>
                                <w:rFonts w:ascii="Liberation Serif" w:hAnsi="Liberation Serif"/>
                                <w:b/>
                              </w:rPr>
                            </w:pPr>
                          </w:p>
                          <w:p w:rsidR="00CE1D26" w:rsidRDefault="00CE1D26">
                            <w:pPr>
                              <w:spacing w:after="0"/>
                            </w:pPr>
                          </w:p>
                          <w:p w:rsidR="00CE1D26" w:rsidRDefault="00CE1D26">
                            <w:pPr>
                              <w:pStyle w:val="23"/>
                              <w:widowControl/>
                              <w:ind w:left="80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6906894</wp:posOffset>
                </wp:positionH>
                <wp:positionV relativeFrom="paragraph">
                  <wp:posOffset>-160020</wp:posOffset>
                </wp:positionV>
                <wp:extent cx="3239770" cy="7105650"/>
                <wp:effectExtent l="0" t="0" r="0" b="0"/>
                <wp:wrapNone/>
                <wp:docPr id="4" name="Pictu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E1D26" w:rsidRDefault="00CE1D2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  <w:p w:rsidR="00CE1D26" w:rsidRDefault="008E4A6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:rsidR="00CE1D26" w:rsidRDefault="008E4A6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Осторожно,</w:t>
                            </w:r>
                          </w:p>
                          <w:p w:rsidR="00CE1D26" w:rsidRDefault="008E4A61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тонкий лед!</w:t>
                            </w:r>
                          </w:p>
                          <w:bookmarkEnd w:id="0"/>
                          <w:p w:rsidR="00CE1D26" w:rsidRDefault="008E4A61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  <w:t xml:space="preserve">                          </w:t>
                            </w:r>
                          </w:p>
                          <w:p w:rsidR="00CE1D26" w:rsidRDefault="008E4A6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  <w:t xml:space="preserve">                                                               </w:t>
                            </w:r>
                          </w:p>
                          <w:p w:rsidR="00CE1D26" w:rsidRDefault="00CE1D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</w:pPr>
                          </w:p>
                          <w:p w:rsidR="00CE1D26" w:rsidRDefault="008E4A6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3045945" cy="1943100"/>
                                  <wp:effectExtent l="0" t="0" r="0" b="0"/>
                                  <wp:docPr id="5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5945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1D26" w:rsidRDefault="008E4A61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»</w:t>
                            </w:r>
                          </w:p>
                          <w:p w:rsidR="00CE1D26" w:rsidRDefault="00CE1D26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CE1D26" w:rsidRDefault="00CE1D26">
                            <w:pPr>
                              <w:pStyle w:val="13"/>
                              <w:widowControl/>
                              <w:spacing w:after="0"/>
                              <w:ind w:left="79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:rsidR="00CE1D26" w:rsidRDefault="00CE1D26">
                            <w:pPr>
                              <w:pStyle w:val="13"/>
                              <w:widowControl/>
                              <w:spacing w:after="0"/>
                              <w:ind w:left="79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:rsidR="00CE1D26" w:rsidRDefault="00CE1D26">
                            <w:pPr>
                              <w:pStyle w:val="13"/>
                              <w:widowControl/>
                              <w:spacing w:after="0"/>
                              <w:ind w:left="79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:rsidR="00CE1D26" w:rsidRDefault="00CE1D26">
                            <w:pPr>
                              <w:pStyle w:val="13"/>
                              <w:widowControl/>
                              <w:spacing w:after="0"/>
                              <w:ind w:left="79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:rsidR="00CE1D26" w:rsidRDefault="00CE1D26">
                            <w:pPr>
                              <w:pStyle w:val="13"/>
                              <w:widowControl/>
                              <w:spacing w:after="0"/>
                              <w:ind w:left="79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:rsidR="00CE1D26" w:rsidRDefault="00CE1D26">
                            <w:pPr>
                              <w:pStyle w:val="13"/>
                              <w:widowControl/>
                              <w:spacing w:after="0"/>
                              <w:ind w:left="79"/>
                              <w:rPr>
                                <w:rFonts w:ascii="Liberation Serif" w:hAnsi="Liberation Serif"/>
                              </w:rPr>
                            </w:pPr>
                          </w:p>
                          <w:p w:rsidR="00CE1D26" w:rsidRDefault="00CE1D26">
                            <w:pPr>
                              <w:pStyle w:val="33"/>
                              <w:widowControl/>
                              <w:spacing w:line="220" w:lineRule="exact"/>
                              <w:ind w:left="80"/>
                              <w:rPr>
                                <w:rFonts w:ascii="Liberation Serif" w:hAnsi="Liberation Serif"/>
                                <w:b w:val="0"/>
                                <w:sz w:val="22"/>
                              </w:rPr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-160020</wp:posOffset>
                </wp:positionV>
                <wp:extent cx="3239770" cy="7105650"/>
                <wp:effectExtent l="0" t="0" r="0" b="0"/>
                <wp:wrapNone/>
                <wp:docPr id="7" name="Pictu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E1D26" w:rsidRDefault="00CE1D26">
                            <w:pPr>
                              <w:spacing w:after="0" w:line="240" w:lineRule="auto"/>
                              <w:jc w:val="center"/>
                              <w:rPr>
                                <w:rFonts w:ascii="AdlibC" w:hAnsi="AdlibC"/>
                                <w:color w:val="FF0000"/>
                                <w:sz w:val="24"/>
                              </w:rPr>
                            </w:pPr>
                          </w:p>
                          <w:p w:rsidR="00CE1D26" w:rsidRDefault="008E4A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70C0"/>
                                <w:sz w:val="32"/>
                              </w:rPr>
                              <w:t>Если вы провалились, что делать?</w:t>
                            </w:r>
                          </w:p>
                          <w:p w:rsidR="00CE1D26" w:rsidRDefault="00CE1D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70C0"/>
                              </w:rPr>
                            </w:pPr>
                          </w:p>
                          <w:p w:rsidR="00CE1D26" w:rsidRDefault="008E4A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>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</w:t>
                            </w: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 xml:space="preserve"> счет воздушной подушки, образовавшейся под одеждой.              </w:t>
                            </w:r>
                          </w:p>
                          <w:p w:rsidR="00CE1D26" w:rsidRDefault="008E4A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 xml:space="preserve">2. Провалившись под лед, раскиньте руки и постарайтесь избавиться от лишних тяжестей. </w:t>
                            </w:r>
                          </w:p>
                          <w:p w:rsidR="00CE1D26" w:rsidRDefault="008E4A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 xml:space="preserve">3. Если есть кто-то рядом, позовите на помощь. </w:t>
                            </w:r>
                          </w:p>
                          <w:p w:rsidR="00CE1D26" w:rsidRDefault="008E4A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 xml:space="preserve">4. Старайтесь не погружаться под воду с головой. </w:t>
                            </w:r>
                          </w:p>
                          <w:p w:rsidR="00CE1D26" w:rsidRDefault="008E4A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>5. Е</w:t>
                            </w: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 xml:space="preserve">сли возможно, переберитесь к тому краю полыньи, где течение не унесет вас под лед. </w:t>
                            </w:r>
                          </w:p>
                          <w:p w:rsidR="00CE1D26" w:rsidRDefault="008E4A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>6. Не делайте резких движений и не обламывайте кромку.</w:t>
                            </w:r>
                          </w:p>
                          <w:p w:rsidR="00CE1D26" w:rsidRDefault="008E4A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>7. Если достаете ногами до противоположного края провала, примите горизонтальное положение, упираясь в него ногами, в</w:t>
                            </w: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 xml:space="preserve">ытащите на лед сначала одну ногу, затем вторую. </w:t>
                            </w:r>
                          </w:p>
                          <w:p w:rsidR="00CE1D26" w:rsidRDefault="008E4A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 xml:space="preserve">8. Выбираться на лед можно таким же способом, каким садятся на высокие подоконники, т.е. спиной к выбранному месту; </w:t>
                            </w:r>
                          </w:p>
                          <w:p w:rsidR="00CE1D26" w:rsidRDefault="008E4A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>9. Как только большая часть тела окажется на льду, перекатитесь на живот и отползайте пода</w:t>
                            </w: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>льше от места провала.</w:t>
                            </w:r>
                          </w:p>
                          <w:p w:rsidR="00CE1D26" w:rsidRDefault="008E4A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 xml:space="preserve">10. Выбирайтесь, по возможности, в ту сторону, откуда пришли – там проверенный лед. </w:t>
                            </w:r>
                          </w:p>
                          <w:p w:rsidR="00CE1D26" w:rsidRDefault="008E4A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 xml:space="preserve">11. Если трещина во льду большая, пробуйте выплыть спиной. </w:t>
                            </w:r>
                          </w:p>
                          <w:p w:rsidR="00CE1D26" w:rsidRDefault="008E4A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>12.Выбравшись из пролома, нужно откатиться и ползти в сторону, обратную направлению движ</w:t>
                            </w: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 xml:space="preserve">ения. </w:t>
                            </w:r>
                          </w:p>
                          <w:p w:rsidR="00CE1D26" w:rsidRDefault="008E4A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3"/>
                              </w:rPr>
                              <w:t>13. После этого  необходимо обратиться к врачу.</w:t>
                            </w:r>
                          </w:p>
                          <w:p w:rsidR="00CE1D26" w:rsidRDefault="00CE1D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FF0000"/>
                                <w:sz w:val="16"/>
                              </w:rPr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8E4A61">
      <w:pPr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-150495</wp:posOffset>
                </wp:positionV>
                <wp:extent cx="3239770" cy="7105650"/>
                <wp:effectExtent l="0" t="0" r="0" b="0"/>
                <wp:wrapNone/>
                <wp:docPr id="8" name="Pictu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E1D26" w:rsidRDefault="008E4A6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1786269" cy="1541145"/>
                                  <wp:effectExtent l="0" t="0" r="0" b="0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b="691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6269" cy="1541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1D26" w:rsidRDefault="008E4A61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color w:val="252B33"/>
                                <w:sz w:val="24"/>
                                <w:highlight w:val="whit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52B33"/>
                                <w:sz w:val="24"/>
                                <w:highlight w:val="white"/>
                              </w:rPr>
                              <w:t xml:space="preserve">Осенний лед в период с ноября по декабрь, то есть до наступления устойчивых морозов, непрочен. Скрепленный вечерним или ночным холодом, он еще </w:t>
                            </w:r>
                            <w:r>
                              <w:rPr>
                                <w:rFonts w:ascii="Times New Roman" w:hAnsi="Times New Roman"/>
                                <w:color w:val="252B33"/>
                                <w:sz w:val="24"/>
                                <w:highlight w:val="white"/>
                              </w:rPr>
                              <w:t>способен выдерживать небольшую нагрузку, но днем, быстро нагреваясь от просачивающейся через него талой воды, становится пористым и очень слабым, хотя сохраняет достаточную толщину</w:t>
                            </w:r>
                          </w:p>
                          <w:p w:rsidR="00CE1D26" w:rsidRDefault="008E4A61">
                            <w:pPr>
                              <w:pStyle w:val="ad"/>
                              <w:spacing w:after="0"/>
                              <w:jc w:val="both"/>
                            </w:pPr>
                            <w:r>
                              <w:t>Что же нужно знать и помнить, если все же пришлось выйти на лед?</w:t>
                            </w:r>
                          </w:p>
                          <w:p w:rsidR="00CE1D26" w:rsidRDefault="008E4A61">
                            <w:pPr>
                              <w:pStyle w:val="ad"/>
                              <w:spacing w:after="0"/>
                              <w:jc w:val="both"/>
                            </w:pPr>
                            <w:r>
                              <w:t>Во-первых,</w:t>
                            </w:r>
                            <w:r>
                              <w:t xml:space="preserve"> лучше всего не испытывать судьбу и не выходить на лёд пока его толщина не достигнет 12 сантиметров, тем более одному.</w:t>
                            </w:r>
                          </w:p>
                          <w:p w:rsidR="00CE1D26" w:rsidRDefault="008E4A61">
                            <w:pPr>
                              <w:pStyle w:val="ad"/>
                              <w:spacing w:after="0"/>
                              <w:jc w:val="both"/>
                            </w:pPr>
                            <w:r>
                              <w:t>Во-вторых, выходить на лёд и идти по нему безопаснее всего там, где уже прошли люди </w:t>
                            </w:r>
                            <w:r>
                              <w:rPr>
                                <w:rStyle w:val="aa"/>
                              </w:rPr>
                              <w:t>(по следам, тропинкам)</w:t>
                            </w:r>
                            <w:r>
                              <w:t>. Если же приходится выходить н</w:t>
                            </w:r>
                            <w:r>
                              <w:t>а лёд первым, необходимо осмотреться: не просел ли лёд, нет ли вмёрзшей растительности, далеко ли полыньи. Хорошо иметь с собой крепкую и длинную палку. Передвигаться по неокрепшему и нехоженому льду следует, не отрывая ног ото льда.</w:t>
                            </w:r>
                          </w:p>
                          <w:p w:rsidR="00CE1D26" w:rsidRDefault="008E4A61">
                            <w:pPr>
                              <w:pStyle w:val="ad"/>
                              <w:spacing w:after="0"/>
                            </w:pPr>
                            <w:r>
                              <w:t>В-третьих, следует опа</w:t>
                            </w:r>
                            <w:r>
                              <w:t>саться мест, где лед покрыт снегом. Снег, покрывая лед, действует, как одеяло. Поэтому под снегом лед нарастает значительно медленнее. Иногда бывает так, что по всему водоему толщина открытого льда</w:t>
                            </w:r>
                          </w:p>
                          <w:p w:rsidR="00CE1D26" w:rsidRDefault="00CE1D26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7288530</wp:posOffset>
            </wp:positionH>
            <wp:positionV relativeFrom="paragraph">
              <wp:posOffset>-103504</wp:posOffset>
            </wp:positionV>
            <wp:extent cx="2324100" cy="3075940"/>
            <wp:effectExtent l="0" t="0" r="0" b="0"/>
            <wp:wrapSquare wrapText="bothSides" distT="0" distB="0" distL="114300" distR="11430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23241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-150495</wp:posOffset>
                </wp:positionV>
                <wp:extent cx="3239770" cy="7105650"/>
                <wp:effectExtent l="0" t="0" r="0" b="0"/>
                <wp:wrapNone/>
                <wp:docPr id="13" name="Pictu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E1D26" w:rsidRDefault="00CE1D2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</w:p>
                          <w:p w:rsidR="00CE1D26" w:rsidRDefault="008E4A6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Основные правила поведения детей на льду. 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  <w:t>Нельзя: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Выходить одному на неокрепший лед.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Собираться группой на небольшом участке льда.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Проверять прочность льда ударами ног, клюшками.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Переходить водоем по неокрепшему льду друг за другом на небольшом расстоянии.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Идти по льду, засунув руки в карманы. Нести за сп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иной прочно надетый рюкзак.</w:t>
                            </w:r>
                          </w:p>
                          <w:p w:rsidR="00CE1D26" w:rsidRDefault="00CE1D2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CE1D26" w:rsidRDefault="008E4A6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Каждый ребенок должен 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</w:rPr>
                              <w:t>знать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28"/>
                              </w:rPr>
                              <w:t>запрещается: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выходить на лед водоемов,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переправляться через реку в период ледохода,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стоять на прибитых течением к берегу льдинах,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отталкивать льдины от берега,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измерять глубину реки или любого друго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го водоема со льда,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ходить по льдинам и кататься на них,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стоять на обрывистом берегу подвергающемуся размыву.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и смогут выручить из беды.</w:t>
                            </w:r>
                          </w:p>
                          <w:p w:rsidR="00CE1D26" w:rsidRDefault="00CE1D26"/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6869430</wp:posOffset>
                </wp:positionH>
                <wp:positionV relativeFrom="paragraph">
                  <wp:posOffset>-150495</wp:posOffset>
                </wp:positionV>
                <wp:extent cx="3239770" cy="7105650"/>
                <wp:effectExtent l="0" t="0" r="0" b="0"/>
                <wp:wrapNone/>
                <wp:docPr id="14" name="Pictu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E1D26" w:rsidRDefault="00CE1D26"/>
                          <w:p w:rsidR="00CE1D26" w:rsidRDefault="00CE1D26"/>
                          <w:p w:rsidR="00CE1D26" w:rsidRDefault="00CE1D26"/>
                          <w:p w:rsidR="00CE1D26" w:rsidRDefault="00CE1D26"/>
                          <w:p w:rsidR="00CE1D26" w:rsidRDefault="00CE1D26"/>
                          <w:p w:rsidR="00CE1D26" w:rsidRDefault="00CE1D26"/>
                          <w:p w:rsidR="00CE1D26" w:rsidRDefault="00CE1D26"/>
                          <w:p w:rsidR="00CE1D26" w:rsidRDefault="00CE1D26"/>
                          <w:p w:rsidR="00CE1D26" w:rsidRDefault="00CE1D26"/>
                          <w:p w:rsidR="00CE1D26" w:rsidRDefault="00CE1D26"/>
                          <w:p w:rsidR="00CE1D26" w:rsidRDefault="008E4A6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</w:rPr>
                              <w:t>Помните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, что менее прочным лед бывает, там где: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наметены сугробы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растут кусты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трава вмерзла в лед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бьют ключи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быстрое течение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в реку впадает ручей</w:t>
                            </w:r>
                          </w:p>
                          <w:p w:rsidR="00CE1D26" w:rsidRDefault="008E4A61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в водоем попадают сливные воды с фермы или фабрики</w:t>
                            </w:r>
                          </w:p>
                          <w:p w:rsidR="00CE1D26" w:rsidRDefault="00CE1D26"/>
                          <w:p w:rsidR="00CE1D26" w:rsidRDefault="008E4A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Один из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опознавательных признаков прочности льда – его цвет. Во время оттепели или дождей лед становится белым (матовым), а иногда и желтоватым (значит, он не прочен). </w:t>
                            </w:r>
                          </w:p>
                          <w:p w:rsidR="00CE1D26" w:rsidRDefault="008E4A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Надежный ледяной покров имеет синеватый или зеленоватый оттенок.</w:t>
                            </w:r>
                          </w:p>
                          <w:p w:rsidR="00CE1D26" w:rsidRDefault="00CE1D26"/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8E4A61">
      <w:pPr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132715</wp:posOffset>
            </wp:positionV>
            <wp:extent cx="2771775" cy="1771650"/>
            <wp:effectExtent l="0" t="0" r="0" b="0"/>
            <wp:wrapSquare wrapText="bothSides" distT="0" distB="0" distL="114300" distR="11430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/>
                    <a:srcRect b="7713"/>
                    <a:stretch/>
                  </pic:blipFill>
                  <pic:spPr>
                    <a:xfrm>
                      <a:off x="0" y="0"/>
                      <a:ext cx="27717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p w:rsidR="00CE1D26" w:rsidRDefault="00CE1D26">
      <w:pPr>
        <w:spacing w:after="0" w:line="240" w:lineRule="auto"/>
        <w:rPr>
          <w:rFonts w:ascii="Times New Roman" w:hAnsi="Times New Roman"/>
          <w:sz w:val="20"/>
        </w:rPr>
      </w:pPr>
    </w:p>
    <w:sectPr w:rsidR="00CE1D26">
      <w:pgSz w:w="16838" w:h="11906" w:orient="landscape"/>
      <w:pgMar w:top="567" w:right="567" w:bottom="567" w:left="567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dlib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73FBA"/>
    <w:multiLevelType w:val="multilevel"/>
    <w:tmpl w:val="1750C24A"/>
    <w:lvl w:ilvl="0">
      <w:start w:val="1"/>
      <w:numFmt w:val="bullet"/>
      <w:lvlText w:val=""/>
      <w:lvlJc w:val="left"/>
      <w:pPr>
        <w:widowControl/>
        <w:ind w:left="540" w:hanging="45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6480" w:hanging="360"/>
      </w:pPr>
      <w:rPr>
        <w:rFonts w:ascii="Wingdings" w:hAnsi="Wingdings"/>
      </w:rPr>
    </w:lvl>
  </w:abstractNum>
  <w:abstractNum w:abstractNumId="1">
    <w:nsid w:val="16B725D9"/>
    <w:multiLevelType w:val="multilevel"/>
    <w:tmpl w:val="561CC50A"/>
    <w:lvl w:ilvl="0">
      <w:start w:val="1"/>
      <w:numFmt w:val="bullet"/>
      <w:lvlText w:val=""/>
      <w:lvlJc w:val="left"/>
      <w:pPr>
        <w:widowControl/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6480" w:hanging="360"/>
      </w:pPr>
      <w:rPr>
        <w:rFonts w:ascii="Wingdings" w:hAnsi="Wingdings"/>
      </w:rPr>
    </w:lvl>
  </w:abstractNum>
  <w:abstractNum w:abstractNumId="2">
    <w:nsid w:val="396A48CE"/>
    <w:multiLevelType w:val="multilevel"/>
    <w:tmpl w:val="B7CA700C"/>
    <w:lvl w:ilvl="0">
      <w:start w:val="1"/>
      <w:numFmt w:val="bullet"/>
      <w:lvlText w:val=""/>
      <w:lvlJc w:val="left"/>
      <w:pPr>
        <w:widowControl/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widowControl/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CE1D26"/>
    <w:rsid w:val="008E4A61"/>
    <w:rsid w:val="00CE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105pt0pt">
    <w:name w:val="Основной текст + 10;5 pt;Полужирный;Интервал 0 pt"/>
    <w:link w:val="105pt0pt0"/>
    <w:rPr>
      <w:b/>
      <w:spacing w:val="3"/>
      <w:sz w:val="21"/>
      <w:highlight w:val="white"/>
    </w:rPr>
  </w:style>
  <w:style w:type="character" w:customStyle="1" w:styleId="105pt0pt0">
    <w:name w:val="Основной текст + 10;5 pt;Полужирный;Интервал 0 pt"/>
    <w:link w:val="105pt0pt"/>
    <w:rPr>
      <w:b/>
      <w:color w:val="000000"/>
      <w:spacing w:val="3"/>
      <w:sz w:val="21"/>
      <w:highlight w:val="white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a3"/>
  </w:style>
  <w:style w:type="paragraph" w:styleId="a3">
    <w:name w:val="header"/>
    <w:basedOn w:val="a"/>
    <w:link w:val="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1"/>
    <w:link w:val="a3"/>
  </w:style>
  <w:style w:type="paragraph" w:styleId="a5">
    <w:name w:val="footer"/>
    <w:basedOn w:val="a"/>
    <w:link w:val="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1"/>
    <w:link w:val="a5"/>
  </w:style>
  <w:style w:type="paragraph" w:customStyle="1" w:styleId="13">
    <w:name w:val="Основной текст1"/>
    <w:basedOn w:val="a"/>
    <w:link w:val="14"/>
    <w:pPr>
      <w:widowControl w:val="0"/>
      <w:spacing w:after="300" w:line="226" w:lineRule="exact"/>
      <w:jc w:val="center"/>
    </w:pPr>
    <w:rPr>
      <w:sz w:val="18"/>
    </w:rPr>
  </w:style>
  <w:style w:type="character" w:customStyle="1" w:styleId="14">
    <w:name w:val="Основной текст1"/>
    <w:basedOn w:val="1"/>
    <w:link w:val="13"/>
    <w:rPr>
      <w:sz w:val="18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33">
    <w:name w:val="Основной текст (3)"/>
    <w:basedOn w:val="a"/>
    <w:link w:val="34"/>
    <w:pPr>
      <w:widowControl w:val="0"/>
      <w:spacing w:after="0" w:line="317" w:lineRule="exact"/>
      <w:jc w:val="center"/>
    </w:pPr>
    <w:rPr>
      <w:rFonts w:ascii="Times New Roman" w:hAnsi="Times New Roman"/>
      <w:b/>
      <w:sz w:val="28"/>
    </w:rPr>
  </w:style>
  <w:style w:type="character" w:customStyle="1" w:styleId="34">
    <w:name w:val="Основной текст (3)"/>
    <w:basedOn w:val="1"/>
    <w:link w:val="33"/>
    <w:rPr>
      <w:rFonts w:ascii="Times New Roman" w:hAnsi="Times New Roman"/>
      <w:b/>
      <w:sz w:val="28"/>
    </w:rPr>
  </w:style>
  <w:style w:type="paragraph" w:styleId="a7">
    <w:name w:val="List Paragraph"/>
    <w:basedOn w:val="a"/>
    <w:link w:val="a8"/>
    <w:pPr>
      <w:ind w:left="720"/>
      <w:contextualSpacing/>
    </w:pPr>
  </w:style>
  <w:style w:type="character" w:customStyle="1" w:styleId="a8">
    <w:name w:val="Абзац списка Знак"/>
    <w:basedOn w:val="1"/>
    <w:link w:val="a7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5">
    <w:name w:val="Гиперссылка1"/>
    <w:basedOn w:val="12"/>
    <w:link w:val="a9"/>
    <w:rPr>
      <w:color w:val="0000FF" w:themeColor="hyperlink"/>
      <w:u w:val="single"/>
    </w:rPr>
  </w:style>
  <w:style w:type="character" w:styleId="a9">
    <w:name w:val="Hyperlink"/>
    <w:basedOn w:val="a0"/>
    <w:link w:val="15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18">
    <w:name w:val="Выделение1"/>
    <w:basedOn w:val="12"/>
    <w:link w:val="aa"/>
    <w:rPr>
      <w:i/>
    </w:rPr>
  </w:style>
  <w:style w:type="character" w:styleId="aa">
    <w:name w:val="Emphasis"/>
    <w:basedOn w:val="a0"/>
    <w:link w:val="18"/>
    <w:rPr>
      <w:i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b">
    <w:name w:val="Balloon Text"/>
    <w:basedOn w:val="a"/>
    <w:link w:val="ac"/>
    <w:pPr>
      <w:spacing w:after="0" w:line="240" w:lineRule="auto"/>
    </w:pPr>
    <w:rPr>
      <w:rFonts w:ascii="Tahoma" w:hAnsi="Tahoma"/>
      <w:sz w:val="16"/>
    </w:rPr>
  </w:style>
  <w:style w:type="character" w:customStyle="1" w:styleId="ac">
    <w:name w:val="Текст выноски Знак"/>
    <w:basedOn w:val="1"/>
    <w:link w:val="ab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d">
    <w:name w:val="Normal (Web)"/>
    <w:basedOn w:val="a"/>
    <w:link w:val="ae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e">
    <w:name w:val="Обычный (веб) Знак"/>
    <w:basedOn w:val="1"/>
    <w:link w:val="ad"/>
    <w:rPr>
      <w:rFonts w:ascii="Times New Roman" w:hAnsi="Times New Roman"/>
      <w:sz w:val="24"/>
    </w:rPr>
  </w:style>
  <w:style w:type="paragraph" w:styleId="af">
    <w:name w:val="Subtitle"/>
    <w:next w:val="a"/>
    <w:link w:val="af0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0">
    <w:name w:val="Подзаголовок Знак"/>
    <w:link w:val="af"/>
    <w:rPr>
      <w:rFonts w:ascii="XO Thames" w:hAnsi="XO Thames"/>
      <w:i/>
      <w:sz w:val="24"/>
    </w:rPr>
  </w:style>
  <w:style w:type="paragraph" w:customStyle="1" w:styleId="23">
    <w:name w:val="Основной текст (2)"/>
    <w:basedOn w:val="a"/>
    <w:link w:val="24"/>
    <w:pPr>
      <w:widowControl w:val="0"/>
      <w:spacing w:after="0" w:line="264" w:lineRule="exact"/>
      <w:jc w:val="center"/>
    </w:pPr>
    <w:rPr>
      <w:b/>
      <w:spacing w:val="3"/>
      <w:sz w:val="21"/>
    </w:rPr>
  </w:style>
  <w:style w:type="character" w:customStyle="1" w:styleId="24">
    <w:name w:val="Основной текст (2)"/>
    <w:basedOn w:val="1"/>
    <w:link w:val="23"/>
    <w:rPr>
      <w:b/>
      <w:spacing w:val="3"/>
      <w:sz w:val="21"/>
    </w:rPr>
  </w:style>
  <w:style w:type="paragraph" w:styleId="af1">
    <w:name w:val="Title"/>
    <w:next w:val="a"/>
    <w:link w:val="af2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2">
    <w:name w:val="Название Знак"/>
    <w:link w:val="af1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105pt0pt">
    <w:name w:val="Основной текст + 10;5 pt;Полужирный;Интервал 0 pt"/>
    <w:link w:val="105pt0pt0"/>
    <w:rPr>
      <w:b/>
      <w:spacing w:val="3"/>
      <w:sz w:val="21"/>
      <w:highlight w:val="white"/>
    </w:rPr>
  </w:style>
  <w:style w:type="character" w:customStyle="1" w:styleId="105pt0pt0">
    <w:name w:val="Основной текст + 10;5 pt;Полужирный;Интервал 0 pt"/>
    <w:link w:val="105pt0pt"/>
    <w:rPr>
      <w:b/>
      <w:color w:val="000000"/>
      <w:spacing w:val="3"/>
      <w:sz w:val="21"/>
      <w:highlight w:val="white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a3"/>
  </w:style>
  <w:style w:type="paragraph" w:styleId="a3">
    <w:name w:val="header"/>
    <w:basedOn w:val="a"/>
    <w:link w:val="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1"/>
    <w:link w:val="a3"/>
  </w:style>
  <w:style w:type="paragraph" w:styleId="a5">
    <w:name w:val="footer"/>
    <w:basedOn w:val="a"/>
    <w:link w:val="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1"/>
    <w:link w:val="a5"/>
  </w:style>
  <w:style w:type="paragraph" w:customStyle="1" w:styleId="13">
    <w:name w:val="Основной текст1"/>
    <w:basedOn w:val="a"/>
    <w:link w:val="14"/>
    <w:pPr>
      <w:widowControl w:val="0"/>
      <w:spacing w:after="300" w:line="226" w:lineRule="exact"/>
      <w:jc w:val="center"/>
    </w:pPr>
    <w:rPr>
      <w:sz w:val="18"/>
    </w:rPr>
  </w:style>
  <w:style w:type="character" w:customStyle="1" w:styleId="14">
    <w:name w:val="Основной текст1"/>
    <w:basedOn w:val="1"/>
    <w:link w:val="13"/>
    <w:rPr>
      <w:sz w:val="18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33">
    <w:name w:val="Основной текст (3)"/>
    <w:basedOn w:val="a"/>
    <w:link w:val="34"/>
    <w:pPr>
      <w:widowControl w:val="0"/>
      <w:spacing w:after="0" w:line="317" w:lineRule="exact"/>
      <w:jc w:val="center"/>
    </w:pPr>
    <w:rPr>
      <w:rFonts w:ascii="Times New Roman" w:hAnsi="Times New Roman"/>
      <w:b/>
      <w:sz w:val="28"/>
    </w:rPr>
  </w:style>
  <w:style w:type="character" w:customStyle="1" w:styleId="34">
    <w:name w:val="Основной текст (3)"/>
    <w:basedOn w:val="1"/>
    <w:link w:val="33"/>
    <w:rPr>
      <w:rFonts w:ascii="Times New Roman" w:hAnsi="Times New Roman"/>
      <w:b/>
      <w:sz w:val="28"/>
    </w:rPr>
  </w:style>
  <w:style w:type="paragraph" w:styleId="a7">
    <w:name w:val="List Paragraph"/>
    <w:basedOn w:val="a"/>
    <w:link w:val="a8"/>
    <w:pPr>
      <w:ind w:left="720"/>
      <w:contextualSpacing/>
    </w:pPr>
  </w:style>
  <w:style w:type="character" w:customStyle="1" w:styleId="a8">
    <w:name w:val="Абзац списка Знак"/>
    <w:basedOn w:val="1"/>
    <w:link w:val="a7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5">
    <w:name w:val="Гиперссылка1"/>
    <w:basedOn w:val="12"/>
    <w:link w:val="a9"/>
    <w:rPr>
      <w:color w:val="0000FF" w:themeColor="hyperlink"/>
      <w:u w:val="single"/>
    </w:rPr>
  </w:style>
  <w:style w:type="character" w:styleId="a9">
    <w:name w:val="Hyperlink"/>
    <w:basedOn w:val="a0"/>
    <w:link w:val="15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18">
    <w:name w:val="Выделение1"/>
    <w:basedOn w:val="12"/>
    <w:link w:val="aa"/>
    <w:rPr>
      <w:i/>
    </w:rPr>
  </w:style>
  <w:style w:type="character" w:styleId="aa">
    <w:name w:val="Emphasis"/>
    <w:basedOn w:val="a0"/>
    <w:link w:val="18"/>
    <w:rPr>
      <w:i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b">
    <w:name w:val="Balloon Text"/>
    <w:basedOn w:val="a"/>
    <w:link w:val="ac"/>
    <w:pPr>
      <w:spacing w:after="0" w:line="240" w:lineRule="auto"/>
    </w:pPr>
    <w:rPr>
      <w:rFonts w:ascii="Tahoma" w:hAnsi="Tahoma"/>
      <w:sz w:val="16"/>
    </w:rPr>
  </w:style>
  <w:style w:type="character" w:customStyle="1" w:styleId="ac">
    <w:name w:val="Текст выноски Знак"/>
    <w:basedOn w:val="1"/>
    <w:link w:val="ab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d">
    <w:name w:val="Normal (Web)"/>
    <w:basedOn w:val="a"/>
    <w:link w:val="ae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e">
    <w:name w:val="Обычный (веб) Знак"/>
    <w:basedOn w:val="1"/>
    <w:link w:val="ad"/>
    <w:rPr>
      <w:rFonts w:ascii="Times New Roman" w:hAnsi="Times New Roman"/>
      <w:sz w:val="24"/>
    </w:rPr>
  </w:style>
  <w:style w:type="paragraph" w:styleId="af">
    <w:name w:val="Subtitle"/>
    <w:next w:val="a"/>
    <w:link w:val="af0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0">
    <w:name w:val="Подзаголовок Знак"/>
    <w:link w:val="af"/>
    <w:rPr>
      <w:rFonts w:ascii="XO Thames" w:hAnsi="XO Thames"/>
      <w:i/>
      <w:sz w:val="24"/>
    </w:rPr>
  </w:style>
  <w:style w:type="paragraph" w:customStyle="1" w:styleId="23">
    <w:name w:val="Основной текст (2)"/>
    <w:basedOn w:val="a"/>
    <w:link w:val="24"/>
    <w:pPr>
      <w:widowControl w:val="0"/>
      <w:spacing w:after="0" w:line="264" w:lineRule="exact"/>
      <w:jc w:val="center"/>
    </w:pPr>
    <w:rPr>
      <w:b/>
      <w:spacing w:val="3"/>
      <w:sz w:val="21"/>
    </w:rPr>
  </w:style>
  <w:style w:type="character" w:customStyle="1" w:styleId="24">
    <w:name w:val="Основной текст (2)"/>
    <w:basedOn w:val="1"/>
    <w:link w:val="23"/>
    <w:rPr>
      <w:b/>
      <w:spacing w:val="3"/>
      <w:sz w:val="21"/>
    </w:rPr>
  </w:style>
  <w:style w:type="paragraph" w:styleId="af1">
    <w:name w:val="Title"/>
    <w:next w:val="a"/>
    <w:link w:val="af2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2">
    <w:name w:val="Название Знак"/>
    <w:link w:val="af1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2026-06-24T09:08:00Z</dcterms:created>
  <dcterms:modified xsi:type="dcterms:W3CDTF">2026-06-24T09:08:00Z</dcterms:modified>
</cp:coreProperties>
</file>