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CD" w:rsidRPr="00B778CD" w:rsidRDefault="00B778CD" w:rsidP="00B77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78CD">
        <w:rPr>
          <w:rFonts w:ascii="Times New Roman" w:hAnsi="Times New Roman" w:cs="Times New Roman"/>
          <w:b/>
          <w:caps/>
          <w:sz w:val="28"/>
          <w:szCs w:val="28"/>
        </w:rPr>
        <w:t xml:space="preserve">Аналитическая справка </w:t>
      </w:r>
    </w:p>
    <w:p w:rsidR="00B778CD" w:rsidRDefault="00B778CD" w:rsidP="00B77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CD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</w:p>
    <w:p w:rsidR="00B778CD" w:rsidRDefault="00B778CD" w:rsidP="00B77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Дорогобужскому городскому поселению</w:t>
      </w:r>
    </w:p>
    <w:p w:rsidR="00DA3F13" w:rsidRDefault="00B778CD" w:rsidP="00B77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8CD">
        <w:rPr>
          <w:rFonts w:ascii="Times New Roman" w:hAnsi="Times New Roman" w:cs="Times New Roman"/>
          <w:b/>
          <w:sz w:val="28"/>
          <w:szCs w:val="28"/>
        </w:rPr>
        <w:t>за 12 месяцев 2017 года</w:t>
      </w:r>
    </w:p>
    <w:p w:rsidR="00B778CD" w:rsidRDefault="00B778CD" w:rsidP="00B77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D" w:rsidRDefault="00B778CD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Администрацию муниципального образования «Дорогобужский район» Смоленской области всего поступило 373 письменных обращения граждан, а также обращений граждан в форме электронного документа,  из них </w:t>
      </w:r>
      <w:r w:rsidRPr="00B778CD">
        <w:rPr>
          <w:rFonts w:ascii="Times New Roman" w:hAnsi="Times New Roman" w:cs="Times New Roman"/>
          <w:b/>
          <w:sz w:val="28"/>
          <w:szCs w:val="28"/>
        </w:rPr>
        <w:t>2</w:t>
      </w:r>
      <w:r w:rsidR="009A57FA">
        <w:rPr>
          <w:rFonts w:ascii="Times New Roman" w:hAnsi="Times New Roman" w:cs="Times New Roman"/>
          <w:b/>
          <w:sz w:val="28"/>
          <w:szCs w:val="28"/>
        </w:rPr>
        <w:t>30</w:t>
      </w:r>
      <w:r w:rsidRPr="00B77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A57FA">
        <w:rPr>
          <w:rFonts w:ascii="Times New Roman" w:hAnsi="Times New Roman" w:cs="Times New Roman"/>
          <w:sz w:val="28"/>
          <w:szCs w:val="28"/>
        </w:rPr>
        <w:t>й граждан</w:t>
      </w:r>
      <w:r>
        <w:rPr>
          <w:rFonts w:ascii="Times New Roman" w:hAnsi="Times New Roman" w:cs="Times New Roman"/>
          <w:sz w:val="28"/>
          <w:szCs w:val="28"/>
        </w:rPr>
        <w:t xml:space="preserve"> по Доро</w:t>
      </w:r>
      <w:r w:rsidR="009A57FA">
        <w:rPr>
          <w:rFonts w:ascii="Times New Roman" w:hAnsi="Times New Roman" w:cs="Times New Roman"/>
          <w:sz w:val="28"/>
          <w:szCs w:val="28"/>
        </w:rPr>
        <w:t>гобужскому городскому поселению, что 7,3 % меньше, чем за аналогичный период 2016 года (далее - АППГ).</w:t>
      </w:r>
    </w:p>
    <w:p w:rsidR="00FF53B8" w:rsidRDefault="00FF53B8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B8" w:rsidRDefault="00FF53B8" w:rsidP="00FF53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B8">
        <w:rPr>
          <w:rFonts w:ascii="Times New Roman" w:hAnsi="Times New Roman" w:cs="Times New Roman"/>
          <w:b/>
          <w:sz w:val="24"/>
          <w:szCs w:val="24"/>
        </w:rPr>
        <w:t>Динамика поступления обращений граждан по месяцам 2017 года</w:t>
      </w:r>
    </w:p>
    <w:p w:rsidR="00FF53B8" w:rsidRPr="00FF53B8" w:rsidRDefault="00FF53B8" w:rsidP="00FF53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B8">
        <w:rPr>
          <w:rFonts w:ascii="Times New Roman" w:hAnsi="Times New Roman" w:cs="Times New Roman"/>
          <w:b/>
          <w:sz w:val="24"/>
          <w:szCs w:val="24"/>
        </w:rPr>
        <w:t xml:space="preserve"> в сравнении с 2016 годом</w:t>
      </w:r>
    </w:p>
    <w:p w:rsidR="00FF53B8" w:rsidRDefault="00FF53B8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7FA" w:rsidRDefault="009A57FA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956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57FA" w:rsidRDefault="009A57FA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B8" w:rsidRDefault="00FF53B8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поступивших обращений граждан:</w:t>
      </w:r>
    </w:p>
    <w:p w:rsidR="00FF53B8" w:rsidRDefault="00FF53B8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Президента Российской Федерации направлено 16 обращений (в АППГ -15);</w:t>
      </w:r>
    </w:p>
    <w:p w:rsidR="00FF53B8" w:rsidRDefault="00FF53B8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Аппаратом Администрации Смоленской области направлено 30 обращений (в АППГ- 25).</w:t>
      </w:r>
    </w:p>
    <w:p w:rsidR="00FF53B8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чаще всего граждане обращались по следующей тематике: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– 7 обращений (на 4 обращения меньше, чем за АППГ);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 – 164 обращения (на 1 обращение меньше, чем за АППГ);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дорожная деятельность – 26  обращений (на 9 обращений меньше, чем за АППГ);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строительства, транспортного сообщения, газификации – 7 обращений, как и за АППГ;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социального обеспечения и социальной защиты – 7 обращений (на 1 обращение меньше, чем за АППГ);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вопросы, имущество, приватизация – 13 обращений (на 2 обращения больше, чем за АППГ);</w:t>
      </w:r>
    </w:p>
    <w:p w:rsidR="004A0929" w:rsidRDefault="004A0929" w:rsidP="004A0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образования, устройства детей в дошкольные образовательные учреждения - 7 обращений, как и за АППГ;</w:t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неправомерные действия руководителей организаций – 0 обращений, за АППГ 7 обращений.</w:t>
      </w:r>
    </w:p>
    <w:p w:rsidR="00E70983" w:rsidRDefault="00E70983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657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929" w:rsidRDefault="004A0929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983" w:rsidRDefault="00E70983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тематики поступивших обращений показал, что наибольшее их количество относится к сфере жилищно-коммунального хозяйства.</w:t>
      </w:r>
    </w:p>
    <w:p w:rsidR="004A0929" w:rsidRDefault="00E70983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многочисленных обращений граждан в сфере жилищно-коммунального хозяйства явились, в первую очередь, проблемы по содержанию и обеспечению коммунальными услугами жилого фонда 165 обращений. К ним относятся вопросы по содержанию общего имущества (кровля, инженерное оборудование, места общего пользования, придомовая территория) – 102 обращения; </w:t>
      </w:r>
      <w:r w:rsidR="008B45B6">
        <w:rPr>
          <w:rFonts w:ascii="Times New Roman" w:hAnsi="Times New Roman" w:cs="Times New Roman"/>
          <w:sz w:val="28"/>
          <w:szCs w:val="28"/>
        </w:rPr>
        <w:t xml:space="preserve"> оплате жилищно-коммунальных услуг – 27 обращений; выполнению работ по капитальному ремонту – 26;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коммунальных услуг ненадлежащего качества (водоснабжение, водоотведение) </w:t>
      </w:r>
      <w:r w:rsidR="008B45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B6">
        <w:rPr>
          <w:rFonts w:ascii="Times New Roman" w:hAnsi="Times New Roman" w:cs="Times New Roman"/>
          <w:sz w:val="28"/>
          <w:szCs w:val="28"/>
        </w:rPr>
        <w:t>10.</w:t>
      </w:r>
    </w:p>
    <w:p w:rsidR="008B45B6" w:rsidRDefault="008B45B6" w:rsidP="00B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дорожной деятельности выделились вопросы ремонта дорог и установки дорожных знаков на территории поселения.</w:t>
      </w:r>
    </w:p>
    <w:sectPr w:rsidR="008B45B6" w:rsidSect="00B77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CD"/>
    <w:rsid w:val="004A0929"/>
    <w:rsid w:val="008B45B6"/>
    <w:rsid w:val="009A57FA"/>
    <w:rsid w:val="00B778CD"/>
    <w:rsid w:val="00DA3F13"/>
    <w:rsid w:val="00E70983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F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53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19</c:v>
                </c:pt>
                <c:pt idx="2">
                  <c:v>17</c:v>
                </c:pt>
                <c:pt idx="3">
                  <c:v>29</c:v>
                </c:pt>
                <c:pt idx="4">
                  <c:v>17</c:v>
                </c:pt>
                <c:pt idx="5">
                  <c:v>29</c:v>
                </c:pt>
                <c:pt idx="6">
                  <c:v>26</c:v>
                </c:pt>
                <c:pt idx="7">
                  <c:v>29</c:v>
                </c:pt>
                <c:pt idx="8">
                  <c:v>27</c:v>
                </c:pt>
                <c:pt idx="9">
                  <c:v>18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16</c:v>
                </c:pt>
                <c:pt idx="2">
                  <c:v>22</c:v>
                </c:pt>
                <c:pt idx="3">
                  <c:v>14</c:v>
                </c:pt>
                <c:pt idx="4">
                  <c:v>14</c:v>
                </c:pt>
                <c:pt idx="5">
                  <c:v>30</c:v>
                </c:pt>
                <c:pt idx="6">
                  <c:v>21</c:v>
                </c:pt>
                <c:pt idx="7">
                  <c:v>22</c:v>
                </c:pt>
                <c:pt idx="8">
                  <c:v>15</c:v>
                </c:pt>
                <c:pt idx="9">
                  <c:v>21</c:v>
                </c:pt>
                <c:pt idx="10">
                  <c:v>21</c:v>
                </c:pt>
                <c:pt idx="11">
                  <c:v>18</c:v>
                </c:pt>
              </c:numCache>
            </c:numRef>
          </c:val>
        </c:ser>
        <c:marker val="1"/>
        <c:axId val="82448768"/>
        <c:axId val="82450304"/>
      </c:lineChart>
      <c:catAx>
        <c:axId val="82448768"/>
        <c:scaling>
          <c:orientation val="minMax"/>
        </c:scaling>
        <c:axPos val="b"/>
        <c:numFmt formatCode="General" sourceLinked="1"/>
        <c:tickLblPos val="nextTo"/>
        <c:crossAx val="82450304"/>
        <c:crosses val="autoZero"/>
        <c:auto val="1"/>
        <c:lblAlgn val="ctr"/>
        <c:lblOffset val="100"/>
      </c:catAx>
      <c:valAx>
        <c:axId val="82450304"/>
        <c:scaling>
          <c:orientation val="minMax"/>
        </c:scaling>
        <c:axPos val="l"/>
        <c:majorGridlines/>
        <c:numFmt formatCode="General" sourceLinked="1"/>
        <c:tickLblPos val="nextTo"/>
        <c:crossAx val="82448768"/>
        <c:crosses val="autoZero"/>
        <c:crossBetween val="between"/>
      </c:valAx>
    </c:plotArea>
    <c:legend>
      <c:legendPos val="r"/>
    </c:legend>
    <c:plotVisOnly val="1"/>
  </c:chart>
  <c:spPr>
    <a:ln>
      <a:solidFill>
        <a:srgbClr val="4F81BD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Проблемы,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по  которым жители Дорогобужского городского поселения обращались за 12 месяцев 2017 года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2.0833333333333336E-2"/>
                  <c:y val="-0.10906612133606003"/>
                </c:manualLayout>
              </c:layout>
              <c:showVal val="1"/>
            </c:dLbl>
            <c:dLbl>
              <c:idx val="1"/>
              <c:layout>
                <c:manualLayout>
                  <c:x val="8.5648148148148182E-2"/>
                  <c:y val="5.1806407634628501E-2"/>
                </c:manualLayout>
              </c:layout>
              <c:showVal val="1"/>
            </c:dLbl>
            <c:dLbl>
              <c:idx val="2"/>
              <c:layout>
                <c:manualLayout>
                  <c:x val="-7.6388888888888895E-2"/>
                  <c:y val="-3.2719836400818006E-2"/>
                </c:manualLayout>
              </c:layout>
              <c:showVal val="1"/>
            </c:dLbl>
            <c:dLbl>
              <c:idx val="3"/>
              <c:layout>
                <c:manualLayout>
                  <c:x val="-6.25E-2"/>
                  <c:y val="-6.8166325835037456E-2"/>
                </c:manualLayout>
              </c:layout>
              <c:showVal val="1"/>
            </c:dLbl>
            <c:dLbl>
              <c:idx val="4"/>
              <c:layout>
                <c:manualLayout>
                  <c:x val="-5.3240740740740762E-2"/>
                  <c:y val="-8.997955010224952E-2"/>
                </c:manualLayout>
              </c:layout>
              <c:showVal val="1"/>
            </c:dLbl>
            <c:dLbl>
              <c:idx val="5"/>
              <c:layout>
                <c:manualLayout>
                  <c:x val="-2.0833333333333336E-2"/>
                  <c:y val="-9.5432856169052546E-2"/>
                </c:manualLayout>
              </c:layout>
              <c:showVal val="1"/>
            </c:dLbl>
            <c:dLbl>
              <c:idx val="6"/>
              <c:layout>
                <c:manualLayout>
                  <c:x val="-2.3148148148148147E-3"/>
                  <c:y val="-0.10633946830265847"/>
                </c:manualLayout>
              </c:layout>
              <c:showVal val="1"/>
            </c:dLbl>
            <c:dLbl>
              <c:idx val="7"/>
              <c:delete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улучшение жилищных условий</c:v>
                </c:pt>
                <c:pt idx="1">
                  <c:v>вопросы жилищно-коммунального хозяйства</c:v>
                </c:pt>
                <c:pt idx="2">
                  <c:v>дорожная деятельность</c:v>
                </c:pt>
                <c:pt idx="3">
                  <c:v>вопросы строительства, транспортного сообщения, газификации</c:v>
                </c:pt>
                <c:pt idx="4">
                  <c:v>вопросы социального обеспечения и социальной защиты</c:v>
                </c:pt>
                <c:pt idx="5">
                  <c:v>земельные вопросы, имущество, приватизация</c:v>
                </c:pt>
                <c:pt idx="6">
                  <c:v>вопросы образования, устройства детей в дошкольные образователные учреждения</c:v>
                </c:pt>
                <c:pt idx="7">
                  <c:v>неправомерные действия руководителей предприятий, ОМС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164</c:v>
                </c:pt>
                <c:pt idx="2">
                  <c:v>26</c:v>
                </c:pt>
                <c:pt idx="3">
                  <c:v>7</c:v>
                </c:pt>
                <c:pt idx="4">
                  <c:v>6</c:v>
                </c:pt>
                <c:pt idx="5">
                  <c:v>13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10659084281134"/>
          <c:y val="0.18277678480374004"/>
          <c:w val="0.3402777777777779"/>
          <c:h val="0.7635057887702686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2018-06-28T08:21:00Z</dcterms:created>
  <dcterms:modified xsi:type="dcterms:W3CDTF">2018-06-28T12:08:00Z</dcterms:modified>
</cp:coreProperties>
</file>