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F0308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517205669" r:id="rId9"/>
              </w:object>
            </w:r>
          </w:p>
        </w:tc>
      </w:tr>
      <w:tr w:rsidR="001F0308">
        <w:trPr>
          <w:trHeight w:val="1155"/>
        </w:trPr>
        <w:tc>
          <w:tcPr>
            <w:tcW w:w="10421" w:type="dxa"/>
            <w:shd w:val="clear" w:color="auto" w:fill="auto"/>
          </w:tcPr>
          <w:p w:rsidR="001F0308" w:rsidRDefault="001F0308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1F0308" w:rsidRDefault="001F0308">
            <w:pPr>
              <w:pStyle w:val="2"/>
              <w:jc w:val="left"/>
              <w:rPr>
                <w:b/>
                <w:sz w:val="24"/>
              </w:rPr>
            </w:pPr>
          </w:p>
          <w:p w:rsidR="001F0308" w:rsidRDefault="001F030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1F0308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</w:pPr>
          </w:p>
          <w:p w:rsidR="006975C8" w:rsidRDefault="006975C8">
            <w:pPr>
              <w:snapToGrid w:val="0"/>
              <w:ind w:firstLine="0"/>
            </w:pPr>
          </w:p>
          <w:p w:rsidR="001F0308" w:rsidRPr="00B4319D" w:rsidRDefault="00B4319D">
            <w:pPr>
              <w:ind w:firstLine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12.02.2016 </w:t>
            </w:r>
            <w:r>
              <w:rPr>
                <w:sz w:val="24"/>
              </w:rPr>
              <w:t xml:space="preserve"> № </w:t>
            </w:r>
            <w:r>
              <w:rPr>
                <w:sz w:val="24"/>
                <w:u w:val="single"/>
              </w:rPr>
              <w:t xml:space="preserve">  124 </w:t>
            </w:r>
          </w:p>
        </w:tc>
      </w:tr>
    </w:tbl>
    <w:p w:rsidR="001F0308" w:rsidRDefault="001F0308">
      <w:pPr>
        <w:ind w:firstLine="0"/>
      </w:pPr>
    </w:p>
    <w:p w:rsidR="001F0308" w:rsidRDefault="001F0308">
      <w:pPr>
        <w:ind w:firstLine="0"/>
      </w:pPr>
    </w:p>
    <w:tbl>
      <w:tblPr>
        <w:tblW w:w="0" w:type="auto"/>
        <w:tblLayout w:type="fixed"/>
        <w:tblLook w:val="0000"/>
      </w:tblPr>
      <w:tblGrid>
        <w:gridCol w:w="4875"/>
      </w:tblGrid>
      <w:tr w:rsidR="001F0308">
        <w:tc>
          <w:tcPr>
            <w:tcW w:w="4875" w:type="dxa"/>
            <w:shd w:val="clear" w:color="auto" w:fill="auto"/>
          </w:tcPr>
          <w:p w:rsidR="001F0308" w:rsidRDefault="001F0308">
            <w:pPr>
              <w:widowControl/>
              <w:snapToGrid w:val="0"/>
              <w:ind w:left="-3" w:right="222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  Административный регламент предоставления муниципальной услуги «</w:t>
            </w:r>
            <w:r w:rsidR="00C0301B">
              <w:rPr>
                <w:bCs/>
                <w:szCs w:val="28"/>
              </w:rPr>
              <w:t>Согласование схем расположения земельных участков на кадастровом плане (карте) территории</w:t>
            </w:r>
            <w:r>
              <w:rPr>
                <w:bCs/>
                <w:szCs w:val="28"/>
              </w:rPr>
              <w:t>»</w:t>
            </w:r>
          </w:p>
          <w:p w:rsidR="001F0308" w:rsidRDefault="001F0308">
            <w:pPr>
              <w:pStyle w:val="31"/>
              <w:rPr>
                <w:szCs w:val="28"/>
              </w:rPr>
            </w:pPr>
          </w:p>
        </w:tc>
      </w:tr>
    </w:tbl>
    <w:p w:rsidR="001F0308" w:rsidRDefault="001F0308">
      <w:pPr>
        <w:ind w:firstLine="0"/>
      </w:pPr>
    </w:p>
    <w:p w:rsidR="001F0308" w:rsidRDefault="001F0308">
      <w:pPr>
        <w:pStyle w:val="21"/>
        <w:spacing w:line="240" w:lineRule="auto"/>
        <w:ind w:left="0" w:firstLine="720"/>
      </w:pPr>
      <w:r>
        <w:t>Администрация муниципального образования «Дорогобужский район» Смоленской области п о с т а н о в л я е т:</w:t>
      </w:r>
    </w:p>
    <w:p w:rsidR="001F0308" w:rsidRDefault="001F0308" w:rsidP="00C0301B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  <w:rPr>
          <w:bCs/>
          <w:szCs w:val="28"/>
        </w:rPr>
      </w:pPr>
      <w:r>
        <w:rPr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bCs/>
          <w:szCs w:val="28"/>
        </w:rPr>
        <w:t>«</w:t>
      </w:r>
      <w:r w:rsidR="00C0301B">
        <w:rPr>
          <w:bCs/>
          <w:szCs w:val="28"/>
        </w:rPr>
        <w:t>Согласование схем расположения земельных участков на кадастровом плане (карте) территории</w:t>
      </w:r>
      <w:r>
        <w:rPr>
          <w:bCs/>
          <w:szCs w:val="28"/>
        </w:rPr>
        <w:t>», утвержденный постановлением Администрации муниципального образования «Дорогобужский ра</w:t>
      </w:r>
      <w:r w:rsidR="00C0301B">
        <w:rPr>
          <w:bCs/>
          <w:szCs w:val="28"/>
        </w:rPr>
        <w:t>йон» Смоленской области от 09.12.2014  № 692</w:t>
      </w:r>
      <w:r>
        <w:rPr>
          <w:bCs/>
          <w:szCs w:val="28"/>
        </w:rPr>
        <w:t>, следующие изменения:</w:t>
      </w:r>
    </w:p>
    <w:p w:rsidR="00853AED" w:rsidRDefault="00853AED" w:rsidP="00853AED">
      <w:pPr>
        <w:ind w:firstLine="567"/>
        <w:rPr>
          <w:szCs w:val="28"/>
        </w:rPr>
      </w:pPr>
      <w:r>
        <w:rPr>
          <w:bCs/>
          <w:szCs w:val="28"/>
        </w:rPr>
        <w:t xml:space="preserve">1) </w:t>
      </w:r>
      <w:r>
        <w:rPr>
          <w:szCs w:val="28"/>
        </w:rPr>
        <w:t xml:space="preserve"> по тексту Административного регламента:</w:t>
      </w:r>
    </w:p>
    <w:p w:rsidR="00853AED" w:rsidRDefault="00853AED" w:rsidP="00853AED">
      <w:pPr>
        <w:ind w:firstLine="567"/>
        <w:rPr>
          <w:szCs w:val="28"/>
        </w:rPr>
      </w:pPr>
      <w:r>
        <w:rPr>
          <w:szCs w:val="28"/>
        </w:rPr>
        <w:t>- слова «отдел по строительству и архитектуре» в соответствующем падеже заменить словами «отдел по жилищно-коммунальному хозяйству, архитектуре и градостроительству» в соответствующем падеже;</w:t>
      </w:r>
    </w:p>
    <w:p w:rsidR="00853AED" w:rsidRDefault="00853AED" w:rsidP="00853AED">
      <w:pPr>
        <w:ind w:firstLine="567"/>
        <w:rPr>
          <w:szCs w:val="28"/>
        </w:rPr>
      </w:pPr>
      <w:r>
        <w:rPr>
          <w:szCs w:val="28"/>
        </w:rPr>
        <w:t>- слова «Глава Администрации муниципального образования «Дорогобужский район» Смоленской области» в соответствующем падеже заменить словами</w:t>
      </w:r>
      <w:r w:rsidRPr="000A711B">
        <w:rPr>
          <w:szCs w:val="28"/>
        </w:rPr>
        <w:t xml:space="preserve"> </w:t>
      </w:r>
      <w:r>
        <w:rPr>
          <w:szCs w:val="28"/>
        </w:rPr>
        <w:t>«Глава муниципального образования «Дорогобужский район» Смоленской области» в соответствующем падеже;</w:t>
      </w:r>
    </w:p>
    <w:p w:rsidR="00853AED" w:rsidRDefault="00853AED" w:rsidP="00853AED">
      <w:pPr>
        <w:ind w:firstLine="567"/>
        <w:rPr>
          <w:szCs w:val="28"/>
        </w:rPr>
      </w:pPr>
      <w:r>
        <w:rPr>
          <w:szCs w:val="28"/>
        </w:rPr>
        <w:t>2) в разделе 1 «Общие положения» Административного регламента пункт 1.6. дополнить абзацами следующего содержания:</w:t>
      </w:r>
    </w:p>
    <w:p w:rsidR="00853AED" w:rsidRDefault="00853AED" w:rsidP="00853AED">
      <w:pPr>
        <w:ind w:firstLine="567"/>
        <w:rPr>
          <w:szCs w:val="28"/>
        </w:rPr>
      </w:pPr>
      <w:r w:rsidRPr="00716D75">
        <w:rPr>
          <w:szCs w:val="28"/>
        </w:rPr>
        <w:t>«-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853AED" w:rsidRDefault="00853AED" w:rsidP="00853AED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716D75">
        <w:rPr>
          <w:szCs w:val="28"/>
        </w:rPr>
        <w:t>При необходимости получения консультаций заявители обращаются в отдел</w:t>
      </w:r>
      <w:r w:rsidRPr="00716D75">
        <w:rPr>
          <w:i/>
          <w:iCs/>
          <w:szCs w:val="28"/>
        </w:rPr>
        <w:t xml:space="preserve">, </w:t>
      </w:r>
      <w:r w:rsidRPr="00716D75">
        <w:rPr>
          <w:szCs w:val="28"/>
        </w:rPr>
        <w:t xml:space="preserve">а </w:t>
      </w:r>
      <w:r w:rsidRPr="00716D75">
        <w:rPr>
          <w:szCs w:val="28"/>
        </w:rPr>
        <w:lastRenderedPageBreak/>
        <w:t xml:space="preserve">также к специалистам Дорогобужского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- МФЦ) - адрес: 21510, Смоленская область, г. Дорогобуж, ул. Карла Маркса, д. 29, тел. 8 (48144) 4-10-85, 8 (800) 1001 901, адрес электронный почты: </w:t>
      </w:r>
      <w:hyperlink r:id="rId10" w:history="1">
        <w:r w:rsidRPr="00E201EF">
          <w:rPr>
            <w:rStyle w:val="af1"/>
            <w:szCs w:val="28"/>
          </w:rPr>
          <w:t>http://мфц67.рф</w:t>
        </w:r>
      </w:hyperlink>
      <w:r w:rsidRPr="00716D75">
        <w:rPr>
          <w:szCs w:val="28"/>
        </w:rPr>
        <w:t>.</w:t>
      </w:r>
    </w:p>
    <w:p w:rsidR="00853AED" w:rsidRDefault="00853AED" w:rsidP="00853AED">
      <w:pPr>
        <w:ind w:firstLine="567"/>
        <w:rPr>
          <w:szCs w:val="28"/>
        </w:rPr>
      </w:pPr>
      <w:r w:rsidRPr="00716D75">
        <w:rPr>
          <w:szCs w:val="28"/>
        </w:rPr>
        <w:t>- Требования к форме и характеру взаимодействия должностных лиц Администрации, организации, учреждения, предоставляющего услугу, а также специалистов МФЦ с заявителями:</w:t>
      </w:r>
    </w:p>
    <w:p w:rsidR="00853AED" w:rsidRDefault="00853AED" w:rsidP="00853AED">
      <w:pPr>
        <w:ind w:firstLine="567"/>
        <w:rPr>
          <w:szCs w:val="28"/>
        </w:rPr>
      </w:pPr>
      <w:r w:rsidRPr="00716D75">
        <w:rPr>
          <w:szCs w:val="28"/>
        </w:rPr>
        <w:t>а) консультации в письменной форме предоставляются специалистом отдела либо специалистами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53AED" w:rsidRDefault="00853AED" w:rsidP="00853AED">
      <w:pPr>
        <w:ind w:firstLine="567"/>
        <w:rPr>
          <w:szCs w:val="28"/>
        </w:rPr>
      </w:pPr>
      <w:r w:rsidRPr="00716D75">
        <w:rPr>
          <w:szCs w:val="28"/>
        </w:rPr>
        <w:t>б) при консультировании по телефону специалист отдела, а также специалист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53AED" w:rsidRDefault="00853AED" w:rsidP="00853AED">
      <w:pPr>
        <w:ind w:firstLine="567"/>
        <w:rPr>
          <w:szCs w:val="28"/>
        </w:rPr>
      </w:pPr>
      <w:r w:rsidRPr="00716D75">
        <w:rPr>
          <w:szCs w:val="28"/>
        </w:rPr>
        <w:t>в) по завершении консультации специалист отдела, а также специалист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53AED" w:rsidRDefault="00853AED" w:rsidP="00853AED">
      <w:pPr>
        <w:ind w:firstLine="567"/>
        <w:rPr>
          <w:szCs w:val="28"/>
        </w:rPr>
      </w:pPr>
      <w:r w:rsidRPr="00716D75">
        <w:rPr>
          <w:szCs w:val="28"/>
        </w:rPr>
        <w:t>г) специалист отдела, а также специалист МФЦ</w:t>
      </w:r>
      <w:r w:rsidRPr="00716D75">
        <w:rPr>
          <w:i/>
          <w:iCs/>
          <w:szCs w:val="28"/>
        </w:rPr>
        <w:t xml:space="preserve"> </w:t>
      </w:r>
      <w:r w:rsidRPr="00716D75">
        <w:rPr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</w:t>
      </w:r>
      <w:r>
        <w:rPr>
          <w:szCs w:val="28"/>
        </w:rPr>
        <w:t>лять исчерпывающую информацию.»;</w:t>
      </w:r>
    </w:p>
    <w:p w:rsidR="001F0308" w:rsidRDefault="00853AED" w:rsidP="00853AED">
      <w:pPr>
        <w:ind w:firstLine="567"/>
        <w:rPr>
          <w:bCs/>
          <w:szCs w:val="28"/>
        </w:rPr>
      </w:pPr>
      <w:r>
        <w:rPr>
          <w:bCs/>
          <w:szCs w:val="28"/>
        </w:rPr>
        <w:t>3</w:t>
      </w:r>
      <w:r w:rsidR="00B372CB">
        <w:rPr>
          <w:bCs/>
          <w:szCs w:val="28"/>
        </w:rPr>
        <w:t>) в</w:t>
      </w:r>
      <w:r w:rsidR="001F0308">
        <w:rPr>
          <w:bCs/>
          <w:szCs w:val="28"/>
        </w:rPr>
        <w:t xml:space="preserve"> разделе 2 «Стандарт предоставления муниципальной услуги»:</w:t>
      </w:r>
    </w:p>
    <w:p w:rsidR="007B7AFA" w:rsidRDefault="00B372CB">
      <w:pPr>
        <w:ind w:firstLine="708"/>
        <w:rPr>
          <w:bCs/>
          <w:szCs w:val="28"/>
        </w:rPr>
      </w:pPr>
      <w:r>
        <w:rPr>
          <w:bCs/>
          <w:szCs w:val="28"/>
        </w:rPr>
        <w:t>-</w:t>
      </w:r>
      <w:r w:rsidR="007B7AFA">
        <w:rPr>
          <w:bCs/>
          <w:szCs w:val="28"/>
        </w:rPr>
        <w:t xml:space="preserve"> пункт 2.2. изложить в следующей редакции:</w:t>
      </w:r>
    </w:p>
    <w:p w:rsidR="007B7AFA" w:rsidRDefault="007B7AFA" w:rsidP="00853AED">
      <w:pPr>
        <w:ind w:firstLine="567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2.2. Муниципальная услуга предоставляется отделом по жилищно-коммунальному хозяйству, архитектуре и градостроительству Администрации муниципального образования «Дорогобужский район» Смоленской  области.         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7B7AFA" w:rsidRDefault="007B7AFA" w:rsidP="00853AED">
      <w:pPr>
        <w:ind w:firstLine="567"/>
        <w:rPr>
          <w:szCs w:val="28"/>
        </w:rPr>
      </w:pPr>
      <w:r>
        <w:rPr>
          <w:szCs w:val="28"/>
        </w:rPr>
        <w:t>Предоставление муниципальной услуги осуществляется  в соответствии со следующими нормативно правовыми актами:</w:t>
      </w:r>
    </w:p>
    <w:p w:rsidR="007B7AFA" w:rsidRDefault="007B7AFA" w:rsidP="000A711B">
      <w:pPr>
        <w:ind w:firstLine="567"/>
        <w:rPr>
          <w:szCs w:val="28"/>
        </w:rPr>
      </w:pPr>
      <w:r>
        <w:rPr>
          <w:szCs w:val="28"/>
        </w:rPr>
        <w:t>- Конституцией Российской Федерации;</w:t>
      </w:r>
    </w:p>
    <w:p w:rsidR="007B7AFA" w:rsidRDefault="007B7AFA" w:rsidP="000A711B">
      <w:pPr>
        <w:ind w:left="11" w:firstLine="567"/>
        <w:rPr>
          <w:szCs w:val="28"/>
        </w:rPr>
      </w:pPr>
      <w:r>
        <w:rPr>
          <w:szCs w:val="28"/>
        </w:rPr>
        <w:t>- Градостроительным кодексом Российской Федерации;</w:t>
      </w:r>
    </w:p>
    <w:p w:rsidR="007B7AFA" w:rsidRDefault="007B7AFA" w:rsidP="000A711B">
      <w:pPr>
        <w:ind w:left="11" w:firstLine="567"/>
        <w:rPr>
          <w:szCs w:val="28"/>
        </w:rPr>
      </w:pPr>
      <w:r>
        <w:rPr>
          <w:szCs w:val="28"/>
        </w:rPr>
        <w:t>- Земельным кодексом Российской Федерации;</w:t>
      </w:r>
    </w:p>
    <w:p w:rsidR="007B7AFA" w:rsidRDefault="007B7AFA" w:rsidP="000A711B">
      <w:pPr>
        <w:ind w:firstLine="567"/>
        <w:rPr>
          <w:szCs w:val="28"/>
        </w:rPr>
      </w:pPr>
      <w:r>
        <w:rPr>
          <w:szCs w:val="28"/>
        </w:rPr>
        <w:t>- Федеральным законом «О государственном кадастре недвижимости»;</w:t>
      </w:r>
    </w:p>
    <w:p w:rsidR="007B7AFA" w:rsidRDefault="006975C8" w:rsidP="000A711B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7B7AFA">
        <w:rPr>
          <w:szCs w:val="28"/>
        </w:rPr>
        <w:t>Федеральным законом от 27.07.2010 № 210</w:t>
      </w:r>
      <w:r w:rsidR="00C0301B">
        <w:rPr>
          <w:szCs w:val="28"/>
        </w:rPr>
        <w:t xml:space="preserve"> </w:t>
      </w:r>
      <w:r w:rsidR="007B7AFA">
        <w:rPr>
          <w:szCs w:val="28"/>
        </w:rPr>
        <w:t>- ФЗ «Об организации предоставления государственных и муниципальных услуг»;</w:t>
      </w:r>
    </w:p>
    <w:p w:rsidR="007B7AFA" w:rsidRPr="00431BED" w:rsidRDefault="007B7AFA" w:rsidP="007B7AFA">
      <w:pPr>
        <w:widowControl/>
        <w:numPr>
          <w:ilvl w:val="0"/>
          <w:numId w:val="3"/>
        </w:numPr>
        <w:suppressAutoHyphens w:val="0"/>
        <w:ind w:left="0" w:firstLine="567"/>
        <w:rPr>
          <w:szCs w:val="28"/>
        </w:rPr>
      </w:pPr>
      <w:r w:rsidRPr="00431BED">
        <w:rPr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7B7AFA" w:rsidRPr="00431BED" w:rsidRDefault="007B7AFA" w:rsidP="000A711B">
      <w:pPr>
        <w:ind w:firstLine="567"/>
        <w:rPr>
          <w:szCs w:val="28"/>
        </w:rPr>
      </w:pPr>
      <w:r w:rsidRPr="00431BED">
        <w:rPr>
          <w:szCs w:val="28"/>
        </w:rPr>
        <w:t>-  Уставом муниципального образования «Дорогобужский район» Смоленской области»;</w:t>
      </w:r>
    </w:p>
    <w:p w:rsidR="007B7AFA" w:rsidRPr="000A711B" w:rsidRDefault="007B7AFA" w:rsidP="000A711B">
      <w:pPr>
        <w:ind w:firstLine="567"/>
        <w:rPr>
          <w:szCs w:val="28"/>
        </w:rPr>
      </w:pPr>
      <w:r w:rsidRPr="000A711B">
        <w:rPr>
          <w:szCs w:val="28"/>
        </w:rPr>
        <w:t>- Генеральными планами и Правилами землепользования и застройки городских и сельских поселений Дорогобужского района Смоленской области;</w:t>
      </w:r>
    </w:p>
    <w:p w:rsidR="007B7AFA" w:rsidRPr="000A711B" w:rsidRDefault="000A711B" w:rsidP="000A711B">
      <w:pPr>
        <w:ind w:firstLine="567"/>
        <w:rPr>
          <w:szCs w:val="28"/>
        </w:rPr>
      </w:pPr>
      <w:r>
        <w:rPr>
          <w:szCs w:val="28"/>
        </w:rPr>
        <w:lastRenderedPageBreak/>
        <w:t xml:space="preserve">- </w:t>
      </w:r>
      <w:r w:rsidR="007B7AFA" w:rsidRPr="000A711B">
        <w:rPr>
          <w:szCs w:val="28"/>
        </w:rPr>
        <w:t>иными  нормативными правовыми актами  Российской Федерации, Смоленской области, органов местного самоуправления муниципального образования «Дорогобужский район» Смоленской области.</w:t>
      </w:r>
    </w:p>
    <w:p w:rsidR="007B7AFA" w:rsidRDefault="000A711B" w:rsidP="000A711B">
      <w:pPr>
        <w:ind w:firstLine="567"/>
        <w:rPr>
          <w:szCs w:val="28"/>
        </w:rPr>
      </w:pPr>
      <w:r>
        <w:rPr>
          <w:szCs w:val="28"/>
        </w:rPr>
        <w:t>- н</w:t>
      </w:r>
      <w:r w:rsidR="007B7AFA">
        <w:rPr>
          <w:szCs w:val="28"/>
        </w:rPr>
        <w:t>астоящим  Регламентом.»</w:t>
      </w:r>
    </w:p>
    <w:p w:rsidR="001F0308" w:rsidRDefault="00B372CB" w:rsidP="000A711B">
      <w:pPr>
        <w:ind w:firstLine="567"/>
        <w:rPr>
          <w:bCs/>
          <w:szCs w:val="28"/>
        </w:rPr>
      </w:pPr>
      <w:r>
        <w:rPr>
          <w:bCs/>
          <w:szCs w:val="28"/>
        </w:rPr>
        <w:t>-</w:t>
      </w:r>
      <w:r w:rsidR="007B7AFA">
        <w:rPr>
          <w:bCs/>
          <w:szCs w:val="28"/>
        </w:rPr>
        <w:t xml:space="preserve"> </w:t>
      </w:r>
      <w:r w:rsidR="001F0308">
        <w:rPr>
          <w:bCs/>
          <w:szCs w:val="28"/>
        </w:rPr>
        <w:t>пунк</w:t>
      </w:r>
      <w:r w:rsidR="007B7AFA">
        <w:rPr>
          <w:bCs/>
          <w:szCs w:val="28"/>
        </w:rPr>
        <w:t>т 2.6. исключить</w:t>
      </w:r>
      <w:r w:rsidR="001F0308">
        <w:rPr>
          <w:bCs/>
          <w:szCs w:val="28"/>
        </w:rPr>
        <w:t>;</w:t>
      </w:r>
    </w:p>
    <w:p w:rsidR="001F0308" w:rsidRDefault="00B372CB" w:rsidP="000A711B">
      <w:pPr>
        <w:ind w:firstLine="567"/>
        <w:rPr>
          <w:bCs/>
          <w:szCs w:val="28"/>
        </w:rPr>
      </w:pPr>
      <w:r>
        <w:rPr>
          <w:bCs/>
          <w:szCs w:val="28"/>
        </w:rPr>
        <w:t>-</w:t>
      </w:r>
      <w:r w:rsidR="007B7AFA">
        <w:rPr>
          <w:bCs/>
          <w:szCs w:val="28"/>
        </w:rPr>
        <w:t xml:space="preserve"> пункт 2.7.</w:t>
      </w:r>
      <w:r w:rsidR="001F0308">
        <w:rPr>
          <w:bCs/>
          <w:szCs w:val="28"/>
        </w:rPr>
        <w:t xml:space="preserve"> изложить в следующей редакции:</w:t>
      </w:r>
    </w:p>
    <w:p w:rsidR="007B7AFA" w:rsidRDefault="007B7AFA" w:rsidP="000A711B">
      <w:pPr>
        <w:tabs>
          <w:tab w:val="left" w:pos="5529"/>
        </w:tabs>
        <w:ind w:firstLine="567"/>
        <w:rPr>
          <w:szCs w:val="28"/>
        </w:rPr>
      </w:pPr>
      <w:r>
        <w:t xml:space="preserve">«2.7. </w:t>
      </w:r>
      <w:r>
        <w:rPr>
          <w:szCs w:val="28"/>
        </w:rPr>
        <w:t>Основаниями для отказа в согласовании схем расположения земельных участков на кадастровом плане (карте) территории являются:</w:t>
      </w:r>
    </w:p>
    <w:p w:rsidR="007B7AFA" w:rsidRPr="00761C8F" w:rsidRDefault="00B372CB" w:rsidP="00B372CB">
      <w:pPr>
        <w:shd w:val="clear" w:color="auto" w:fill="FFFFFF"/>
        <w:spacing w:line="290" w:lineRule="atLeast"/>
        <w:ind w:firstLine="547"/>
        <w:rPr>
          <w:color w:val="000000"/>
          <w:szCs w:val="28"/>
        </w:rPr>
      </w:pPr>
      <w:r>
        <w:rPr>
          <w:rStyle w:val="blk"/>
          <w:color w:val="000000"/>
          <w:szCs w:val="28"/>
        </w:rPr>
        <w:t xml:space="preserve">а) </w:t>
      </w:r>
      <w:r w:rsidR="007B7AFA" w:rsidRPr="00761C8F">
        <w:rPr>
          <w:rStyle w:val="blk"/>
          <w:color w:val="000000"/>
          <w:szCs w:val="28"/>
        </w:rPr>
        <w:t>несоответствие схемы расположения земельного участка ее форме, формату или требованиям к ее подготовке, установленных действующим законодательством на момент обращения заявителем;</w:t>
      </w:r>
    </w:p>
    <w:p w:rsidR="007B7AFA" w:rsidRPr="00761C8F" w:rsidRDefault="00B372CB" w:rsidP="007B7AFA">
      <w:pPr>
        <w:shd w:val="clear" w:color="auto" w:fill="FFFFFF"/>
        <w:spacing w:line="290" w:lineRule="atLeast"/>
        <w:ind w:firstLine="547"/>
        <w:rPr>
          <w:color w:val="000000"/>
          <w:szCs w:val="28"/>
        </w:rPr>
      </w:pPr>
      <w:bookmarkStart w:id="0" w:name="dst371"/>
      <w:bookmarkEnd w:id="0"/>
      <w:r>
        <w:rPr>
          <w:rStyle w:val="blk"/>
          <w:color w:val="000000"/>
          <w:szCs w:val="28"/>
        </w:rPr>
        <w:t>б</w:t>
      </w:r>
      <w:r w:rsidR="007B7AFA" w:rsidRPr="00761C8F">
        <w:rPr>
          <w:rStyle w:val="blk"/>
          <w:color w:val="000000"/>
          <w:szCs w:val="28"/>
        </w:rPr>
        <w:t>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7B7AFA" w:rsidRPr="00761C8F" w:rsidRDefault="00B372CB" w:rsidP="007B7AFA">
      <w:pPr>
        <w:shd w:val="clear" w:color="auto" w:fill="FFFFFF"/>
        <w:spacing w:line="290" w:lineRule="atLeast"/>
        <w:ind w:firstLine="547"/>
        <w:rPr>
          <w:color w:val="000000"/>
          <w:szCs w:val="28"/>
        </w:rPr>
      </w:pPr>
      <w:bookmarkStart w:id="1" w:name="dst372"/>
      <w:bookmarkEnd w:id="1"/>
      <w:r>
        <w:rPr>
          <w:rStyle w:val="blk"/>
          <w:color w:val="000000"/>
          <w:szCs w:val="28"/>
        </w:rPr>
        <w:t>в</w:t>
      </w:r>
      <w:r w:rsidR="007B7AFA" w:rsidRPr="00761C8F">
        <w:rPr>
          <w:rStyle w:val="blk"/>
          <w:color w:val="000000"/>
          <w:szCs w:val="28"/>
        </w:rPr>
        <w:t>) разработка схемы расположения земельного участка с нарушением требований к образуемым земельным участкам, установленных действующим законодательством на момент обращения заявителем;</w:t>
      </w:r>
    </w:p>
    <w:p w:rsidR="007B7AFA" w:rsidRPr="00761C8F" w:rsidRDefault="00B372CB" w:rsidP="007B7AFA">
      <w:pPr>
        <w:shd w:val="clear" w:color="auto" w:fill="FFFFFF"/>
        <w:spacing w:line="290" w:lineRule="atLeast"/>
        <w:ind w:firstLine="547"/>
        <w:rPr>
          <w:color w:val="000000"/>
          <w:szCs w:val="28"/>
        </w:rPr>
      </w:pPr>
      <w:bookmarkStart w:id="2" w:name="dst373"/>
      <w:bookmarkEnd w:id="2"/>
      <w:r>
        <w:rPr>
          <w:rStyle w:val="blk"/>
          <w:color w:val="000000"/>
          <w:szCs w:val="28"/>
        </w:rPr>
        <w:t>г</w:t>
      </w:r>
      <w:r w:rsidR="007B7AFA" w:rsidRPr="00761C8F">
        <w:rPr>
          <w:rStyle w:val="blk"/>
          <w:color w:val="000000"/>
          <w:szCs w:val="28"/>
        </w:rPr>
        <w:t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B7AFA" w:rsidRPr="00761C8F" w:rsidRDefault="00B372CB" w:rsidP="007B7AFA">
      <w:pPr>
        <w:shd w:val="clear" w:color="auto" w:fill="FFFFFF"/>
        <w:spacing w:line="290" w:lineRule="atLeast"/>
        <w:ind w:firstLine="547"/>
        <w:rPr>
          <w:rStyle w:val="FontStyle47"/>
          <w:i w:val="0"/>
          <w:color w:val="000000"/>
          <w:szCs w:val="28"/>
        </w:rPr>
      </w:pPr>
      <w:bookmarkStart w:id="3" w:name="dst374"/>
      <w:bookmarkEnd w:id="3"/>
      <w:r>
        <w:rPr>
          <w:rStyle w:val="blk"/>
          <w:color w:val="000000"/>
          <w:szCs w:val="28"/>
        </w:rPr>
        <w:t>д</w:t>
      </w:r>
      <w:r w:rsidR="007B7AFA" w:rsidRPr="00761C8F">
        <w:rPr>
          <w:rStyle w:val="blk"/>
          <w:color w:val="000000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7B7AFA" w:rsidRDefault="007B7AFA" w:rsidP="000A711B">
      <w:pPr>
        <w:tabs>
          <w:tab w:val="left" w:pos="5529"/>
        </w:tabs>
        <w:ind w:firstLine="567"/>
        <w:rPr>
          <w:szCs w:val="28"/>
        </w:rPr>
      </w:pPr>
      <w:r>
        <w:rPr>
          <w:szCs w:val="28"/>
        </w:rPr>
        <w:t>Во всех перечисленных случаях заявитель уведомляется об отказе в предоставлении муниципальной услуги в письменном виде.»</w:t>
      </w:r>
    </w:p>
    <w:p w:rsidR="00853AED" w:rsidRDefault="00853AED" w:rsidP="00853AED">
      <w:pPr>
        <w:ind w:firstLine="567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 xml:space="preserve">раздел 2 «Стандарт предоставления муниципальной услуги» </w:t>
      </w:r>
      <w:r>
        <w:rPr>
          <w:szCs w:val="28"/>
        </w:rPr>
        <w:t>дополнить пунктом 2.13. следующего содержания:</w:t>
      </w:r>
    </w:p>
    <w:p w:rsidR="00853AED" w:rsidRPr="00180A83" w:rsidRDefault="00853AED" w:rsidP="00853AED">
      <w:pPr>
        <w:ind w:firstLine="567"/>
        <w:rPr>
          <w:szCs w:val="28"/>
        </w:rPr>
      </w:pPr>
      <w:r>
        <w:rPr>
          <w:szCs w:val="28"/>
        </w:rPr>
        <w:t>«2.13</w:t>
      </w:r>
      <w:r w:rsidRPr="00716D75">
        <w:rPr>
          <w:szCs w:val="28"/>
        </w:rPr>
        <w:t>. Для обслуживания людей с ограниченными возможностями помещения оборудуются кнопкой вызова, пандусом, специальными ограждениями и перилами, обеспечивающими беспрепятственное передвижение и разворот инвалидных колясок.»</w:t>
      </w:r>
      <w:r>
        <w:rPr>
          <w:szCs w:val="28"/>
        </w:rPr>
        <w:t>;</w:t>
      </w:r>
    </w:p>
    <w:p w:rsidR="007B7AFA" w:rsidRDefault="00853AED" w:rsidP="00853AED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4</w:t>
      </w:r>
      <w:r w:rsidR="00B372CB">
        <w:rPr>
          <w:szCs w:val="28"/>
        </w:rPr>
        <w:t>)</w:t>
      </w:r>
      <w:r w:rsidR="007B7AFA">
        <w:rPr>
          <w:szCs w:val="28"/>
        </w:rPr>
        <w:t xml:space="preserve"> </w:t>
      </w:r>
      <w:r w:rsidR="00B372CB">
        <w:rPr>
          <w:bCs/>
          <w:szCs w:val="28"/>
        </w:rPr>
        <w:t>в</w:t>
      </w:r>
      <w:r w:rsidR="002B26A6">
        <w:rPr>
          <w:bCs/>
          <w:szCs w:val="28"/>
        </w:rPr>
        <w:t xml:space="preserve"> разделе 3 «Состав, последовательность и сроки выполнения административных</w:t>
      </w:r>
      <w:r w:rsidR="00710FE6">
        <w:rPr>
          <w:bCs/>
          <w:szCs w:val="28"/>
        </w:rPr>
        <w:t xml:space="preserve"> процедур, требования к порядку их выполнения</w:t>
      </w:r>
      <w:r w:rsidR="002B26A6">
        <w:rPr>
          <w:bCs/>
          <w:szCs w:val="28"/>
        </w:rPr>
        <w:t>»:</w:t>
      </w:r>
    </w:p>
    <w:p w:rsidR="00A32933" w:rsidRDefault="00B372CB" w:rsidP="000A711B">
      <w:pPr>
        <w:ind w:firstLine="567"/>
        <w:rPr>
          <w:bCs/>
          <w:szCs w:val="28"/>
        </w:rPr>
      </w:pPr>
      <w:r>
        <w:t>-</w:t>
      </w:r>
      <w:r w:rsidR="00710FE6">
        <w:rPr>
          <w:bCs/>
          <w:szCs w:val="28"/>
        </w:rPr>
        <w:t xml:space="preserve"> пункт</w:t>
      </w:r>
      <w:r w:rsidR="00A32933">
        <w:rPr>
          <w:bCs/>
          <w:szCs w:val="28"/>
        </w:rPr>
        <w:t xml:space="preserve"> </w:t>
      </w:r>
      <w:r w:rsidR="00710FE6">
        <w:rPr>
          <w:bCs/>
          <w:szCs w:val="28"/>
        </w:rPr>
        <w:t>3.2.5. исключить;</w:t>
      </w:r>
    </w:p>
    <w:p w:rsidR="001F0308" w:rsidRDefault="00B372CB" w:rsidP="000A711B">
      <w:pPr>
        <w:ind w:firstLine="567"/>
        <w:rPr>
          <w:szCs w:val="28"/>
        </w:rPr>
      </w:pPr>
      <w:r>
        <w:rPr>
          <w:szCs w:val="28"/>
        </w:rPr>
        <w:t>-</w:t>
      </w:r>
      <w:r w:rsidR="00710FE6">
        <w:rPr>
          <w:szCs w:val="28"/>
        </w:rPr>
        <w:t xml:space="preserve"> пункт 3.3.1</w:t>
      </w:r>
      <w:r w:rsidR="001F0308">
        <w:rPr>
          <w:szCs w:val="28"/>
        </w:rPr>
        <w:t>.</w:t>
      </w:r>
      <w:r w:rsidR="00710FE6">
        <w:rPr>
          <w:szCs w:val="28"/>
        </w:rPr>
        <w:t>изложить в следующей редакции:</w:t>
      </w:r>
    </w:p>
    <w:p w:rsidR="00710FE6" w:rsidRDefault="00710FE6" w:rsidP="000A711B">
      <w:pPr>
        <w:tabs>
          <w:tab w:val="left" w:pos="709"/>
          <w:tab w:val="left" w:pos="5529"/>
        </w:tabs>
        <w:ind w:firstLine="567"/>
        <w:rPr>
          <w:szCs w:val="28"/>
        </w:rPr>
      </w:pPr>
      <w:r>
        <w:rPr>
          <w:szCs w:val="28"/>
        </w:rPr>
        <w:t>«3.3.1.Ответственный специалист отдела по</w:t>
      </w:r>
      <w:r w:rsidRPr="00987BF7">
        <w:rPr>
          <w:szCs w:val="28"/>
        </w:rPr>
        <w:t xml:space="preserve"> </w:t>
      </w:r>
      <w:r>
        <w:rPr>
          <w:szCs w:val="28"/>
        </w:rPr>
        <w:t>жилищно-коммунальному хозяйству, архитектуре и градостроительству проводит проверку сведений, содержащихся в документах, на их соответствие предъявленным требованиям и нормативно-правовым актам,  на соответствие    размещения   земельного  участка  нормам градостроительного   проектирования  и принимает решение о порядке дальнейшего рассмотрения заявления:</w:t>
      </w:r>
    </w:p>
    <w:p w:rsidR="00710FE6" w:rsidRDefault="00710FE6" w:rsidP="000A711B">
      <w:pPr>
        <w:tabs>
          <w:tab w:val="left" w:pos="709"/>
          <w:tab w:val="left" w:pos="5529"/>
        </w:tabs>
        <w:ind w:firstLine="567"/>
        <w:rPr>
          <w:szCs w:val="28"/>
        </w:rPr>
      </w:pPr>
      <w:r>
        <w:rPr>
          <w:szCs w:val="28"/>
        </w:rPr>
        <w:t>- о согласовании и выдаче схемы расположения земельного участка на кадастровом плане (карте) территории;</w:t>
      </w:r>
    </w:p>
    <w:p w:rsidR="006975C8" w:rsidRDefault="00710FE6" w:rsidP="00853AED">
      <w:pPr>
        <w:ind w:firstLine="567"/>
        <w:rPr>
          <w:szCs w:val="28"/>
        </w:rPr>
      </w:pPr>
      <w:r>
        <w:rPr>
          <w:szCs w:val="28"/>
        </w:rPr>
        <w:lastRenderedPageBreak/>
        <w:t>- об отказе в согласовании схемы расположения земельного участка на кадастровом плане (карте) территории.»</w:t>
      </w:r>
      <w:r w:rsidR="00B372CB">
        <w:rPr>
          <w:szCs w:val="28"/>
        </w:rPr>
        <w:t>;</w:t>
      </w:r>
    </w:p>
    <w:p w:rsidR="00710FE6" w:rsidRDefault="00B372CB" w:rsidP="000A711B">
      <w:pPr>
        <w:ind w:firstLine="567"/>
        <w:rPr>
          <w:szCs w:val="28"/>
        </w:rPr>
      </w:pPr>
      <w:r>
        <w:rPr>
          <w:szCs w:val="28"/>
        </w:rPr>
        <w:t>-</w:t>
      </w:r>
      <w:r w:rsidR="00710FE6">
        <w:rPr>
          <w:szCs w:val="28"/>
        </w:rPr>
        <w:t xml:space="preserve"> пункт 3.3.2</w:t>
      </w:r>
      <w:r w:rsidR="001F0308">
        <w:rPr>
          <w:szCs w:val="28"/>
        </w:rPr>
        <w:t xml:space="preserve">. </w:t>
      </w:r>
      <w:r w:rsidR="00710FE6">
        <w:rPr>
          <w:szCs w:val="28"/>
        </w:rPr>
        <w:t>изложить в следующей редакции:</w:t>
      </w:r>
    </w:p>
    <w:p w:rsidR="00710FE6" w:rsidRDefault="00710FE6" w:rsidP="000A711B">
      <w:pPr>
        <w:ind w:firstLine="567"/>
        <w:rPr>
          <w:szCs w:val="28"/>
        </w:rPr>
      </w:pPr>
      <w:r>
        <w:rPr>
          <w:szCs w:val="28"/>
        </w:rPr>
        <w:t xml:space="preserve">«3.3.2. При положительном  принятии решения схема  расположения земельного участка на кадастровом плане (карте) территории передается уполномоченному лицу </w:t>
      </w:r>
      <w:r w:rsidRPr="00987BF7">
        <w:rPr>
          <w:szCs w:val="28"/>
        </w:rPr>
        <w:t>на подписание (правом подписи от имени Администрации муниципального образования «Дорогобужский район» Смоленской области) документов по вопросам земельных отношений  и полномочиями по согласованию границ земельных участков, находящихся в государственной собственности  и внесению изменений в кадастр недвижимости земельных участков, находящихся в собственности при изменении их характеристик,</w:t>
      </w:r>
      <w:r>
        <w:t xml:space="preserve"> </w:t>
      </w:r>
      <w:r>
        <w:rPr>
          <w:szCs w:val="28"/>
        </w:rPr>
        <w:t>для дальнейшего рассмотрения.»;</w:t>
      </w:r>
    </w:p>
    <w:p w:rsidR="001F0308" w:rsidRDefault="00B372CB" w:rsidP="000A711B">
      <w:pPr>
        <w:ind w:firstLine="567"/>
        <w:rPr>
          <w:szCs w:val="28"/>
        </w:rPr>
      </w:pPr>
      <w:r>
        <w:rPr>
          <w:szCs w:val="28"/>
        </w:rPr>
        <w:t>-</w:t>
      </w:r>
      <w:r w:rsidR="00710FE6">
        <w:rPr>
          <w:szCs w:val="28"/>
        </w:rPr>
        <w:t xml:space="preserve"> пункт 3.3</w:t>
      </w:r>
      <w:r w:rsidR="001F0308">
        <w:rPr>
          <w:szCs w:val="28"/>
        </w:rPr>
        <w:t>.</w:t>
      </w:r>
      <w:r w:rsidR="00710FE6">
        <w:rPr>
          <w:szCs w:val="28"/>
        </w:rPr>
        <w:t>3. исключить</w:t>
      </w:r>
      <w:r w:rsidR="001F0308">
        <w:rPr>
          <w:szCs w:val="28"/>
        </w:rPr>
        <w:t>;</w:t>
      </w:r>
    </w:p>
    <w:p w:rsidR="001F0308" w:rsidRDefault="00B372CB" w:rsidP="000A711B">
      <w:pPr>
        <w:ind w:firstLine="567"/>
        <w:rPr>
          <w:szCs w:val="28"/>
        </w:rPr>
      </w:pPr>
      <w:r>
        <w:rPr>
          <w:szCs w:val="28"/>
        </w:rPr>
        <w:t>-</w:t>
      </w:r>
      <w:r w:rsidR="00710FE6">
        <w:rPr>
          <w:szCs w:val="28"/>
        </w:rPr>
        <w:t xml:space="preserve"> пункт 3.3.4 исключить;</w:t>
      </w:r>
    </w:p>
    <w:p w:rsidR="001F0308" w:rsidRDefault="00B372CB" w:rsidP="000A711B">
      <w:pPr>
        <w:ind w:firstLine="567"/>
        <w:rPr>
          <w:szCs w:val="28"/>
        </w:rPr>
      </w:pPr>
      <w:r>
        <w:rPr>
          <w:szCs w:val="28"/>
        </w:rPr>
        <w:t>-</w:t>
      </w:r>
      <w:r w:rsidR="006429B9">
        <w:rPr>
          <w:szCs w:val="28"/>
        </w:rPr>
        <w:t xml:space="preserve"> </w:t>
      </w:r>
      <w:r w:rsidR="00710FE6">
        <w:rPr>
          <w:szCs w:val="28"/>
        </w:rPr>
        <w:t>в пункте</w:t>
      </w:r>
      <w:r w:rsidR="006429B9">
        <w:rPr>
          <w:szCs w:val="28"/>
        </w:rPr>
        <w:t xml:space="preserve"> </w:t>
      </w:r>
      <w:r w:rsidR="001F0308">
        <w:rPr>
          <w:szCs w:val="28"/>
        </w:rPr>
        <w:t>3.</w:t>
      </w:r>
      <w:r w:rsidR="00710FE6">
        <w:rPr>
          <w:szCs w:val="28"/>
        </w:rPr>
        <w:t>4.</w:t>
      </w:r>
      <w:r w:rsidR="001F0308">
        <w:rPr>
          <w:szCs w:val="28"/>
        </w:rPr>
        <w:t xml:space="preserve"> слова «</w:t>
      </w:r>
      <w:r w:rsidR="00710FE6">
        <w:rPr>
          <w:szCs w:val="28"/>
        </w:rPr>
        <w:t>2.8</w:t>
      </w:r>
      <w:r w:rsidR="001F0308">
        <w:rPr>
          <w:szCs w:val="28"/>
        </w:rPr>
        <w:t>» заменить словами</w:t>
      </w:r>
      <w:r w:rsidR="006429B9">
        <w:rPr>
          <w:szCs w:val="28"/>
        </w:rPr>
        <w:t xml:space="preserve"> «2.7».</w:t>
      </w:r>
    </w:p>
    <w:p w:rsidR="001B230C" w:rsidRDefault="00C0301B" w:rsidP="000A711B">
      <w:pPr>
        <w:ind w:firstLine="567"/>
      </w:pPr>
      <w:r>
        <w:t xml:space="preserve">2. </w:t>
      </w:r>
      <w:r w:rsidR="001B230C"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1B230C" w:rsidRDefault="001B230C" w:rsidP="000A711B">
      <w:pPr>
        <w:pStyle w:val="a9"/>
        <w:ind w:left="0" w:firstLine="567"/>
        <w:rPr>
          <w:szCs w:val="28"/>
        </w:rPr>
      </w:pPr>
      <w:r>
        <w:t xml:space="preserve">3. </w:t>
      </w:r>
      <w:r w:rsidR="00C0301B">
        <w:t xml:space="preserve"> </w:t>
      </w:r>
      <w:r>
        <w:t xml:space="preserve">Контроль за исполнением настоящего постановления возложить на </w:t>
      </w:r>
      <w:r>
        <w:rPr>
          <w:color w:val="FF0000"/>
        </w:rPr>
        <w:t xml:space="preserve"> </w:t>
      </w:r>
      <w:r w:rsidR="000A711B">
        <w:t xml:space="preserve">заместителя Главы </w:t>
      </w:r>
      <w:r>
        <w:t>муниципального     образования      «Дорогобужский    район»   Смоленской   области</w:t>
      </w:r>
      <w:r w:rsidR="000A711B">
        <w:t xml:space="preserve"> Мартынова А.В</w:t>
      </w:r>
      <w:r>
        <w:t>.</w:t>
      </w:r>
    </w:p>
    <w:p w:rsidR="001B230C" w:rsidRDefault="001B230C">
      <w:pPr>
        <w:ind w:firstLine="0"/>
      </w:pPr>
    </w:p>
    <w:p w:rsidR="001B230C" w:rsidRDefault="001B230C">
      <w:pPr>
        <w:ind w:firstLine="0"/>
      </w:pPr>
    </w:p>
    <w:p w:rsidR="000A711B" w:rsidRDefault="000A711B">
      <w:pPr>
        <w:ind w:firstLine="0"/>
      </w:pPr>
      <w:r>
        <w:t>Глава</w:t>
      </w:r>
      <w:r w:rsidR="001F0308">
        <w:t xml:space="preserve"> муниципального образования </w:t>
      </w:r>
    </w:p>
    <w:p w:rsidR="001F0308" w:rsidRPr="000A711B" w:rsidRDefault="001F0308" w:rsidP="000A711B">
      <w:pPr>
        <w:ind w:firstLine="0"/>
        <w:jc w:val="left"/>
      </w:pPr>
      <w:r>
        <w:t xml:space="preserve">«Дорогобужский район» Смоленской области    </w:t>
      </w:r>
      <w:r w:rsidR="000A711B">
        <w:t xml:space="preserve">                                         </w:t>
      </w:r>
      <w:r w:rsidR="000A711B" w:rsidRPr="000A711B">
        <w:rPr>
          <w:b/>
        </w:rPr>
        <w:t>О.В. Гарбар</w:t>
      </w:r>
      <w:r w:rsidRPr="000A711B">
        <w:rPr>
          <w:b/>
        </w:rPr>
        <w:t xml:space="preserve">                                    </w:t>
      </w:r>
      <w:r w:rsidRPr="000A711B">
        <w:rPr>
          <w:b/>
          <w:bCs/>
        </w:rPr>
        <w:t xml:space="preserve">                                          </w:t>
      </w:r>
    </w:p>
    <w:sectPr w:rsidR="001F0308" w:rsidRPr="000A711B" w:rsidSect="002404B7">
      <w:headerReference w:type="default" r:id="rId11"/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F5" w:rsidRDefault="00D16EF5" w:rsidP="002404B7">
      <w:r>
        <w:separator/>
      </w:r>
    </w:p>
  </w:endnote>
  <w:endnote w:type="continuationSeparator" w:id="1">
    <w:p w:rsidR="00D16EF5" w:rsidRDefault="00D16EF5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F5" w:rsidRDefault="00D16EF5" w:rsidP="002404B7">
      <w:r>
        <w:separator/>
      </w:r>
    </w:p>
  </w:footnote>
  <w:footnote w:type="continuationSeparator" w:id="1">
    <w:p w:rsidR="00D16EF5" w:rsidRDefault="00D16EF5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B7" w:rsidRDefault="002633CA">
    <w:pPr>
      <w:pStyle w:val="ac"/>
      <w:jc w:val="center"/>
    </w:pPr>
    <w:fldSimple w:instr=" PAGE   \* MERGEFORMAT ">
      <w:r w:rsidR="00B4319D">
        <w:rPr>
          <w:noProof/>
        </w:rPr>
        <w:t>2</w:t>
      </w:r>
    </w:fldSimple>
  </w:p>
  <w:p w:rsidR="002404B7" w:rsidRDefault="002404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DA"/>
    <w:rsid w:val="000A711B"/>
    <w:rsid w:val="001B230C"/>
    <w:rsid w:val="001F0308"/>
    <w:rsid w:val="002075F8"/>
    <w:rsid w:val="002404B7"/>
    <w:rsid w:val="002633CA"/>
    <w:rsid w:val="002B26A6"/>
    <w:rsid w:val="003E2542"/>
    <w:rsid w:val="00427A08"/>
    <w:rsid w:val="00510CFE"/>
    <w:rsid w:val="005C052F"/>
    <w:rsid w:val="006429B9"/>
    <w:rsid w:val="006672FD"/>
    <w:rsid w:val="006975C8"/>
    <w:rsid w:val="00710FE6"/>
    <w:rsid w:val="00774579"/>
    <w:rsid w:val="007B7AFA"/>
    <w:rsid w:val="00853AED"/>
    <w:rsid w:val="008C1091"/>
    <w:rsid w:val="009151A6"/>
    <w:rsid w:val="00A32933"/>
    <w:rsid w:val="00A756D1"/>
    <w:rsid w:val="00AF2F55"/>
    <w:rsid w:val="00B372CB"/>
    <w:rsid w:val="00B4319D"/>
    <w:rsid w:val="00B562E8"/>
    <w:rsid w:val="00BF2D39"/>
    <w:rsid w:val="00C0301B"/>
    <w:rsid w:val="00C053F6"/>
    <w:rsid w:val="00D16EF5"/>
    <w:rsid w:val="00D925BB"/>
    <w:rsid w:val="00DD5175"/>
    <w:rsid w:val="00EF1ADA"/>
    <w:rsid w:val="00F2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052F"/>
  </w:style>
  <w:style w:type="character" w:customStyle="1" w:styleId="WW-Absatz-Standardschriftart">
    <w:name w:val="WW-Absatz-Standardschriftart"/>
    <w:rsid w:val="005C052F"/>
  </w:style>
  <w:style w:type="character" w:customStyle="1" w:styleId="WW-Absatz-Standardschriftart1">
    <w:name w:val="WW-Absatz-Standardschriftart1"/>
    <w:rsid w:val="005C052F"/>
  </w:style>
  <w:style w:type="character" w:customStyle="1" w:styleId="WW-Absatz-Standardschriftart11">
    <w:name w:val="WW-Absatz-Standardschriftart11"/>
    <w:rsid w:val="005C052F"/>
  </w:style>
  <w:style w:type="character" w:customStyle="1" w:styleId="WW-Absatz-Standardschriftart111">
    <w:name w:val="WW-Absatz-Standardschriftart111"/>
    <w:rsid w:val="005C052F"/>
  </w:style>
  <w:style w:type="character" w:customStyle="1" w:styleId="WW-Absatz-Standardschriftart1111">
    <w:name w:val="WW-Absatz-Standardschriftart1111"/>
    <w:rsid w:val="005C052F"/>
  </w:style>
  <w:style w:type="character" w:customStyle="1" w:styleId="WW-Absatz-Standardschriftart11111">
    <w:name w:val="WW-Absatz-Standardschriftart11111"/>
    <w:rsid w:val="005C052F"/>
  </w:style>
  <w:style w:type="character" w:customStyle="1" w:styleId="WW-Absatz-Standardschriftart111111">
    <w:name w:val="WW-Absatz-Standardschriftart111111"/>
    <w:rsid w:val="005C052F"/>
  </w:style>
  <w:style w:type="character" w:customStyle="1" w:styleId="WW-Absatz-Standardschriftart1111111">
    <w:name w:val="WW-Absatz-Standardschriftart1111111"/>
    <w:rsid w:val="005C052F"/>
  </w:style>
  <w:style w:type="character" w:customStyle="1" w:styleId="WW-Absatz-Standardschriftart11111111">
    <w:name w:val="WW-Absatz-Standardschriftart11111111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rsid w:val="005C052F"/>
  </w:style>
  <w:style w:type="character" w:customStyle="1" w:styleId="WW-Absatz-Standardschriftart11111111111">
    <w:name w:val="WW-Absatz-Standardschriftart11111111111"/>
    <w:rsid w:val="005C052F"/>
  </w:style>
  <w:style w:type="character" w:customStyle="1" w:styleId="WW-Absatz-Standardschriftart111111111111">
    <w:name w:val="WW-Absatz-Standardschriftart111111111111"/>
    <w:rsid w:val="005C052F"/>
  </w:style>
  <w:style w:type="character" w:customStyle="1" w:styleId="WW-Absatz-Standardschriftart1111111111111">
    <w:name w:val="WW-Absatz-Standardschriftart1111111111111"/>
    <w:rsid w:val="005C052F"/>
  </w:style>
  <w:style w:type="character" w:customStyle="1" w:styleId="WW-Absatz-Standardschriftart11111111111111">
    <w:name w:val="WW-Absatz-Standardschriftart11111111111111"/>
    <w:rsid w:val="005C052F"/>
  </w:style>
  <w:style w:type="character" w:customStyle="1" w:styleId="WW8Num2z0">
    <w:name w:val="WW8Num2z0"/>
    <w:rsid w:val="005C052F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5C052F"/>
  </w:style>
  <w:style w:type="character" w:customStyle="1" w:styleId="10">
    <w:name w:val="Основной шрифт абзаца1"/>
    <w:rsid w:val="005C052F"/>
  </w:style>
  <w:style w:type="character" w:customStyle="1" w:styleId="a3">
    <w:name w:val="Маркеры списка"/>
    <w:rsid w:val="005C052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C052F"/>
  </w:style>
  <w:style w:type="paragraph" w:customStyle="1" w:styleId="a5">
    <w:name w:val="Заголовок"/>
    <w:basedOn w:val="a"/>
    <w:next w:val="a6"/>
    <w:rsid w:val="005C05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052F"/>
    <w:pPr>
      <w:spacing w:after="120"/>
    </w:pPr>
  </w:style>
  <w:style w:type="paragraph" w:styleId="a7">
    <w:name w:val="List"/>
    <w:basedOn w:val="a6"/>
    <w:rsid w:val="005C052F"/>
    <w:rPr>
      <w:rFonts w:cs="Mangal"/>
    </w:rPr>
  </w:style>
  <w:style w:type="paragraph" w:customStyle="1" w:styleId="11">
    <w:name w:val="Название1"/>
    <w:basedOn w:val="a"/>
    <w:rsid w:val="005C05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5C052F"/>
    <w:pPr>
      <w:suppressLineNumbers/>
    </w:pPr>
    <w:rPr>
      <w:rFonts w:cs="Mangal"/>
    </w:rPr>
  </w:style>
  <w:style w:type="paragraph" w:styleId="a8">
    <w:name w:val="Balloon Text"/>
    <w:basedOn w:val="a"/>
    <w:rsid w:val="005C052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9">
    <w:name w:val="Body Text Indent"/>
    <w:basedOn w:val="a"/>
    <w:rsid w:val="005C052F"/>
    <w:pPr>
      <w:spacing w:after="120"/>
      <w:ind w:left="283"/>
    </w:pPr>
  </w:style>
  <w:style w:type="paragraph" w:customStyle="1" w:styleId="aa">
    <w:name w:val="Содержимое таблицы"/>
    <w:basedOn w:val="a"/>
    <w:rsid w:val="005C052F"/>
    <w:pPr>
      <w:suppressLineNumbers/>
    </w:pPr>
  </w:style>
  <w:style w:type="paragraph" w:customStyle="1" w:styleId="ab">
    <w:name w:val="Заголовок таблицы"/>
    <w:basedOn w:val="aa"/>
    <w:rsid w:val="005C052F"/>
    <w:pPr>
      <w:jc w:val="center"/>
    </w:pPr>
    <w:rPr>
      <w:b/>
      <w:bCs/>
    </w:rPr>
  </w:style>
  <w:style w:type="paragraph" w:customStyle="1" w:styleId="ConsPlusNormal">
    <w:name w:val="ConsPlusNormal"/>
    <w:rsid w:val="005C05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unhideWhenUsed/>
    <w:rsid w:val="002404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4B7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404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04B7"/>
    <w:rPr>
      <w:sz w:val="28"/>
      <w:szCs w:val="24"/>
      <w:lang w:eastAsia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/>
      <w:i/>
      <w:sz w:val="22"/>
    </w:rPr>
  </w:style>
  <w:style w:type="character" w:customStyle="1" w:styleId="blk">
    <w:name w:val="blk"/>
    <w:basedOn w:val="a0"/>
    <w:rsid w:val="007B7AFA"/>
  </w:style>
  <w:style w:type="paragraph" w:styleId="af0">
    <w:name w:val="List Paragraph"/>
    <w:basedOn w:val="a"/>
    <w:uiPriority w:val="34"/>
    <w:qFormat/>
    <w:rsid w:val="00C0301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853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99A1-BF0C-4F6F-A257-78EA5E29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2016-02-11T11:51:00Z</cp:lastPrinted>
  <dcterms:created xsi:type="dcterms:W3CDTF">2016-02-17T06:15:00Z</dcterms:created>
  <dcterms:modified xsi:type="dcterms:W3CDTF">2016-02-17T06:15:00Z</dcterms:modified>
</cp:coreProperties>
</file>